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FB8D" w14:textId="070E33D3" w:rsidR="00851D6E" w:rsidRDefault="00BA4F9D" w:rsidP="00191FD4">
      <w:pPr>
        <w:pStyle w:val="Overskrift1"/>
        <w:jc w:val="both"/>
        <w:rPr>
          <w:lang w:val="en-US"/>
        </w:rPr>
      </w:pPr>
      <w:r w:rsidRPr="00BA4F9D">
        <w:rPr>
          <w:lang w:val="en-US"/>
        </w:rPr>
        <w:t xml:space="preserve">Mouse-Tracking a window intro decision making. </w:t>
      </w:r>
    </w:p>
    <w:p w14:paraId="5C7149F7" w14:textId="5DD42207" w:rsidR="00BA4F9D" w:rsidRDefault="00BA4F9D" w:rsidP="00191FD4">
      <w:pPr>
        <w:jc w:val="both"/>
        <w:rPr>
          <w:lang w:val="en-US"/>
        </w:rPr>
      </w:pPr>
    </w:p>
    <w:p w14:paraId="03507540" w14:textId="235252BF" w:rsidR="00143D89" w:rsidRDefault="00BA4F9D" w:rsidP="00191FD4">
      <w:pPr>
        <w:jc w:val="both"/>
        <w:rPr>
          <w:rFonts w:eastAsia="Times New Roman" w:cstheme="minorHAnsi"/>
          <w:shd w:val="clear" w:color="auto" w:fill="FFFFFF"/>
          <w:lang w:val="en-US" w:eastAsia="da-DK"/>
        </w:rPr>
      </w:pPr>
      <w:r>
        <w:rPr>
          <w:lang w:val="en-US"/>
        </w:rPr>
        <w:t>We</w:t>
      </w:r>
      <w:r w:rsidR="004401D8">
        <w:rPr>
          <w:lang w:val="en-US"/>
        </w:rPr>
        <w:t xml:space="preserve"> have</w:t>
      </w:r>
      <w:r>
        <w:rPr>
          <w:lang w:val="en-US"/>
        </w:rPr>
        <w:t xml:space="preserve"> argued for mouse-tracking as an excellent tool for obtaining a </w:t>
      </w:r>
      <w:r w:rsidR="004401D8">
        <w:rPr>
          <w:lang w:val="en-US"/>
        </w:rPr>
        <w:t xml:space="preserve">rich, contextual and </w:t>
      </w:r>
      <w:r>
        <w:rPr>
          <w:lang w:val="en-US"/>
        </w:rPr>
        <w:t xml:space="preserve">continuous measure </w:t>
      </w:r>
      <w:r w:rsidR="004401D8">
        <w:rPr>
          <w:lang w:val="en-US"/>
        </w:rPr>
        <w:t>for</w:t>
      </w:r>
      <w:r>
        <w:rPr>
          <w:lang w:val="en-US"/>
        </w:rPr>
        <w:t xml:space="preserve"> cognitiv</w:t>
      </w:r>
      <w:r w:rsidR="004401D8">
        <w:rPr>
          <w:lang w:val="en-US"/>
        </w:rPr>
        <w:t>e</w:t>
      </w:r>
      <w:r>
        <w:rPr>
          <w:lang w:val="en-US"/>
        </w:rPr>
        <w:t xml:space="preserve"> process</w:t>
      </w:r>
      <w:r w:rsidR="004401D8">
        <w:rPr>
          <w:lang w:val="en-US"/>
        </w:rPr>
        <w:t>es</w:t>
      </w:r>
      <w:r>
        <w:rPr>
          <w:lang w:val="en-US"/>
        </w:rPr>
        <w:t>, avoiding averaging techniques used in</w:t>
      </w:r>
      <w:r w:rsidR="004401D8">
        <w:rPr>
          <w:lang w:val="en-US"/>
        </w:rPr>
        <w:t xml:space="preserve"> </w:t>
      </w:r>
      <w:r w:rsidR="00B676B9">
        <w:rPr>
          <w:lang w:val="en-US"/>
        </w:rPr>
        <w:t xml:space="preserve">the </w:t>
      </w:r>
      <w:r w:rsidR="004401D8">
        <w:rPr>
          <w:lang w:val="en-US"/>
        </w:rPr>
        <w:t>otherwise similar paradigm of</w:t>
      </w:r>
      <w:r>
        <w:rPr>
          <w:lang w:val="en-US"/>
        </w:rPr>
        <w:t xml:space="preserve"> eye-tracking</w:t>
      </w:r>
      <w:r w:rsidR="004401D8">
        <w:rPr>
          <w:lang w:val="en-US"/>
        </w:rPr>
        <w:t xml:space="preserve"> </w:t>
      </w:r>
      <w:r w:rsidR="004401D8">
        <w:rPr>
          <w:lang w:val="en-US"/>
        </w:rPr>
        <w:fldChar w:fldCharType="begin"/>
      </w:r>
      <w:r w:rsidR="004401D8">
        <w:rPr>
          <w:lang w:val="en-US"/>
        </w:rPr>
        <w:instrText xml:space="preserve"> ADDIN ZOTERO_ITEM CSL_CITATION {"citationID":"3T0mtEbS","properties":{"formattedCitation":"(Spivey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4401D8">
        <w:rPr>
          <w:lang w:val="en-US"/>
        </w:rPr>
        <w:fldChar w:fldCharType="separate"/>
      </w:r>
      <w:r w:rsidR="004401D8">
        <w:rPr>
          <w:noProof/>
          <w:lang w:val="en-US"/>
        </w:rPr>
        <w:t>(Spivey et al., 2005)</w:t>
      </w:r>
      <w:r w:rsidR="004401D8">
        <w:rPr>
          <w:lang w:val="en-US"/>
        </w:rPr>
        <w:fldChar w:fldCharType="end"/>
      </w:r>
      <w:r w:rsidR="004401D8">
        <w:rPr>
          <w:lang w:val="en-US"/>
        </w:rPr>
        <w:t>. Mouse-tracking analysis procedures are currently very ambiguous, lacking a</w:t>
      </w:r>
      <w:r w:rsidR="004A692C">
        <w:rPr>
          <w:lang w:val="en-US"/>
        </w:rPr>
        <w:t xml:space="preserve"> supported</w:t>
      </w:r>
      <w:r w:rsidR="004401D8">
        <w:rPr>
          <w:lang w:val="en-US"/>
        </w:rPr>
        <w:t xml:space="preserve"> </w:t>
      </w:r>
      <w:r w:rsidR="004A692C">
        <w:rPr>
          <w:lang w:val="en-US"/>
        </w:rPr>
        <w:t xml:space="preserve">clear analysis pipeline. Such ambiguity has emerged several diverging paths of mouse-tracking analysis, thereby weaking the entire field and making comparative analysis difficult </w:t>
      </w:r>
      <w:r w:rsidR="004A692C">
        <w:rPr>
          <w:lang w:val="en-US"/>
        </w:rPr>
        <w:fldChar w:fldCharType="begin"/>
      </w:r>
      <w:r w:rsidR="004A692C">
        <w:rPr>
          <w:lang w:val="en-US"/>
        </w:rPr>
        <w:instrText xml:space="preserve"> ADDIN ZOTERO_ITEM CSL_CITATION {"citationID":"0ajg8siE","properties":{"formattedCitation":"(Schoemann et al., 2021)","plainCitation":"(Schoemann et al., 2021)","noteIndex":0},"citationItems":[{"id":295,"uris":["http://zotero.org/groups/4542641/items/T53GWX65"],"uri":["http://zotero.org/groups/4542641/items/T53GWX65"],"itemData":{"id":295,"type":"article-journal","abstract":"Mouse cursor tracking has become a prominent method for characterizing cognitive processes, used in a wide variety of domains of psychological science. Researchers have demonstrated considerable ingenuity in the application of the approach, but the methodology has not undergone systematic analysis to facilitate the development of best practices. Furthermore, recent research has demonstrated effects of experimental design features on a number of mousetracking outcomes. We conducted a systematic review of the mouse-tracking literature to survey the reporting and spread of mouse variables (Cursor speed, Sampling rate, Training), physical characteristics of the experiments (Stimulus position, Response box position) and response requirements (Start procedure, Response procedure, Response deadline). This survey reveals that there is room for improvement in reporting practices, especially of subtler design features that researchers may have assumed would not impact research results (e.g., Cursor speed). We provide recommendations for future best practices in mouse-tracking studies and consider how best to standardize the mouse-tracking literature without excessively constraining the methodological flexibility that is essential to the field.","container-title":"Psychonomic Bulletin &amp; Review","DOI":"10.3758/s13423-020-01851-3","ISSN":"1531-5320","issue":"3","journalAbbreviation":"Psychon Bull Rev","language":"en","page":"766-787","source":"Springer Link","title":"Using mouse cursor tracking to investigate online cognition: Preserving methodological ingenuity while moving toward reproducible science","title-short":"Using mouse cursor tracking to investigate online cognition","volume":"28","author":[{"family":"Schoemann","given":"Martin"},{"family":"O’Hora","given":"Denis"},{"family":"Dale","given":"Rick"},{"family":"Scherbaum","given":"Stefan"}],"issued":{"date-parts":[["2021",6,1]]}}}],"schema":"https://github.com/citation-style-language/schema/raw/master/csl-citation.json"} </w:instrText>
      </w:r>
      <w:r w:rsidR="004A692C">
        <w:rPr>
          <w:lang w:val="en-US"/>
        </w:rPr>
        <w:fldChar w:fldCharType="separate"/>
      </w:r>
      <w:r w:rsidR="004A692C">
        <w:rPr>
          <w:noProof/>
          <w:lang w:val="en-US"/>
        </w:rPr>
        <w:t>(Schoemann et al., 2021)</w:t>
      </w:r>
      <w:r w:rsidR="004A692C">
        <w:rPr>
          <w:lang w:val="en-US"/>
        </w:rPr>
        <w:fldChar w:fldCharType="end"/>
      </w:r>
      <w:r w:rsidR="004A692C">
        <w:rPr>
          <w:lang w:val="en-US"/>
        </w:rPr>
        <w:t xml:space="preserve">. </w:t>
      </w:r>
      <w:r w:rsidR="008716D6">
        <w:rPr>
          <w:lang w:val="en-US"/>
        </w:rPr>
        <w:t xml:space="preserve">An attempt to standardize mouse-tracking analysis while still keeping the core flexibility that mouse-tracking contains was conducted by </w:t>
      </w:r>
      <w:r w:rsidR="008716D6">
        <w:rPr>
          <w:lang w:val="en-US"/>
        </w:rPr>
        <w:fldChar w:fldCharType="begin"/>
      </w:r>
      <w:r w:rsidR="008716D6">
        <w:rPr>
          <w:lang w:val="en-US"/>
        </w:rPr>
        <w:instrText xml:space="preserve"> ADDIN ZOTERO_ITEM CSL_CITATION {"citationID":"A0WDTkqX","properties":{"formattedCitation":"(Maldonado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8716D6">
        <w:rPr>
          <w:lang w:val="en-US"/>
        </w:rPr>
        <w:fldChar w:fldCharType="separate"/>
      </w:r>
      <w:r w:rsidR="008716D6">
        <w:rPr>
          <w:noProof/>
          <w:lang w:val="en-US"/>
        </w:rPr>
        <w:t>Maldonado et al., (2019)</w:t>
      </w:r>
      <w:r w:rsidR="008716D6">
        <w:rPr>
          <w:lang w:val="en-US"/>
        </w:rPr>
        <w:fldChar w:fldCharType="end"/>
      </w:r>
      <w:r w:rsidR="008716D6">
        <w:rPr>
          <w:lang w:val="en-US"/>
        </w:rPr>
        <w:t>.</w:t>
      </w:r>
      <w:r w:rsidR="00B676B9">
        <w:rPr>
          <w:lang w:val="en-US"/>
        </w:rPr>
        <w:t xml:space="preserve"> Maldonado’s et.al.,</w:t>
      </w:r>
      <w:r w:rsidR="00E97D5E">
        <w:rPr>
          <w:lang w:val="en-US"/>
        </w:rPr>
        <w:t xml:space="preserve"> (2019)</w:t>
      </w:r>
      <w:r w:rsidR="00B676B9">
        <w:rPr>
          <w:lang w:val="en-US"/>
        </w:rPr>
        <w:t xml:space="preserve"> contribution </w:t>
      </w:r>
      <w:r w:rsidR="00E97D5E">
        <w:rPr>
          <w:lang w:val="en-US"/>
        </w:rPr>
        <w:t xml:space="preserve">to the field of mouse-tracking analysis consist mainly of linear-discriminant-analysis (LDA) classifier trained on a forced-switch task simulating the expected mouse trajectory following </w:t>
      </w:r>
      <w:r w:rsidR="009136EA">
        <w:rPr>
          <w:lang w:val="en-US"/>
        </w:rPr>
        <w:t xml:space="preserve">a decision task with a two-step processing. By replicating </w:t>
      </w:r>
      <w:r w:rsidR="009136EA">
        <w:rPr>
          <w:lang w:val="en-US"/>
        </w:rPr>
        <w:fldChar w:fldCharType="begin"/>
      </w:r>
      <w:r w:rsidR="009136EA">
        <w:rPr>
          <w:lang w:val="en-US"/>
        </w:rPr>
        <w:instrText xml:space="preserve"> ADDIN ZOTERO_ITEM CSL_CITATION {"citationID":"o86N67QO","properties":{"formattedCitation":"(Dale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9136EA">
        <w:rPr>
          <w:lang w:val="en-US"/>
        </w:rPr>
        <w:fldChar w:fldCharType="separate"/>
      </w:r>
      <w:r w:rsidR="009136EA">
        <w:rPr>
          <w:noProof/>
          <w:lang w:val="en-US"/>
        </w:rPr>
        <w:t>Dale &amp; Duran</w:t>
      </w:r>
      <w:r w:rsidR="00320738">
        <w:rPr>
          <w:noProof/>
          <w:lang w:val="en-US"/>
        </w:rPr>
        <w:t>'s</w:t>
      </w:r>
      <w:r w:rsidR="009136EA">
        <w:rPr>
          <w:noProof/>
          <w:lang w:val="en-US"/>
        </w:rPr>
        <w:t xml:space="preserve">, </w:t>
      </w:r>
      <w:r w:rsidR="00320738">
        <w:rPr>
          <w:noProof/>
          <w:lang w:val="en-US"/>
        </w:rPr>
        <w:t>(</w:t>
      </w:r>
      <w:r w:rsidR="009136EA">
        <w:rPr>
          <w:noProof/>
          <w:lang w:val="en-US"/>
        </w:rPr>
        <w:t>2011)</w:t>
      </w:r>
      <w:r w:rsidR="009136EA">
        <w:rPr>
          <w:lang w:val="en-US"/>
        </w:rPr>
        <w:fldChar w:fldCharType="end"/>
      </w:r>
      <w:r w:rsidR="00320738">
        <w:rPr>
          <w:lang w:val="en-US"/>
        </w:rPr>
        <w:t xml:space="preserve"> study on linguistic negation as two-step process</w:t>
      </w:r>
      <w:r w:rsidR="009136EA">
        <w:rPr>
          <w:lang w:val="en-US"/>
        </w:rPr>
        <w:t xml:space="preserve"> they </w:t>
      </w:r>
      <w:r w:rsidR="00320738">
        <w:rPr>
          <w:lang w:val="en-US"/>
        </w:rPr>
        <w:t xml:space="preserve">obtained </w:t>
      </w:r>
      <w:r w:rsidR="009136EA">
        <w:rPr>
          <w:lang w:val="en-US"/>
        </w:rPr>
        <w:t xml:space="preserve">data </w:t>
      </w:r>
      <w:r w:rsidR="00320738">
        <w:rPr>
          <w:lang w:val="en-US"/>
        </w:rPr>
        <w:t>for testing</w:t>
      </w:r>
      <w:r w:rsidR="009136EA" w:rsidRPr="009136EA">
        <w:rPr>
          <w:lang w:val="en-US"/>
        </w:rPr>
        <w:t xml:space="preserve"> their LDA classifie</w:t>
      </w:r>
      <w:r w:rsidR="009136EA" w:rsidRPr="009136EA">
        <w:rPr>
          <w:rFonts w:cstheme="minorHAnsi"/>
          <w:lang w:val="en-US"/>
        </w:rPr>
        <w:t xml:space="preserve">r using </w:t>
      </w:r>
      <w:hyperlink r:id="rId7" w:anchor="Area_under_the_curve" w:history="1">
        <w:r w:rsidR="009136EA" w:rsidRPr="009136EA">
          <w:rPr>
            <w:rFonts w:eastAsia="Times New Roman" w:cstheme="minorHAnsi"/>
            <w:bdr w:val="none" w:sz="0" w:space="0" w:color="auto" w:frame="1"/>
            <w:shd w:val="clear" w:color="auto" w:fill="FFFFFF"/>
            <w:lang w:val="en-US" w:eastAsia="da-DK"/>
          </w:rPr>
          <w:t>A</w:t>
        </w:r>
        <w:r w:rsidR="009136EA" w:rsidRPr="009136EA">
          <w:rPr>
            <w:rFonts w:eastAsia="Times New Roman" w:cstheme="minorHAnsi"/>
            <w:bdr w:val="none" w:sz="0" w:space="0" w:color="auto" w:frame="1"/>
            <w:shd w:val="clear" w:color="auto" w:fill="FFFFFF"/>
            <w:lang w:val="en-US" w:eastAsia="da-DK"/>
          </w:rPr>
          <w:t>r</w:t>
        </w:r>
        <w:r w:rsidR="009136EA" w:rsidRPr="009136EA">
          <w:rPr>
            <w:rFonts w:eastAsia="Times New Roman" w:cstheme="minorHAnsi"/>
            <w:bdr w:val="none" w:sz="0" w:space="0" w:color="auto" w:frame="1"/>
            <w:shd w:val="clear" w:color="auto" w:fill="FFFFFF"/>
            <w:lang w:val="en-US" w:eastAsia="da-DK"/>
          </w:rPr>
          <w:t>ea Under the Receiver Operating Characteristic curve</w:t>
        </w:r>
      </w:hyperlink>
      <w:r w:rsidR="009136EA" w:rsidRPr="009136EA">
        <w:rPr>
          <w:rFonts w:eastAsia="Times New Roman" w:cstheme="minorHAnsi"/>
          <w:lang w:val="en-US" w:eastAsia="da-DK"/>
        </w:rPr>
        <w:t xml:space="preserve"> </w:t>
      </w:r>
      <w:r w:rsidR="00320738">
        <w:rPr>
          <w:rStyle w:val="Fodnotehenvisning"/>
          <w:rFonts w:eastAsia="Times New Roman" w:cstheme="minorHAnsi"/>
          <w:lang w:val="en-US" w:eastAsia="da-DK"/>
        </w:rPr>
        <w:footnoteReference w:id="1"/>
      </w:r>
      <w:r w:rsidR="009136EA" w:rsidRPr="009136EA">
        <w:rPr>
          <w:rFonts w:eastAsia="Times New Roman" w:cstheme="minorHAnsi"/>
          <w:lang w:val="en-US" w:eastAsia="da-DK"/>
        </w:rPr>
        <w:t>(AUROC)</w:t>
      </w:r>
      <w:r w:rsidR="00320738">
        <w:rPr>
          <w:rFonts w:eastAsia="Times New Roman" w:cstheme="minorHAnsi"/>
          <w:lang w:val="en-US" w:eastAsia="da-DK"/>
        </w:rPr>
        <w:t xml:space="preserve"> as a metric for performance</w:t>
      </w:r>
      <w:r w:rsidR="009136EA" w:rsidRPr="009136EA">
        <w:rPr>
          <w:rFonts w:eastAsia="Times New Roman" w:cstheme="minorHAnsi"/>
          <w:shd w:val="clear" w:color="auto" w:fill="FFFFFF"/>
          <w:lang w:val="en-US" w:eastAsia="da-DK"/>
        </w:rPr>
        <w:t>.</w:t>
      </w:r>
      <w:r w:rsidR="00320738">
        <w:rPr>
          <w:rFonts w:eastAsia="Times New Roman" w:cstheme="minorHAnsi"/>
          <w:shd w:val="clear" w:color="auto" w:fill="FFFFFF"/>
          <w:lang w:val="en-US" w:eastAsia="da-DK"/>
        </w:rPr>
        <w:t xml:space="preserve"> We will be </w:t>
      </w:r>
      <w:r w:rsidR="007C53AF">
        <w:rPr>
          <w:rFonts w:eastAsia="Times New Roman" w:cstheme="minorHAnsi"/>
          <w:shd w:val="clear" w:color="auto" w:fill="FFFFFF"/>
          <w:lang w:val="en-US" w:eastAsia="da-DK"/>
        </w:rPr>
        <w:t xml:space="preserve">investigating the possibilities for applying their framework to a broader scope of the mouse-tracking literature by replicating a known experiment on dynamical processing using mouse-tracking </w:t>
      </w:r>
      <w:proofErr w:type="spellStart"/>
      <w:r w:rsidR="007C53AF">
        <w:rPr>
          <w:rFonts w:eastAsia="Times New Roman" w:cstheme="minorHAnsi"/>
          <w:shd w:val="clear" w:color="auto" w:fill="FFFFFF"/>
          <w:lang w:val="en-US" w:eastAsia="da-DK"/>
        </w:rPr>
        <w:t>ie</w:t>
      </w:r>
      <w:proofErr w:type="spellEnd"/>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{"citationID":"cSfPagnp","properties":{"formattedCitation":"(Spivey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(Spivey et al., 2005)</w:t>
      </w:r>
      <w:r w:rsidR="007C53AF">
        <w:rPr>
          <w:rFonts w:eastAsia="Times New Roman" w:cstheme="minorHAnsi"/>
          <w:shd w:val="clear" w:color="auto" w:fill="FFFFFF"/>
          <w:lang w:val="en-US" w:eastAsia="da-DK"/>
        </w:rPr>
        <w:fldChar w:fldCharType="end"/>
      </w:r>
      <w:r w:rsidR="007C53AF">
        <w:rPr>
          <w:rFonts w:eastAsia="Times New Roman" w:cstheme="minorHAnsi"/>
          <w:shd w:val="clear" w:color="auto" w:fill="FFFFFF"/>
          <w:lang w:val="en-US" w:eastAsia="da-DK"/>
        </w:rPr>
        <w:t xml:space="preserve"> work on decision processing in phonological similarity.</w:t>
      </w:r>
      <w:r w:rsidR="00255F23">
        <w:rPr>
          <w:rFonts w:eastAsia="Times New Roman" w:cstheme="minorHAnsi"/>
          <w:shd w:val="clear" w:color="auto" w:fill="FFFFFF"/>
          <w:lang w:val="en-US" w:eastAsia="da-DK"/>
        </w:rPr>
        <w:t xml:space="preserve"> Followed up by a </w:t>
      </w:r>
      <w:r w:rsidR="00255F23">
        <w:rPr>
          <w:rFonts w:eastAsia="Times New Roman" w:cstheme="minorHAnsi"/>
          <w:shd w:val="clear" w:color="auto" w:fill="FFFFFF"/>
          <w:lang w:val="en-US" w:eastAsia="da-DK"/>
        </w:rPr>
        <w:t>discussing advantage and disadvantages of LDA AUROC and</w:t>
      </w:r>
      <w:r w:rsidR="007C53AF">
        <w:rPr>
          <w:rFonts w:eastAsia="Times New Roman" w:cstheme="minorHAnsi"/>
          <w:shd w:val="clear" w:color="auto" w:fill="FFFFFF"/>
          <w:lang w:val="en-US" w:eastAsia="da-DK"/>
        </w:rPr>
        <w:t xml:space="preserve"> First we will </w:t>
      </w:r>
      <w:r w:rsidR="00143D89">
        <w:rPr>
          <w:rFonts w:eastAsia="Times New Roman" w:cstheme="minorHAnsi"/>
          <w:shd w:val="clear" w:color="auto" w:fill="FFFFFF"/>
          <w:lang w:val="en-US" w:eastAsia="da-DK"/>
        </w:rPr>
        <w:t>walk through the experimental setup and ideas behind</w:t>
      </w:r>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{"citationID":"NkgkZvdH","properties":{"formattedCitation":"(Maldonado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(Maldonado et al., 2019)</w:t>
      </w:r>
      <w:r w:rsidR="007C53AF">
        <w:rPr>
          <w:rFonts w:eastAsia="Times New Roman" w:cstheme="minorHAnsi"/>
          <w:shd w:val="clear" w:color="auto" w:fill="FFFFFF"/>
          <w:lang w:val="en-US" w:eastAsia="da-DK"/>
        </w:rPr>
        <w:fldChar w:fldCharType="end"/>
      </w:r>
      <w:r w:rsidR="00143D89">
        <w:rPr>
          <w:rFonts w:eastAsia="Times New Roman" w:cstheme="minorHAnsi"/>
          <w:shd w:val="clear" w:color="auto" w:fill="FFFFFF"/>
          <w:lang w:val="en-US" w:eastAsia="da-DK"/>
        </w:rPr>
        <w:t xml:space="preserve">, followed up by an introduction to our experimental idea and design. </w:t>
      </w:r>
    </w:p>
    <w:p w14:paraId="0B63206A" w14:textId="77777777" w:rsidR="00143D89" w:rsidRDefault="00143D89" w:rsidP="00191FD4">
      <w:pPr>
        <w:jc w:val="both"/>
        <w:rPr>
          <w:rFonts w:eastAsia="Times New Roman" w:cstheme="minorHAnsi"/>
          <w:shd w:val="clear" w:color="auto" w:fill="FFFFFF"/>
          <w:lang w:val="en-US" w:eastAsia="da-DK"/>
        </w:rPr>
      </w:pPr>
    </w:p>
    <w:p w14:paraId="22A100FB" w14:textId="58E40224" w:rsidR="00320738" w:rsidRDefault="00143D89" w:rsidP="00191FD4">
      <w:pPr>
        <w:pStyle w:val="Overskrift2"/>
        <w:jc w:val="both"/>
        <w:rPr>
          <w:rFonts w:eastAsia="Times New Roman"/>
          <w:shd w:val="clear" w:color="auto" w:fill="FFFFFF"/>
          <w:lang w:val="en-US" w:eastAsia="da-DK"/>
        </w:rPr>
      </w:pPr>
      <w:r>
        <w:rPr>
          <w:rFonts w:eastAsia="Times New Roman"/>
          <w:shd w:val="clear" w:color="auto" w:fill="FFFFFF"/>
          <w:lang w:val="en-US" w:eastAsia="da-DK"/>
        </w:rPr>
        <w:t xml:space="preserve">Calibration Data: </w:t>
      </w:r>
    </w:p>
    <w:p w14:paraId="2F753E5B" w14:textId="609B25AE" w:rsidR="003C24AD" w:rsidRPr="003C24AD" w:rsidRDefault="003C24AD" w:rsidP="00191FD4">
      <w:pPr>
        <w:jc w:val="both"/>
        <w:rPr>
          <w:lang w:val="en-US" w:eastAsia="da-DK"/>
        </w:rPr>
      </w:pPr>
      <w:r>
        <w:rPr>
          <w:lang w:val="en-US" w:eastAsia="da-DK"/>
        </w:rPr>
        <w:t>The first step of</w:t>
      </w:r>
      <w:r>
        <w:rPr>
          <w:lang w:val="en-US" w:eastAsia="da-DK"/>
        </w:rPr>
        <w:fldChar w:fldCharType="begin"/>
      </w:r>
      <w:r>
        <w:rPr>
          <w:lang w:val="en-US" w:eastAsia="da-DK"/>
        </w:rPr>
        <w:instrText xml:space="preserve"> ADDIN ZOTERO_ITEM CSL_CITATION {"citationID":"URmxb2cr","properties":{"formattedCitation":"(Maldonado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eastAsia="da-DK"/>
        </w:rPr>
        <w:fldChar w:fldCharType="separate"/>
      </w:r>
      <w:r>
        <w:rPr>
          <w:noProof/>
          <w:lang w:val="en-US" w:eastAsia="da-DK"/>
        </w:rPr>
        <w:t xml:space="preserve"> Maldonado et al., (2019)</w:t>
      </w:r>
      <w:r>
        <w:rPr>
          <w:lang w:val="en-US" w:eastAsia="da-DK"/>
        </w:rPr>
        <w:fldChar w:fldCharType="end"/>
      </w:r>
      <w:r>
        <w:rPr>
          <w:lang w:val="en-US" w:eastAsia="da-DK"/>
        </w:rPr>
        <w:t xml:space="preserve"> were to create a baseline for</w:t>
      </w:r>
      <w:r w:rsidR="007D5D88">
        <w:rPr>
          <w:lang w:val="en-US" w:eastAsia="da-DK"/>
        </w:rPr>
        <w:t xml:space="preserve"> the</w:t>
      </w:r>
      <w:r>
        <w:rPr>
          <w:lang w:val="en-US" w:eastAsia="da-DK"/>
        </w:rPr>
        <w:t xml:space="preserve"> LDA classifier</w:t>
      </w:r>
      <w:r w:rsidR="007D5D88">
        <w:rPr>
          <w:lang w:val="en-US" w:eastAsia="da-DK"/>
        </w:rPr>
        <w:t xml:space="preserve"> to train on. A</w:t>
      </w:r>
      <w:r>
        <w:rPr>
          <w:lang w:val="en-US" w:eastAsia="da-DK"/>
        </w:rPr>
        <w:t>n “ideal” mouse-trajectory</w:t>
      </w:r>
      <w:r w:rsidR="007D5D88">
        <w:rPr>
          <w:lang w:val="en-US" w:eastAsia="da-DK"/>
        </w:rPr>
        <w:t xml:space="preserve"> </w:t>
      </w:r>
      <w:r>
        <w:rPr>
          <w:lang w:val="en-US" w:eastAsia="da-DK"/>
        </w:rPr>
        <w:t xml:space="preserve">a two-step processing decision task </w:t>
      </w:r>
      <w:r w:rsidR="007D5D88">
        <w:rPr>
          <w:lang w:val="en-US" w:eastAsia="da-DK"/>
        </w:rPr>
        <w:t>were simulated using a forced dual-choice switch task. The experiment is initiated with two possible answer</w:t>
      </w:r>
      <w:r w:rsidR="008A2496">
        <w:rPr>
          <w:lang w:val="en-US" w:eastAsia="da-DK"/>
        </w:rPr>
        <w:t xml:space="preserve"> boxes</w:t>
      </w:r>
      <w:r w:rsidR="007D5D88">
        <w:rPr>
          <w:lang w:val="en-US" w:eastAsia="da-DK"/>
        </w:rPr>
        <w:t xml:space="preserve"> (blue) &amp; (red) and a frame at the edge</w:t>
      </w:r>
      <w:r w:rsidR="008A2496">
        <w:rPr>
          <w:lang w:val="en-US" w:eastAsia="da-DK"/>
        </w:rPr>
        <w:t xml:space="preserve"> of the window with the same possible colors. The job of the participants is to repeatedly select the box with the matching color of the frame at the edge across the </w:t>
      </w:r>
      <w:r w:rsidR="002B3161">
        <w:rPr>
          <w:lang w:val="en-US" w:eastAsia="da-DK"/>
        </w:rPr>
        <w:t>88 trials</w:t>
      </w:r>
      <w:r w:rsidR="008A2496">
        <w:rPr>
          <w:lang w:val="en-US" w:eastAsia="da-DK"/>
        </w:rPr>
        <w:t xml:space="preserve">. To induce an element that would simulate a two-step processing task </w:t>
      </w:r>
      <w:r w:rsidR="002B3161">
        <w:rPr>
          <w:lang w:val="en-US" w:eastAsia="da-DK"/>
        </w:rPr>
        <w:t>twenty-four of the eighty-eight trials had a “switch” condition</w:t>
      </w:r>
      <w:r w:rsidR="00C12D3B">
        <w:rPr>
          <w:lang w:val="en-US" w:eastAsia="da-DK"/>
        </w:rPr>
        <w:t xml:space="preserve"> with the remaining being “straightforward” with no manipulation</w:t>
      </w:r>
      <w:r w:rsidR="002B3161">
        <w:rPr>
          <w:lang w:val="en-US" w:eastAsia="da-DK"/>
        </w:rPr>
        <w:t xml:space="preserve">. “Switch” trials involved the frame changing color to the opposite, forcing participants to change mouse-trajectory, and thereby simulating a switch decision making. Point of change were dependent on the y-coordinate which varied between 40%, 70% and 90% </w:t>
      </w:r>
      <w:r w:rsidR="00C12D3B">
        <w:rPr>
          <w:lang w:val="en-US" w:eastAsia="da-DK"/>
        </w:rPr>
        <w:t>of the way to the target on the y-axis allowing for the LDA classifier to have data with varying temporal aspects of the switched decision</w:t>
      </w:r>
      <w:r w:rsidR="006414B9">
        <w:rPr>
          <w:lang w:val="en-US" w:eastAsia="da-DK"/>
        </w:rPr>
        <w:t xml:space="preserve"> </w:t>
      </w:r>
      <w:r w:rsidR="006414B9">
        <w:rPr>
          <w:lang w:val="en-US" w:eastAsia="da-DK"/>
        </w:rPr>
        <w:fldChar w:fldCharType="begin"/>
      </w:r>
      <w:r w:rsidR="006414B9">
        <w:rPr>
          <w:lang w:val="en-US" w:eastAsia="da-DK"/>
        </w:rPr>
        <w:instrText xml:space="preserve"> ADDIN ZOTERO_ITEM CSL_CITATION {"citationID":"wFdF9Z4c","properties":{"formattedCitation":"(Maldonado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6414B9">
        <w:rPr>
          <w:lang w:val="en-US" w:eastAsia="da-DK"/>
        </w:rPr>
        <w:fldChar w:fldCharType="separate"/>
      </w:r>
      <w:r w:rsidR="006414B9">
        <w:rPr>
          <w:noProof/>
          <w:lang w:val="en-US" w:eastAsia="da-DK"/>
        </w:rPr>
        <w:t>(Maldonado et al., 2019)</w:t>
      </w:r>
      <w:r w:rsidR="006414B9">
        <w:rPr>
          <w:lang w:val="en-US" w:eastAsia="da-DK"/>
        </w:rPr>
        <w:fldChar w:fldCharType="end"/>
      </w:r>
      <w:r w:rsidR="00C12D3B">
        <w:rPr>
          <w:lang w:val="en-US" w:eastAsia="da-DK"/>
        </w:rPr>
        <w:t>.</w:t>
      </w:r>
      <w:r w:rsidR="00350030">
        <w:rPr>
          <w:lang w:val="en-US" w:eastAsia="da-DK"/>
        </w:rPr>
        <w:t xml:space="preserve"> </w:t>
      </w:r>
      <w:r w:rsidR="006414B9">
        <w:rPr>
          <w:lang w:val="en-US" w:eastAsia="da-DK"/>
        </w:rPr>
        <w:t xml:space="preserve"> </w:t>
      </w:r>
      <w:r w:rsidR="00C12D3B">
        <w:rPr>
          <w:lang w:val="en-US" w:eastAsia="da-DK"/>
        </w:rPr>
        <w:t xml:space="preserve">   </w:t>
      </w:r>
    </w:p>
    <w:p w14:paraId="41F1AB3A" w14:textId="297C8240" w:rsidR="007D5D88" w:rsidRPr="00C12D3B" w:rsidRDefault="007D5D88" w:rsidP="00191FD4">
      <w:pPr>
        <w:keepNext/>
        <w:jc w:val="both"/>
        <w:rPr>
          <w:lang w:val="en-US"/>
        </w:rPr>
      </w:pPr>
    </w:p>
    <w:p w14:paraId="1FF8CE99" w14:textId="613B08CF" w:rsidR="00BA4F9D" w:rsidRDefault="00BA4F9D" w:rsidP="00191FD4">
      <w:pPr>
        <w:autoSpaceDE w:val="0"/>
        <w:autoSpaceDN w:val="0"/>
        <w:adjustRightInd w:val="0"/>
        <w:jc w:val="both"/>
        <w:rPr>
          <w:lang w:val="en-US"/>
        </w:rPr>
      </w:pPr>
    </w:p>
    <w:p w14:paraId="1EA431A9" w14:textId="77777777" w:rsidR="00BA4F9D" w:rsidRDefault="00BA4F9D" w:rsidP="00191FD4">
      <w:pPr>
        <w:autoSpaceDE w:val="0"/>
        <w:autoSpaceDN w:val="0"/>
        <w:adjustRightInd w:val="0"/>
        <w:jc w:val="both"/>
        <w:rPr>
          <w:rFonts w:ascii="Times New Roman" w:hAnsi="Times New Roman" w:cs="Times New Roman"/>
          <w:sz w:val="18"/>
          <w:szCs w:val="18"/>
          <w:lang w:val="en-US"/>
        </w:rPr>
      </w:pPr>
    </w:p>
    <w:p w14:paraId="56670C45" w14:textId="77777777" w:rsidR="00C12D3B" w:rsidRPr="00E4553E" w:rsidRDefault="00BA4F9D" w:rsidP="00191FD4">
      <w:pPr>
        <w:keepNext/>
        <w:jc w:val="both"/>
        <w:rPr>
          <w:lang w:val="en-US"/>
        </w:rPr>
      </w:pPr>
      <w:r>
        <w:rPr>
          <w:lang w:val="en-US"/>
        </w:rPr>
        <w:lastRenderedPageBreak/>
        <w:t xml:space="preserve"> </w:t>
      </w:r>
      <w:r w:rsidR="00C12D3B" w:rsidRPr="003C24AD">
        <w:rPr>
          <w:lang w:val="en-US" w:eastAsia="da-DK"/>
        </w:rPr>
        <w:drawing>
          <wp:inline distT="0" distB="0" distL="0" distR="0" wp14:anchorId="6586D630" wp14:editId="00D3DB7D">
            <wp:extent cx="3643200" cy="2653200"/>
            <wp:effectExtent l="0" t="0" r="1905" b="1270"/>
            <wp:docPr id="1" name="Billed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Figure 1"/>
                    <pic:cNvPicPr/>
                  </pic:nvPicPr>
                  <pic:blipFill>
                    <a:blip r:embed="rId8"/>
                    <a:stretch>
                      <a:fillRect/>
                    </a:stretch>
                  </pic:blipFill>
                  <pic:spPr>
                    <a:xfrm>
                      <a:off x="0" y="0"/>
                      <a:ext cx="3643200" cy="2653200"/>
                    </a:xfrm>
                    <a:prstGeom prst="rect">
                      <a:avLst/>
                    </a:prstGeom>
                  </pic:spPr>
                </pic:pic>
              </a:graphicData>
            </a:graphic>
          </wp:inline>
        </w:drawing>
      </w:r>
    </w:p>
    <w:p w14:paraId="2E2A4E65" w14:textId="4888E559" w:rsidR="00BA4F9D" w:rsidRDefault="00C12D3B" w:rsidP="00191FD4">
      <w:pPr>
        <w:pStyle w:val="Billedtekst"/>
        <w:jc w:val="both"/>
        <w:rPr>
          <w:lang w:val="en-US"/>
        </w:rPr>
      </w:pPr>
      <w:r w:rsidRPr="00C12D3B">
        <w:rPr>
          <w:lang w:val="en-US"/>
        </w:rPr>
        <w:t xml:space="preserve">Figure </w:t>
      </w:r>
      <w:r>
        <w:fldChar w:fldCharType="begin"/>
      </w:r>
      <w:r w:rsidRPr="00C12D3B">
        <w:rPr>
          <w:lang w:val="en-US"/>
        </w:rPr>
        <w:instrText xml:space="preserve"> SEQ Figure \* ARABIC </w:instrText>
      </w:r>
      <w:r>
        <w:fldChar w:fldCharType="separate"/>
      </w:r>
      <w:r w:rsidR="00AB03F4">
        <w:rPr>
          <w:noProof/>
          <w:lang w:val="en-US"/>
        </w:rPr>
        <w:t>1</w:t>
      </w:r>
      <w:r>
        <w:fldChar w:fldCharType="end"/>
      </w:r>
      <w:r w:rsidR="00E4553E" w:rsidRPr="00E4553E">
        <w:rPr>
          <w:lang w:val="en-US"/>
        </w:rPr>
        <w:t xml:space="preserve"> </w:t>
      </w:r>
      <w:r w:rsidR="00E4553E">
        <w:rPr>
          <w:lang w:val="en-US"/>
        </w:rPr>
        <w:fldChar w:fldCharType="begin"/>
      </w:r>
      <w:r w:rsidR="00E4553E">
        <w:rPr>
          <w:lang w:val="en-US"/>
        </w:rPr>
        <w:instrText xml:space="preserve"> ADDIN ZOTERO_ITEM CSL_CITATION {"citationID":"FCEy4ZTz","properties":{"formattedCitation":"(Maldonado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Pr="00C12D3B">
        <w:rPr>
          <w:lang w:val="en-US"/>
        </w:rPr>
        <w:t>, Experimental design of the Calibration experiment.</w:t>
      </w:r>
    </w:p>
    <w:p w14:paraId="4655CC18" w14:textId="6861E1CC" w:rsidR="00350030" w:rsidRDefault="00350030" w:rsidP="00191FD4">
      <w:pPr>
        <w:pStyle w:val="Overskrift3"/>
        <w:jc w:val="both"/>
        <w:rPr>
          <w:lang w:val="en-US"/>
        </w:rPr>
      </w:pPr>
      <w:r>
        <w:rPr>
          <w:lang w:val="en-US"/>
        </w:rPr>
        <w:t>Training of LDA on calibration data.</w:t>
      </w:r>
    </w:p>
    <w:p w14:paraId="42C3F50F" w14:textId="48E1A0F9" w:rsidR="00AB5F8B" w:rsidRDefault="00350030" w:rsidP="00191FD4">
      <w:pPr>
        <w:jc w:val="both"/>
        <w:rPr>
          <w:lang w:val="en-US"/>
        </w:rPr>
      </w:pPr>
      <w:r>
        <w:rPr>
          <w:lang w:val="en-US"/>
        </w:rPr>
        <w:t xml:space="preserve">A pipeline for training the LDA classifier is as follows, </w:t>
      </w:r>
      <w:r w:rsidRPr="00350030">
        <w:rPr>
          <w:b/>
          <w:bCs/>
          <w:lang w:val="en-US"/>
        </w:rPr>
        <w:t>1)</w:t>
      </w:r>
      <w:r>
        <w:rPr>
          <w:lang w:val="en-US"/>
        </w:rPr>
        <w:t xml:space="preserve"> Normalize and flip (X,</w:t>
      </w:r>
      <w:r w:rsidR="00E23CD6">
        <w:rPr>
          <w:lang w:val="en-US"/>
        </w:rPr>
        <w:t xml:space="preserve"> </w:t>
      </w:r>
      <w:r>
        <w:rPr>
          <w:lang w:val="en-US"/>
        </w:rPr>
        <w:t xml:space="preserve">Y) coordinates by setting start point = (0,0), end point = (1,1). Based on the </w:t>
      </w:r>
      <w:proofErr w:type="spellStart"/>
      <w:r>
        <w:rPr>
          <w:lang w:val="en-US"/>
        </w:rPr>
        <w:t>spatio</w:t>
      </w:r>
      <w:proofErr w:type="spellEnd"/>
      <w:r>
        <w:rPr>
          <w:lang w:val="en-US"/>
        </w:rPr>
        <w:t>-temporal information calculate the non-linear Euclidean velocity and acceleration.</w:t>
      </w:r>
      <w:r w:rsidR="008039F4">
        <w:rPr>
          <w:lang w:val="en-US"/>
        </w:rPr>
        <w:t xml:space="preserve"> Finally, time-normalize the data into 101 steps. </w:t>
      </w:r>
      <w:r>
        <w:rPr>
          <w:lang w:val="en-US"/>
        </w:rPr>
        <w:t xml:space="preserve"> </w:t>
      </w:r>
      <w:r w:rsidRPr="00350030">
        <w:rPr>
          <w:b/>
          <w:bCs/>
          <w:lang w:val="en-US"/>
        </w:rPr>
        <w:t>2)</w:t>
      </w:r>
      <w:r w:rsidR="008039F4">
        <w:rPr>
          <w:b/>
          <w:bCs/>
          <w:lang w:val="en-US"/>
        </w:rPr>
        <w:t xml:space="preserve"> </w:t>
      </w:r>
      <w:r w:rsidR="00E4553E">
        <w:rPr>
          <w:lang w:val="en-US"/>
        </w:rPr>
        <w:t xml:space="preserve">Even though </w:t>
      </w:r>
      <w:r w:rsidR="00E4553E">
        <w:rPr>
          <w:lang w:val="en-US"/>
        </w:rPr>
        <w:fldChar w:fldCharType="begin"/>
      </w:r>
      <w:r w:rsidR="00E4553E">
        <w:rPr>
          <w:lang w:val="en-US"/>
        </w:rPr>
        <w:instrText xml:space="preserve"> ADDIN ZOTERO_ITEM CSL_CITATION {"citationID":"PkA32QV1","properties":{"formattedCitation":"(Maldonado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00E4553E">
        <w:rPr>
          <w:lang w:val="en-US"/>
        </w:rPr>
        <w:t xml:space="preserve"> didn’t report it in their paper we </w:t>
      </w:r>
      <w:r w:rsidR="00095165">
        <w:rPr>
          <w:lang w:val="en-US"/>
        </w:rPr>
        <w:t>ran through their analysis script and found them to standardize all features based on the Z-distribution</w:t>
      </w:r>
      <w:r w:rsidR="008039F4">
        <w:rPr>
          <w:lang w:val="en-US"/>
        </w:rPr>
        <w:t xml:space="preserve"> with a mean = 0 and SD = 1 p</w:t>
      </w:r>
      <w:r w:rsidR="008039F4">
        <w:rPr>
          <w:lang w:val="en-US"/>
        </w:rPr>
        <w:t>rior to the</w:t>
      </w:r>
      <w:r w:rsidR="00095165">
        <w:rPr>
          <w:lang w:val="en-US"/>
        </w:rPr>
        <w:t xml:space="preserve"> conducting of the</w:t>
      </w:r>
      <w:r w:rsidR="008039F4">
        <w:rPr>
          <w:lang w:val="en-US"/>
        </w:rPr>
        <w:t xml:space="preserve"> principal component analysis (PCA)</w:t>
      </w:r>
      <w:r w:rsidR="008526C2">
        <w:rPr>
          <w:lang w:val="en-US"/>
        </w:rPr>
        <w:t xml:space="preserve"> </w:t>
      </w:r>
      <w:r w:rsidR="008526C2">
        <w:rPr>
          <w:lang w:val="en-US"/>
        </w:rPr>
        <w:fldChar w:fldCharType="begin"/>
      </w:r>
      <w:r w:rsidR="008526C2">
        <w:rPr>
          <w:lang w:val="en-US"/>
        </w:rPr>
        <w:instrText xml:space="preserve"> ADDIN ZOTERO_ITEM CSL_CITATION {"citationID":"2CJMeb36","properties":{"formattedCitation":"({\\i{}Importance of Feature Scaling}, u.\\uc0\\u229{}.)","plainCitation":"(Importance of Feature Scaling, u.å.)","noteIndex":0},"citationItems":[{"id":312,"uris":["http://zotero.org/groups/4542641/items/BWHLPE2V"],"uri":["http://zotero.org/groups/4542641/items/BWHLPE2V"],"itemData":{"id":312,"type":"webpage","abstract":"Feature scaling through standardization (or Z-score normalization) can be an important preprocessing step for many machine learning algorithms. Standardization involves rescaling the features such ...","container-title":"scikit-learn","language":"en","title":"Importance of Feature Scaling","URL":"https://scikit-learn/stable/auto_examples/preprocessing/plot_scaling_importance.html","accessed":{"date-parts":[["2021",12,17]]}}}],"schema":"https://github.com/citation-style-language/schema/raw/master/csl-citation.json"} </w:instrText>
      </w:r>
      <w:r w:rsidR="008526C2">
        <w:rPr>
          <w:lang w:val="en-US"/>
        </w:rPr>
        <w:fldChar w:fldCharType="separate"/>
      </w:r>
      <w:r w:rsidR="008526C2" w:rsidRPr="008526C2">
        <w:rPr>
          <w:rFonts w:ascii="Calibri" w:cs="Calibri"/>
          <w:lang w:val="en-US"/>
        </w:rPr>
        <w:t>(</w:t>
      </w:r>
      <w:r w:rsidR="008526C2" w:rsidRPr="008526C2">
        <w:rPr>
          <w:rFonts w:ascii="Calibri" w:cs="Calibri"/>
          <w:i/>
          <w:iCs/>
          <w:lang w:val="en-US"/>
        </w:rPr>
        <w:t>Importance of Feature Scaling</w:t>
      </w:r>
      <w:r w:rsidR="008526C2" w:rsidRPr="008526C2">
        <w:rPr>
          <w:rFonts w:ascii="Calibri" w:cs="Calibri"/>
          <w:lang w:val="en-US"/>
        </w:rPr>
        <w:t xml:space="preserve">, </w:t>
      </w:r>
      <w:proofErr w:type="spellStart"/>
      <w:r w:rsidR="008526C2" w:rsidRPr="008526C2">
        <w:rPr>
          <w:rFonts w:ascii="Calibri" w:cs="Calibri"/>
          <w:lang w:val="en-US"/>
        </w:rPr>
        <w:t>u.å</w:t>
      </w:r>
      <w:proofErr w:type="spellEnd"/>
      <w:r w:rsidR="008526C2" w:rsidRPr="008526C2">
        <w:rPr>
          <w:rFonts w:ascii="Calibri" w:cs="Calibri"/>
          <w:lang w:val="en-US"/>
        </w:rPr>
        <w:t>.)</w:t>
      </w:r>
      <w:r w:rsidR="008526C2">
        <w:rPr>
          <w:lang w:val="en-US"/>
        </w:rPr>
        <w:fldChar w:fldCharType="end"/>
      </w:r>
      <w:r w:rsidR="008039F4">
        <w:rPr>
          <w:lang w:val="en-US"/>
        </w:rPr>
        <w:t>.</w:t>
      </w:r>
      <w:r w:rsidR="00095165">
        <w:rPr>
          <w:lang w:val="en-US"/>
        </w:rPr>
        <w:t xml:space="preserve"> This is important since is gives equal weight to all features when calculating the covariance matrix used for PCA. </w:t>
      </w:r>
      <w:r w:rsidR="008039F4">
        <w:rPr>
          <w:lang w:val="en-US"/>
        </w:rPr>
        <w:t xml:space="preserve"> The PCA removed any collinearity which otherwise would be an issue for any regression or classification model</w:t>
      </w:r>
      <w:r w:rsidR="00AB5F8B">
        <w:rPr>
          <w:lang w:val="en-US"/>
        </w:rPr>
        <w:t xml:space="preserve">, leaving us with 13 PCA features to feed to the LDA classifier. 3) The 13 PCA features fed to the LDA classifier were based on a varying X matrix containing one of the </w:t>
      </w:r>
      <w:r w:rsidR="00E4553E">
        <w:rPr>
          <w:lang w:val="en-US"/>
        </w:rPr>
        <w:t>combinations showed in table 1.</w:t>
      </w:r>
      <w:r w:rsidR="00C84912">
        <w:rPr>
          <w:lang w:val="en-US"/>
        </w:rPr>
        <w:t xml:space="preserve"> An in-depth review of LDA and PCA will be take place later in the article. </w:t>
      </w:r>
      <w:r w:rsidR="00E16CE5">
        <w:rPr>
          <w:lang w:val="en-US"/>
        </w:rPr>
        <w:t xml:space="preserve">By comparing their classifiers with different PCA features extracted from the varying combination of predictors shown in table 1 were </w:t>
      </w:r>
      <w:r w:rsidR="00E16CE5">
        <w:rPr>
          <w:lang w:val="en-US"/>
        </w:rPr>
        <w:fldChar w:fldCharType="begin"/>
      </w:r>
      <w:r w:rsidR="00E16CE5">
        <w:rPr>
          <w:lang w:val="en-US"/>
        </w:rPr>
        <w:instrText xml:space="preserve"> ADDIN ZOTERO_ITEM CSL_CITATION {"citationID":"brHyUzqT","properties":{"formattedCitation":"(Maldonado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16CE5">
        <w:rPr>
          <w:lang w:val="en-US"/>
        </w:rPr>
        <w:fldChar w:fldCharType="separate"/>
      </w:r>
      <w:r w:rsidR="00E16CE5">
        <w:rPr>
          <w:noProof/>
          <w:lang w:val="en-US"/>
        </w:rPr>
        <w:t>Maldonado et al., (2019)</w:t>
      </w:r>
      <w:r w:rsidR="00E16CE5">
        <w:rPr>
          <w:lang w:val="en-US"/>
        </w:rPr>
        <w:fldChar w:fldCharType="end"/>
      </w:r>
      <w:r w:rsidR="00E16CE5">
        <w:rPr>
          <w:lang w:val="en-US"/>
        </w:rPr>
        <w:t xml:space="preserve"> able to gather information on which mouse-features were the most important for classifying decision processes. A </w:t>
      </w:r>
      <w:r w:rsidR="00C84912">
        <w:rPr>
          <w:lang w:val="en-US"/>
        </w:rPr>
        <w:t>10-fold cross-validation(cv) on all their models concluded that the most important feature for classifying “straight” vs. “switched” tr</w:t>
      </w:r>
      <w:r w:rsidR="00B77062">
        <w:rPr>
          <w:lang w:val="en-US"/>
        </w:rPr>
        <w:t xml:space="preserve">ial </w:t>
      </w:r>
      <w:r w:rsidR="00C84912">
        <w:rPr>
          <w:lang w:val="en-US"/>
        </w:rPr>
        <w:t>were the coordinates</w:t>
      </w:r>
      <w:r w:rsidR="00E16CE5">
        <w:rPr>
          <w:lang w:val="en-US"/>
        </w:rPr>
        <w:t xml:space="preserve">. </w:t>
      </w:r>
    </w:p>
    <w:p w14:paraId="5922BD74" w14:textId="706ACA7A" w:rsidR="00AB5F8B" w:rsidRPr="00C84912" w:rsidRDefault="00AB5F8B" w:rsidP="00191FD4">
      <w:pPr>
        <w:pStyle w:val="Billedtekst"/>
        <w:keepNext/>
        <w:jc w:val="both"/>
        <w:rPr>
          <w:lang w:val="en-US"/>
        </w:rPr>
      </w:pPr>
      <w:r w:rsidRPr="00C84912">
        <w:rPr>
          <w:lang w:val="en-US"/>
        </w:rPr>
        <w:t xml:space="preserve">Table </w:t>
      </w:r>
      <w:r>
        <w:fldChar w:fldCharType="begin"/>
      </w:r>
      <w:r w:rsidRPr="00C84912">
        <w:rPr>
          <w:lang w:val="en-US"/>
        </w:rPr>
        <w:instrText xml:space="preserve"> SEQ Table \* ARABIC </w:instrText>
      </w:r>
      <w:r>
        <w:fldChar w:fldCharType="separate"/>
      </w:r>
      <w:r w:rsidRPr="00C84912">
        <w:rPr>
          <w:noProof/>
          <w:lang w:val="en-US"/>
        </w:rPr>
        <w:t>1</w:t>
      </w:r>
      <w:r>
        <w:fldChar w:fldCharType="end"/>
      </w:r>
      <w:r w:rsidR="00E4553E" w:rsidRPr="00C84912">
        <w:rPr>
          <w:lang w:val="en-US"/>
        </w:rPr>
        <w:t xml:space="preserve"> </w:t>
      </w:r>
      <w:r w:rsidR="00E4553E">
        <w:fldChar w:fldCharType="begin"/>
      </w:r>
      <w:r w:rsidR="00E4553E" w:rsidRPr="00C84912">
        <w:rPr>
          <w:lang w:val="en-US"/>
        </w:rPr>
        <w:instrText xml:space="preserve"> ADDIN ZOTERO_ITEM CSL_CITATION {"citationID":"74H7wmRi","properties":{"formattedCitation":"(Maldonado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fldChar w:fldCharType="separate"/>
      </w:r>
      <w:r w:rsidR="00E4553E" w:rsidRPr="00C84912">
        <w:rPr>
          <w:noProof/>
          <w:lang w:val="en-US"/>
        </w:rPr>
        <w:t>(Maldonado et al., 2019)</w:t>
      </w:r>
      <w:r w:rsidR="00E4553E">
        <w:fldChar w:fldCharType="end"/>
      </w:r>
    </w:p>
    <w:p w14:paraId="23445692" w14:textId="77777777" w:rsidR="008526C2" w:rsidRDefault="00AB5F8B" w:rsidP="00191FD4">
      <w:pPr>
        <w:jc w:val="both"/>
        <w:rPr>
          <w:lang w:val="en-US"/>
        </w:rPr>
      </w:pPr>
      <w:r w:rsidRPr="00AB5F8B">
        <w:rPr>
          <w:lang w:val="en-US"/>
        </w:rPr>
        <w:drawing>
          <wp:inline distT="0" distB="0" distL="0" distR="0" wp14:anchorId="08B1934E" wp14:editId="49235FB6">
            <wp:extent cx="6042660" cy="1277122"/>
            <wp:effectExtent l="0" t="0" r="2540" b="571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9"/>
                    <a:stretch>
                      <a:fillRect/>
                    </a:stretch>
                  </pic:blipFill>
                  <pic:spPr>
                    <a:xfrm>
                      <a:off x="0" y="0"/>
                      <a:ext cx="6055129" cy="1279757"/>
                    </a:xfrm>
                    <a:prstGeom prst="rect">
                      <a:avLst/>
                    </a:prstGeom>
                  </pic:spPr>
                </pic:pic>
              </a:graphicData>
            </a:graphic>
          </wp:inline>
        </w:drawing>
      </w:r>
    </w:p>
    <w:p w14:paraId="0E204832" w14:textId="67CF6F7E" w:rsidR="00350030" w:rsidRDefault="00AB5F8B" w:rsidP="00191FD4">
      <w:pPr>
        <w:pStyle w:val="Overskrift2"/>
        <w:jc w:val="both"/>
        <w:rPr>
          <w:lang w:val="en-US"/>
        </w:rPr>
      </w:pPr>
      <w:r>
        <w:rPr>
          <w:lang w:val="en-US"/>
        </w:rPr>
        <w:t xml:space="preserve"> </w:t>
      </w:r>
      <w:r w:rsidR="00E16CE5">
        <w:rPr>
          <w:lang w:val="en-US"/>
        </w:rPr>
        <w:t>Extending the LDA classifier to n</w:t>
      </w:r>
      <w:r w:rsidR="008526C2">
        <w:rPr>
          <w:lang w:val="en-US"/>
        </w:rPr>
        <w:t>egation</w:t>
      </w:r>
      <w:r w:rsidR="00E16CE5">
        <w:rPr>
          <w:lang w:val="en-US"/>
        </w:rPr>
        <w:t xml:space="preserve"> data: </w:t>
      </w:r>
    </w:p>
    <w:p w14:paraId="36D96270" w14:textId="385C4C90" w:rsidR="00F9558E" w:rsidRDefault="00B77062" w:rsidP="00191FD4">
      <w:pPr>
        <w:autoSpaceDE w:val="0"/>
        <w:autoSpaceDN w:val="0"/>
        <w:adjustRightInd w:val="0"/>
        <w:jc w:val="both"/>
        <w:rPr>
          <w:rFonts w:ascii="Calibri" w:hAnsi="Calibri" w:cs="Calibri"/>
          <w:lang w:val="en-US"/>
        </w:rPr>
      </w:pPr>
      <w:r>
        <w:rPr>
          <w:lang w:val="en-US"/>
        </w:rPr>
        <w:t xml:space="preserve">For testing whether the classifier is a useful tool for analyzing mouse-tracking data it must generalize beyond the “simulated” decision data in the forced switch task. To test the generalizability of their classifier </w:t>
      </w:r>
      <w:r>
        <w:rPr>
          <w:lang w:val="en-US"/>
        </w:rPr>
        <w:fldChar w:fldCharType="begin"/>
      </w:r>
      <w:r>
        <w:rPr>
          <w:lang w:val="en-US"/>
        </w:rPr>
        <w:instrText xml:space="preserve"> ADDIN ZOTERO_ITEM CSL_CITATION {"citationID":"Ohu3yVl2","properties":{"formattedCitation":"(Maldonado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had to test it on more ecological mouse-tracking data. They </w:t>
      </w:r>
      <w:r>
        <w:rPr>
          <w:lang w:val="en-US"/>
        </w:rPr>
        <w:lastRenderedPageBreak/>
        <w:t xml:space="preserve">choose to replicate </w:t>
      </w:r>
      <w:r>
        <w:rPr>
          <w:lang w:val="en-US"/>
        </w:rPr>
        <w:fldChar w:fldCharType="begin"/>
      </w:r>
      <w:r>
        <w:rPr>
          <w:lang w:val="en-US"/>
        </w:rPr>
        <w:instrText xml:space="preserve"> ADDIN ZOTERO_ITEM CSL_CITATION {"citationID":"AQquCAfg","properties":{"formattedCitation":"(Dale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Pr>
          <w:lang w:val="en-US"/>
        </w:rPr>
        <w:fldChar w:fldCharType="separate"/>
      </w:r>
      <w:r>
        <w:rPr>
          <w:noProof/>
          <w:lang w:val="en-US"/>
        </w:rPr>
        <w:t>Dale &amp; Duran, (2011)</w:t>
      </w:r>
      <w:r>
        <w:rPr>
          <w:lang w:val="en-US"/>
        </w:rPr>
        <w:fldChar w:fldCharType="end"/>
      </w:r>
      <w:r>
        <w:rPr>
          <w:lang w:val="en-US"/>
        </w:rPr>
        <w:t xml:space="preserve"> study on sentence negation </w:t>
      </w:r>
      <w:r w:rsidR="000F46E3">
        <w:rPr>
          <w:lang w:val="en-US"/>
        </w:rPr>
        <w:t xml:space="preserve">with an hypothesize that if sentence negation followed the same two-step processing as </w:t>
      </w:r>
      <w:r w:rsidR="007F0956">
        <w:rPr>
          <w:lang w:val="en-US"/>
        </w:rPr>
        <w:t>in the</w:t>
      </w:r>
      <w:r w:rsidR="000F46E3">
        <w:rPr>
          <w:lang w:val="en-US"/>
        </w:rPr>
        <w:t xml:space="preserve"> forced calibration task the LDA performer would perform similarly</w:t>
      </w:r>
      <w:r w:rsidR="007F0956">
        <w:rPr>
          <w:lang w:val="en-US"/>
        </w:rPr>
        <w:t>.</w:t>
      </w:r>
      <w:r w:rsidR="000F46E3">
        <w:rPr>
          <w:lang w:val="en-US"/>
        </w:rPr>
        <w:t xml:space="preserve"> </w:t>
      </w:r>
      <w:r w:rsidR="00834C35">
        <w:rPr>
          <w:lang w:val="en-US"/>
        </w:rPr>
        <w:t>Participants</w:t>
      </w:r>
      <w:r w:rsidR="003B78C8">
        <w:rPr>
          <w:lang w:val="en-US"/>
        </w:rPr>
        <w:t xml:space="preserve"> were </w:t>
      </w:r>
      <w:r w:rsidR="00834C35">
        <w:rPr>
          <w:lang w:val="en-US"/>
        </w:rPr>
        <w:t>with a screen like figure 2. A tru</w:t>
      </w:r>
      <w:r w:rsidR="007F0956">
        <w:rPr>
          <w:lang w:val="en-US"/>
        </w:rPr>
        <w:t>e</w:t>
      </w:r>
      <w:r w:rsidR="00834C35">
        <w:rPr>
          <w:lang w:val="en-US"/>
        </w:rPr>
        <w:t xml:space="preserve"> o</w:t>
      </w:r>
      <w:r w:rsidR="007F0956">
        <w:rPr>
          <w:lang w:val="en-US"/>
        </w:rPr>
        <w:t xml:space="preserve">r </w:t>
      </w:r>
      <w:r w:rsidR="00834C35">
        <w:rPr>
          <w:lang w:val="en-US"/>
        </w:rPr>
        <w:t xml:space="preserve">false </w:t>
      </w:r>
      <w:r w:rsidR="00191FD4" w:rsidRPr="00834C35">
        <w:rPr>
          <w:lang w:val="en-US"/>
        </w:rPr>
        <w:drawing>
          <wp:anchor distT="0" distB="0" distL="114300" distR="114300" simplePos="0" relativeHeight="251658240" behindDoc="0" locked="0" layoutInCell="1" allowOverlap="1" wp14:anchorId="4D5FC460" wp14:editId="690B148D">
            <wp:simplePos x="0" y="0"/>
            <wp:positionH relativeFrom="column">
              <wp:posOffset>3509010</wp:posOffset>
            </wp:positionH>
            <wp:positionV relativeFrom="paragraph">
              <wp:posOffset>630555</wp:posOffset>
            </wp:positionV>
            <wp:extent cx="2674620" cy="2038350"/>
            <wp:effectExtent l="0" t="0" r="5080" b="635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4620" cy="2038350"/>
                    </a:xfrm>
                    <a:prstGeom prst="rect">
                      <a:avLst/>
                    </a:prstGeom>
                  </pic:spPr>
                </pic:pic>
              </a:graphicData>
            </a:graphic>
            <wp14:sizeRelH relativeFrom="page">
              <wp14:pctWidth>0</wp14:pctWidth>
            </wp14:sizeRelH>
            <wp14:sizeRelV relativeFrom="page">
              <wp14:pctHeight>0</wp14:pctHeight>
            </wp14:sizeRelV>
          </wp:anchor>
        </w:drawing>
      </w:r>
      <w:r w:rsidR="00834C35">
        <w:rPr>
          <w:lang w:val="en-US"/>
        </w:rPr>
        <w:t xml:space="preserve">sentence would be presented in the middle of the screen either including or excluding a negation, i.e., </w:t>
      </w:r>
      <w:r w:rsidR="00834C35" w:rsidRPr="00834C35">
        <w:rPr>
          <w:rFonts w:ascii="Calibri" w:hAnsi="Calibri" w:cs="Calibri"/>
          <w:lang w:val="en-US"/>
        </w:rPr>
        <w:t>“</w:t>
      </w:r>
      <w:r w:rsidR="00834C35" w:rsidRPr="00834C35">
        <w:rPr>
          <w:rFonts w:ascii="Calibri" w:hAnsi="Calibri" w:cs="Calibri"/>
          <w:lang w:val="en-US"/>
        </w:rPr>
        <w:t xml:space="preserve">elephants are not </w:t>
      </w:r>
      <w:r w:rsidR="007F0956">
        <w:rPr>
          <w:rFonts w:ascii="Calibri" w:hAnsi="Calibri" w:cs="Calibri"/>
          <w:lang w:val="en-US"/>
        </w:rPr>
        <w:t>small” or</w:t>
      </w:r>
      <w:r w:rsidR="00834C35">
        <w:rPr>
          <w:rFonts w:ascii="Calibri" w:hAnsi="Calibri" w:cs="Calibri"/>
          <w:lang w:val="en-US"/>
        </w:rPr>
        <w:t xml:space="preserve"> </w:t>
      </w:r>
      <w:r w:rsidR="007F0956">
        <w:rPr>
          <w:rFonts w:ascii="Calibri" w:hAnsi="Calibri" w:cs="Calibri"/>
          <w:lang w:val="en-US"/>
        </w:rPr>
        <w:t>“</w:t>
      </w:r>
      <w:r w:rsidR="00834C35" w:rsidRPr="00834C35">
        <w:rPr>
          <w:rFonts w:ascii="Calibri" w:hAnsi="Calibri" w:cs="Calibri"/>
          <w:lang w:val="en-US"/>
        </w:rPr>
        <w:t>elephants are not large</w:t>
      </w:r>
      <w:r w:rsidR="00834C35" w:rsidRPr="00834C35">
        <w:rPr>
          <w:rFonts w:ascii="Calibri" w:hAnsi="Calibri" w:cs="Calibri"/>
          <w:lang w:val="en-US"/>
        </w:rPr>
        <w:t>”</w:t>
      </w:r>
      <w:r w:rsidR="00834C35">
        <w:rPr>
          <w:rFonts w:ascii="Calibri" w:hAnsi="Calibri" w:cs="Calibri"/>
          <w:lang w:val="en-US"/>
        </w:rPr>
        <w:t xml:space="preserve"> </w:t>
      </w:r>
      <w:r w:rsidR="00834C35">
        <w:rPr>
          <w:rFonts w:ascii="Calibri" w:hAnsi="Calibri" w:cs="Calibri"/>
          <w:lang w:val="en-US"/>
        </w:rPr>
        <w:fldChar w:fldCharType="begin"/>
      </w:r>
      <w:r w:rsidR="00834C35">
        <w:rPr>
          <w:rFonts w:ascii="Calibri" w:hAnsi="Calibri" w:cs="Calibri"/>
          <w:lang w:val="en-US"/>
        </w:rPr>
        <w:instrText xml:space="preserve"> ADDIN ZOTERO_ITEM CSL_CITATION {"citationID":"CXbLYolA","properties":{"formattedCitation":"(Dale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834C35">
        <w:rPr>
          <w:rFonts w:ascii="Calibri" w:hAnsi="Calibri" w:cs="Calibri"/>
          <w:lang w:val="en-US"/>
        </w:rPr>
        <w:fldChar w:fldCharType="separate"/>
      </w:r>
      <w:r w:rsidR="00834C35">
        <w:rPr>
          <w:rFonts w:ascii="Calibri" w:hAnsi="Calibri" w:cs="Calibri"/>
          <w:noProof/>
          <w:lang w:val="en-US"/>
        </w:rPr>
        <w:t>(Dale &amp; Duran, 2011)</w:t>
      </w:r>
      <w:r w:rsidR="00834C35">
        <w:rPr>
          <w:rFonts w:ascii="Calibri" w:hAnsi="Calibri" w:cs="Calibri"/>
          <w:lang w:val="en-US"/>
        </w:rPr>
        <w:fldChar w:fldCharType="end"/>
      </w:r>
      <w:r w:rsidR="00834C35">
        <w:rPr>
          <w:rFonts w:ascii="Calibri" w:hAnsi="Calibri" w:cs="Calibri"/>
          <w:lang w:val="en-US"/>
        </w:rPr>
        <w:t>.</w:t>
      </w:r>
      <w:r w:rsidR="007F0956">
        <w:rPr>
          <w:rFonts w:ascii="Calibri" w:hAnsi="Calibri" w:cs="Calibri"/>
          <w:lang w:val="en-US"/>
        </w:rPr>
        <w:t xml:space="preserve"> The job of the participants was to evaluate the statement and select the corresponding false or true statement. Maldonado et al., (2019) managed to replicate the original stud</w:t>
      </w:r>
      <w:r w:rsidR="00F9558E">
        <w:rPr>
          <w:rFonts w:ascii="Calibri" w:hAnsi="Calibri" w:cs="Calibri"/>
          <w:lang w:val="en-US"/>
        </w:rPr>
        <w:t>ies finding of a significant increase in x-flips when the statement was truth and included a negation.</w:t>
      </w:r>
    </w:p>
    <w:p w14:paraId="60AE227B" w14:textId="77777777" w:rsidR="00191FD4" w:rsidRDefault="00191FD4" w:rsidP="00191FD4">
      <w:pPr>
        <w:autoSpaceDE w:val="0"/>
        <w:autoSpaceDN w:val="0"/>
        <w:adjustRightInd w:val="0"/>
        <w:jc w:val="both"/>
        <w:rPr>
          <w:rFonts w:ascii="Calibri" w:hAnsi="Calibri" w:cs="Calibri"/>
          <w:lang w:val="en-US"/>
        </w:rPr>
      </w:pPr>
      <w:r>
        <w:rPr>
          <w:noProof/>
        </w:rPr>
        <mc:AlternateContent>
          <mc:Choice Requires="wps">
            <w:drawing>
              <wp:anchor distT="0" distB="0" distL="114300" distR="114300" simplePos="0" relativeHeight="251660288" behindDoc="0" locked="0" layoutInCell="1" allowOverlap="1" wp14:anchorId="30EA9A6C" wp14:editId="2EC5F9A6">
                <wp:simplePos x="0" y="0"/>
                <wp:positionH relativeFrom="column">
                  <wp:posOffset>3600450</wp:posOffset>
                </wp:positionH>
                <wp:positionV relativeFrom="paragraph">
                  <wp:posOffset>436245</wp:posOffset>
                </wp:positionV>
                <wp:extent cx="2674620" cy="635"/>
                <wp:effectExtent l="0" t="0" r="5080" b="12065"/>
                <wp:wrapSquare wrapText="bothSides"/>
                <wp:docPr id="4" name="Tekstfelt 4"/>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28327618" w14:textId="0AE0927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AB03F4">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A9A6C" id="_x0000_t202" coordsize="21600,21600" o:spt="202" path="m,l,21600r21600,l21600,xe">
                <v:stroke joinstyle="miter"/>
                <v:path gradientshapeok="t" o:connecttype="rect"/>
              </v:shapetype>
              <v:shape id="Tekstfelt 4" o:spid="_x0000_s1026" type="#_x0000_t202" style="position:absolute;left:0;text-align:left;margin-left:283.5pt;margin-top:34.35pt;width:21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4FQIAADgEAAAOAAAAZHJzL2Uyb0RvYy54bWysU8GO0zAQvSPxD5bvNG2Bsoq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" stroked="f">
                <v:textbox style="mso-fit-shape-to-text:t" inset="0,0,0,0">
                  <w:txbxContent>
                    <w:p w14:paraId="28327618" w14:textId="0AE09271"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AB03F4">
                        <w:rPr>
                          <w:noProof/>
                          <w:lang w:val="en-US"/>
                        </w:rPr>
                        <w:t>2</w:t>
                      </w:r>
                      <w:r>
                        <w:fldChar w:fldCharType="end"/>
                      </w:r>
                      <w:r w:rsidRPr="00834C35">
                        <w:rPr>
                          <w:lang w:val="en-US"/>
                        </w:rPr>
                        <w:t xml:space="preserve">, </w:t>
                      </w:r>
                      <w:r>
                        <w:rPr>
                          <w:noProof/>
                          <w:lang w:val="en-US"/>
                        </w:rPr>
                        <w:t>Dale &amp; Duran, (201</w:t>
                      </w:r>
                      <w:r>
                        <w:rPr>
                          <w:noProof/>
                          <w:lang w:val="en-US"/>
                        </w:rPr>
                        <w:t xml:space="preserve">1) Negation study. </w:t>
                      </w:r>
                      <w:r w:rsidRPr="00834C35">
                        <w:rPr>
                          <w:lang w:val="en-US"/>
                        </w:rPr>
                        <w:t xml:space="preserve">  </w:t>
                      </w:r>
                    </w:p>
                  </w:txbxContent>
                </v:textbox>
                <w10:wrap type="square"/>
              </v:shape>
            </w:pict>
          </mc:Fallback>
        </mc:AlternateContent>
      </w:r>
      <w:r w:rsidR="00F9558E">
        <w:rPr>
          <w:rFonts w:ascii="Calibri" w:hAnsi="Calibri" w:cs="Calibri"/>
          <w:lang w:val="en-US"/>
        </w:rPr>
        <w:t>Having verified the replication of the original Dale &amp; Duran, (2011) findings the LDA classifier could now be tested to evaluate</w:t>
      </w:r>
      <w:r>
        <w:rPr>
          <w:rFonts w:ascii="Calibri" w:hAnsi="Calibri" w:cs="Calibri"/>
          <w:lang w:val="en-US"/>
        </w:rPr>
        <w:t xml:space="preserve"> its</w:t>
      </w:r>
      <w:r w:rsidR="00F9558E">
        <w:rPr>
          <w:rFonts w:ascii="Calibri" w:hAnsi="Calibri" w:cs="Calibri"/>
          <w:lang w:val="en-US"/>
        </w:rPr>
        <w:t xml:space="preserve"> </w:t>
      </w:r>
      <w:r>
        <w:rPr>
          <w:rFonts w:ascii="Calibri" w:hAnsi="Calibri" w:cs="Calibri"/>
          <w:lang w:val="en-US"/>
        </w:rPr>
        <w:t>generalizability</w:t>
      </w:r>
      <w:r w:rsidR="00F9558E">
        <w:rPr>
          <w:rFonts w:ascii="Calibri" w:hAnsi="Calibri" w:cs="Calibri"/>
          <w:lang w:val="en-US"/>
        </w:rPr>
        <w:t xml:space="preserve"> and advantages</w:t>
      </w:r>
      <w:r>
        <w:rPr>
          <w:rFonts w:ascii="Calibri" w:hAnsi="Calibri" w:cs="Calibri"/>
          <w:lang w:val="en-US"/>
        </w:rPr>
        <w:t>.</w:t>
      </w:r>
    </w:p>
    <w:p w14:paraId="5652B7E7" w14:textId="77777777" w:rsidR="00FA4A94" w:rsidRDefault="00280ED6" w:rsidP="00280ED6">
      <w:pPr>
        <w:autoSpaceDE w:val="0"/>
        <w:autoSpaceDN w:val="0"/>
        <w:adjustRightInd w:val="0"/>
        <w:rPr>
          <w:rFonts w:ascii="Calibri" w:hAnsi="Calibri" w:cs="Calibri"/>
          <w:color w:val="131413"/>
          <w:lang w:val="en-US"/>
        </w:rPr>
      </w:pPr>
      <w:r>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7A2CD858" wp14:editId="6D3F06C2">
            <wp:simplePos x="0" y="0"/>
            <wp:positionH relativeFrom="column">
              <wp:posOffset>3433433</wp:posOffset>
            </wp:positionH>
            <wp:positionV relativeFrom="paragraph">
              <wp:posOffset>141605</wp:posOffset>
            </wp:positionV>
            <wp:extent cx="2602865" cy="2602865"/>
            <wp:effectExtent l="0" t="0"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2865" cy="2602865"/>
                    </a:xfrm>
                    <a:prstGeom prst="rect">
                      <a:avLst/>
                    </a:prstGeom>
                  </pic:spPr>
                </pic:pic>
              </a:graphicData>
            </a:graphic>
            <wp14:sizeRelH relativeFrom="page">
              <wp14:pctWidth>0</wp14:pctWidth>
            </wp14:sizeRelH>
            <wp14:sizeRelV relativeFrom="page">
              <wp14:pctHeight>0</wp14:pctHeight>
            </wp14:sizeRelV>
          </wp:anchor>
        </w:drawing>
      </w:r>
      <w:r w:rsidR="00AB03F4">
        <w:rPr>
          <w:noProof/>
        </w:rPr>
        <mc:AlternateContent>
          <mc:Choice Requires="wps">
            <w:drawing>
              <wp:anchor distT="0" distB="0" distL="114300" distR="114300" simplePos="0" relativeHeight="251663360" behindDoc="0" locked="0" layoutInCell="1" allowOverlap="1" wp14:anchorId="424A376E" wp14:editId="24DB884C">
                <wp:simplePos x="0" y="0"/>
                <wp:positionH relativeFrom="column">
                  <wp:posOffset>3509010</wp:posOffset>
                </wp:positionH>
                <wp:positionV relativeFrom="paragraph">
                  <wp:posOffset>2716530</wp:posOffset>
                </wp:positionV>
                <wp:extent cx="2514600" cy="635"/>
                <wp:effectExtent l="0" t="0" r="0" b="12065"/>
                <wp:wrapSquare wrapText="bothSides"/>
                <wp:docPr id="6" name="Tekstfelt 6"/>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D2B1A9A" w14:textId="6FD902DB"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Pr="00AB03F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A376E" id="Tekstfelt 6" o:spid="_x0000_s1027" type="#_x0000_t202" style="position:absolute;margin-left:276.3pt;margin-top:213.9pt;width:1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uv3GAIAAD8EAAAOAAAAZHJzL2Uyb0RvYy54bWysU8Fu2zAMvQ/YPwi6L06ytRi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" stroked="f">
                <v:textbox style="mso-fit-shape-to-text:t" inset="0,0,0,0">
                  <w:txbxContent>
                    <w:p w14:paraId="7D2B1A9A" w14:textId="6FD902DB"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Pr="00AB03F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v:textbox>
                <w10:wrap type="square"/>
              </v:shape>
            </w:pict>
          </mc:Fallback>
        </mc:AlternateContent>
      </w:r>
      <w:r w:rsidR="00C95EA4">
        <w:rPr>
          <w:rFonts w:ascii="Calibri" w:hAnsi="Calibri" w:cs="Calibri"/>
          <w:lang w:val="en-US"/>
        </w:rPr>
        <w:t>All data were subse</w:t>
      </w:r>
      <w:r w:rsidR="00BC4FAF">
        <w:rPr>
          <w:rFonts w:ascii="Calibri" w:hAnsi="Calibri" w:cs="Calibri"/>
          <w:lang w:val="en-US"/>
        </w:rPr>
        <w:t>t</w:t>
      </w:r>
      <w:r w:rsidR="00C95EA4">
        <w:rPr>
          <w:rFonts w:ascii="Calibri" w:hAnsi="Calibri" w:cs="Calibri"/>
          <w:lang w:val="en-US"/>
        </w:rPr>
        <w:t xml:space="preserve"> to </w:t>
      </w:r>
      <w:r w:rsidR="008841DC">
        <w:rPr>
          <w:rFonts w:ascii="Calibri" w:hAnsi="Calibri" w:cs="Calibri"/>
          <w:lang w:val="en-US"/>
        </w:rPr>
        <w:t>only include</w:t>
      </w:r>
      <w:r w:rsidR="00C60C0D">
        <w:rPr>
          <w:rFonts w:ascii="Calibri" w:hAnsi="Calibri" w:cs="Calibri"/>
          <w:lang w:val="en-US"/>
        </w:rPr>
        <w:t xml:space="preserve"> the</w:t>
      </w:r>
      <w:r w:rsidR="008841DC">
        <w:rPr>
          <w:rFonts w:ascii="Calibri" w:hAnsi="Calibri" w:cs="Calibri"/>
          <w:lang w:val="en-US"/>
        </w:rPr>
        <w:t xml:space="preserve"> </w:t>
      </w:r>
      <w:r w:rsidR="00D06667">
        <w:rPr>
          <w:rFonts w:ascii="Calibri" w:hAnsi="Calibri" w:cs="Calibri"/>
          <w:lang w:val="en-US"/>
        </w:rPr>
        <w:t>t</w:t>
      </w:r>
      <w:r w:rsidR="008841DC">
        <w:rPr>
          <w:rFonts w:ascii="Calibri" w:hAnsi="Calibri" w:cs="Calibri"/>
          <w:lang w:val="en-US"/>
        </w:rPr>
        <w:t xml:space="preserve">rue </w:t>
      </w:r>
      <w:r w:rsidR="00D06667">
        <w:rPr>
          <w:rFonts w:ascii="Calibri" w:hAnsi="Calibri" w:cs="Calibri"/>
          <w:lang w:val="en-US"/>
        </w:rPr>
        <w:t>s</w:t>
      </w:r>
      <w:r w:rsidR="008841DC">
        <w:rPr>
          <w:rFonts w:ascii="Calibri" w:hAnsi="Calibri" w:cs="Calibri"/>
          <w:lang w:val="en-US"/>
        </w:rPr>
        <w:t>tatements</w:t>
      </w:r>
      <w:r w:rsidR="00D06667">
        <w:rPr>
          <w:rFonts w:ascii="Calibri" w:hAnsi="Calibri" w:cs="Calibri"/>
          <w:lang w:val="en-US"/>
        </w:rPr>
        <w:t xml:space="preserve"> </w:t>
      </w:r>
      <w:r w:rsidR="00C60C0D">
        <w:rPr>
          <w:rFonts w:ascii="Calibri" w:hAnsi="Calibri" w:cs="Calibri"/>
          <w:lang w:val="en-US"/>
        </w:rPr>
        <w:t xml:space="preserve">condition </w:t>
      </w:r>
      <w:r w:rsidR="006C4EA0">
        <w:rPr>
          <w:rFonts w:ascii="Calibri" w:hAnsi="Calibri" w:cs="Calibri"/>
          <w:lang w:val="en-US"/>
        </w:rPr>
        <w:t>as the negation only influenced mouse trajectories in said condition. Wrong response</w:t>
      </w:r>
      <w:r w:rsidR="00D1194F">
        <w:rPr>
          <w:rFonts w:ascii="Calibri" w:hAnsi="Calibri" w:cs="Calibri"/>
          <w:lang w:val="en-US"/>
        </w:rPr>
        <w:t xml:space="preserve">s </w:t>
      </w:r>
      <w:r w:rsidR="006C4EA0">
        <w:rPr>
          <w:rFonts w:ascii="Calibri" w:hAnsi="Calibri" w:cs="Calibri"/>
          <w:lang w:val="en-US"/>
        </w:rPr>
        <w:t>were also excluded.</w:t>
      </w:r>
      <w:r w:rsidR="00764FA0">
        <w:rPr>
          <w:rFonts w:ascii="Calibri" w:hAnsi="Calibri" w:cs="Calibri"/>
          <w:lang w:val="en-US"/>
        </w:rPr>
        <w:t xml:space="preserve"> </w:t>
      </w:r>
      <w:r w:rsidR="00CC6EEA">
        <w:rPr>
          <w:rFonts w:ascii="Calibri" w:hAnsi="Calibri" w:cs="Calibri"/>
          <w:lang w:val="en-US"/>
        </w:rPr>
        <w:t xml:space="preserve">Remaining data were pre-processed in </w:t>
      </w:r>
      <w:r w:rsidR="00047069">
        <w:rPr>
          <w:rFonts w:ascii="Calibri" w:hAnsi="Calibri" w:cs="Calibri"/>
          <w:lang w:val="en-US"/>
        </w:rPr>
        <w:t xml:space="preserve">the same manner </w:t>
      </w:r>
      <w:r w:rsidR="0041469E">
        <w:rPr>
          <w:rFonts w:ascii="Calibri" w:hAnsi="Calibri" w:cs="Calibri"/>
          <w:lang w:val="en-US"/>
        </w:rPr>
        <w:t xml:space="preserve">the </w:t>
      </w:r>
      <w:r w:rsidR="00047069">
        <w:rPr>
          <w:rFonts w:ascii="Calibri" w:hAnsi="Calibri" w:cs="Calibri"/>
          <w:lang w:val="en-US"/>
        </w:rPr>
        <w:t xml:space="preserve">calibration </w:t>
      </w:r>
      <w:r w:rsidR="0041469E">
        <w:rPr>
          <w:rFonts w:ascii="Calibri" w:hAnsi="Calibri" w:cs="Calibri"/>
          <w:lang w:val="en-US"/>
        </w:rPr>
        <w:t>data allowing for a trained model on the calibration data to be tested on a similar feature matrix in the test data</w:t>
      </w:r>
      <w:r w:rsidR="00047069">
        <w:rPr>
          <w:rFonts w:ascii="Calibri" w:hAnsi="Calibri" w:cs="Calibri"/>
          <w:lang w:val="en-US"/>
        </w:rPr>
        <w:t>.</w:t>
      </w:r>
      <w:r w:rsidR="00C303FE">
        <w:rPr>
          <w:rFonts w:ascii="Calibri" w:hAnsi="Calibri" w:cs="Calibri"/>
          <w:lang w:val="en-US"/>
        </w:rPr>
        <w:t xml:space="preserve"> </w:t>
      </w:r>
      <w:r w:rsidR="009C7434">
        <w:rPr>
          <w:rFonts w:ascii="Calibri" w:hAnsi="Calibri" w:cs="Calibri"/>
          <w:lang w:val="en-US"/>
        </w:rPr>
        <w:t>Bootstrapping</w:t>
      </w:r>
      <w:r w:rsidR="00C303FE">
        <w:rPr>
          <w:rFonts w:ascii="Calibri" w:hAnsi="Calibri" w:cs="Calibri"/>
          <w:lang w:val="en-US"/>
        </w:rPr>
        <w:t xml:space="preserve"> </w:t>
      </w:r>
      <w:r w:rsidR="00BD3AE5">
        <w:rPr>
          <w:rFonts w:ascii="Calibri" w:hAnsi="Calibri" w:cs="Calibri"/>
          <w:lang w:val="en-US"/>
        </w:rPr>
        <w:t>was</w:t>
      </w:r>
      <w:r w:rsidR="00C303FE">
        <w:rPr>
          <w:rFonts w:ascii="Calibri" w:hAnsi="Calibri" w:cs="Calibri"/>
          <w:lang w:val="en-US"/>
        </w:rPr>
        <w:t xml:space="preserve"> conducted o</w:t>
      </w:r>
      <w:r w:rsidR="009C7434">
        <w:rPr>
          <w:rFonts w:ascii="Calibri" w:hAnsi="Calibri" w:cs="Calibri"/>
          <w:lang w:val="en-US"/>
        </w:rPr>
        <w:t>n</w:t>
      </w:r>
      <w:r w:rsidR="00C303FE">
        <w:rPr>
          <w:rFonts w:ascii="Calibri" w:hAnsi="Calibri" w:cs="Calibri"/>
          <w:lang w:val="en-US"/>
        </w:rPr>
        <w:t xml:space="preserve"> </w:t>
      </w:r>
      <w:r w:rsidR="009C7434">
        <w:rPr>
          <w:rFonts w:ascii="Calibri" w:hAnsi="Calibri" w:cs="Calibri"/>
          <w:lang w:val="en-US"/>
        </w:rPr>
        <w:t>various</w:t>
      </w:r>
      <w:r w:rsidR="00C303FE">
        <w:rPr>
          <w:rFonts w:ascii="Calibri" w:hAnsi="Calibri" w:cs="Calibri"/>
          <w:lang w:val="en-US"/>
        </w:rPr>
        <w:t xml:space="preserve"> sample sizes</w:t>
      </w:r>
      <w:r w:rsidR="009C7434">
        <w:rPr>
          <w:rFonts w:ascii="Calibri" w:hAnsi="Calibri" w:cs="Calibri"/>
          <w:lang w:val="en-US"/>
        </w:rPr>
        <w:t xml:space="preserve"> w</w:t>
      </w:r>
      <w:r w:rsidR="00BD3AE5">
        <w:rPr>
          <w:rFonts w:ascii="Calibri" w:hAnsi="Calibri" w:cs="Calibri"/>
          <w:lang w:val="en-US"/>
        </w:rPr>
        <w:t>h</w:t>
      </w:r>
      <w:r w:rsidR="009C7434">
        <w:rPr>
          <w:rFonts w:ascii="Calibri" w:hAnsi="Calibri" w:cs="Calibri"/>
          <w:lang w:val="en-US"/>
        </w:rPr>
        <w:t>ich was then used</w:t>
      </w:r>
      <w:r w:rsidR="00BD3AE5">
        <w:rPr>
          <w:rFonts w:ascii="Calibri" w:hAnsi="Calibri" w:cs="Calibri"/>
          <w:lang w:val="en-US"/>
        </w:rPr>
        <w:t xml:space="preserve"> for testing the LDA. </w:t>
      </w:r>
      <w:r w:rsidR="00FA1653">
        <w:rPr>
          <w:rFonts w:ascii="Calibri" w:hAnsi="Calibri" w:cs="Calibri"/>
          <w:lang w:val="en-US"/>
        </w:rPr>
        <w:t>The results showed a similar pattern to that o</w:t>
      </w:r>
      <w:r w:rsidR="00310E10">
        <w:rPr>
          <w:rFonts w:ascii="Calibri" w:hAnsi="Calibri" w:cs="Calibri"/>
          <w:lang w:val="en-US"/>
        </w:rPr>
        <w:t xml:space="preserve">f the </w:t>
      </w:r>
      <w:r w:rsidR="0049210F">
        <w:rPr>
          <w:rFonts w:ascii="Calibri" w:hAnsi="Calibri" w:cs="Calibri"/>
          <w:lang w:val="en-US"/>
        </w:rPr>
        <w:t>calibration.</w:t>
      </w:r>
      <w:r w:rsidR="00DC5361">
        <w:rPr>
          <w:rFonts w:ascii="Calibri" w:hAnsi="Calibri" w:cs="Calibri"/>
          <w:lang w:val="en-US"/>
        </w:rPr>
        <w:t xml:space="preserve"> </w:t>
      </w:r>
      <w:r w:rsidR="007A61D5">
        <w:rPr>
          <w:rFonts w:ascii="Calibri" w:hAnsi="Calibri" w:cs="Calibri"/>
          <w:lang w:val="en-US"/>
        </w:rPr>
        <w:t>C</w:t>
      </w:r>
      <w:r w:rsidR="00DC5361">
        <w:rPr>
          <w:rFonts w:ascii="Calibri" w:hAnsi="Calibri" w:cs="Calibri"/>
          <w:lang w:val="en-US"/>
        </w:rPr>
        <w:t xml:space="preserve">oordinates were the </w:t>
      </w:r>
      <w:r w:rsidR="008748B0">
        <w:rPr>
          <w:rFonts w:ascii="Calibri" w:hAnsi="Calibri" w:cs="Calibri"/>
          <w:lang w:val="en-US"/>
        </w:rPr>
        <w:t xml:space="preserve">most </w:t>
      </w:r>
      <w:r w:rsidR="00DC5361">
        <w:rPr>
          <w:rFonts w:ascii="Calibri" w:hAnsi="Calibri" w:cs="Calibri"/>
          <w:lang w:val="en-US"/>
        </w:rPr>
        <w:t>predominant</w:t>
      </w:r>
      <w:r w:rsidR="008748B0">
        <w:rPr>
          <w:rFonts w:ascii="Calibri" w:hAnsi="Calibri" w:cs="Calibri"/>
          <w:lang w:val="en-US"/>
        </w:rPr>
        <w:t xml:space="preserve"> predictor of those included in the </w:t>
      </w:r>
      <w:r w:rsidR="00974299">
        <w:rPr>
          <w:rFonts w:ascii="Calibri" w:hAnsi="Calibri" w:cs="Calibri"/>
          <w:lang w:val="en-US"/>
        </w:rPr>
        <w:t>LDA classifier</w:t>
      </w:r>
      <w:r w:rsidR="007A61D5" w:rsidRPr="007A61D5">
        <w:rPr>
          <w:rFonts w:ascii="Calibri" w:hAnsi="Calibri" w:cs="Calibri"/>
          <w:lang w:val="en-US"/>
        </w:rPr>
        <w:t xml:space="preserve"> </w:t>
      </w:r>
      <w:r w:rsidR="007A61D5">
        <w:rPr>
          <w:rFonts w:ascii="Calibri" w:hAnsi="Calibri" w:cs="Calibri"/>
          <w:lang w:val="en-US"/>
        </w:rPr>
        <w:t>f</w:t>
      </w:r>
      <w:r w:rsidR="007A61D5">
        <w:rPr>
          <w:rFonts w:ascii="Calibri" w:hAnsi="Calibri" w:cs="Calibri"/>
          <w:lang w:val="en-US"/>
        </w:rPr>
        <w:t xml:space="preserve">ollowing AUROC as the metric for </w:t>
      </w:r>
      <w:r w:rsidR="00C3156A">
        <w:rPr>
          <w:rFonts w:ascii="Calibri" w:hAnsi="Calibri" w:cs="Calibri"/>
          <w:lang w:val="en-US"/>
        </w:rPr>
        <w:t>performance,</w:t>
      </w:r>
      <w:r w:rsidR="00F537A0">
        <w:rPr>
          <w:rFonts w:ascii="Calibri" w:hAnsi="Calibri" w:cs="Calibri"/>
          <w:lang w:val="en-US"/>
        </w:rPr>
        <w:t xml:space="preserve"> </w:t>
      </w:r>
      <w:r w:rsidR="007420B4">
        <w:rPr>
          <w:rFonts w:ascii="Calibri" w:hAnsi="Calibri" w:cs="Calibri"/>
          <w:lang w:val="en-US"/>
        </w:rPr>
        <w:t>Maximal Deviation</w:t>
      </w:r>
      <w:r>
        <w:rPr>
          <w:rFonts w:ascii="Calibri" w:hAnsi="Calibri" w:cs="Calibri"/>
          <w:lang w:val="en-US"/>
        </w:rPr>
        <w:t xml:space="preserve"> (MD)</w:t>
      </w:r>
      <w:r w:rsidR="007420B4">
        <w:rPr>
          <w:rFonts w:ascii="Calibri" w:hAnsi="Calibri" w:cs="Calibri"/>
          <w:lang w:val="en-US"/>
        </w:rPr>
        <w:t xml:space="preserve"> and </w:t>
      </w:r>
      <w:r w:rsidR="00E37196">
        <w:rPr>
          <w:rFonts w:ascii="Calibri" w:hAnsi="Calibri" w:cs="Calibri"/>
          <w:lang w:val="en-US"/>
        </w:rPr>
        <w:t>Maximal LogRatio</w:t>
      </w:r>
      <w:r w:rsidR="007420B4">
        <w:rPr>
          <w:rFonts w:ascii="Calibri" w:hAnsi="Calibri" w:cs="Calibri"/>
          <w:lang w:val="en-US"/>
        </w:rPr>
        <w:t xml:space="preserve"> both performed slightly better than the LDA classifier. However, </w:t>
      </w:r>
      <w:r w:rsidR="0013707A">
        <w:rPr>
          <w:rFonts w:ascii="Calibri" w:hAnsi="Calibri" w:cs="Calibri"/>
          <w:lang w:val="en-US"/>
        </w:rPr>
        <w:t>Maldonado et al., states</w:t>
      </w:r>
      <w:r w:rsidR="00CA279C">
        <w:rPr>
          <w:rFonts w:ascii="Calibri" w:hAnsi="Calibri" w:cs="Calibri"/>
          <w:lang w:val="en-US"/>
        </w:rPr>
        <w:t xml:space="preserve">, </w:t>
      </w:r>
      <w:r w:rsidR="003266AE" w:rsidRPr="00C24B83">
        <w:rPr>
          <w:rFonts w:ascii="Calibri" w:hAnsi="Calibri" w:cs="Calibri"/>
          <w:i/>
          <w:iCs/>
          <w:lang w:val="en-US"/>
        </w:rPr>
        <w:t>“</w:t>
      </w:r>
      <w:r w:rsidR="003266AE" w:rsidRPr="00C24B83">
        <w:rPr>
          <w:rFonts w:ascii="Calibri" w:hAnsi="Calibri" w:cs="Calibri"/>
          <w:i/>
          <w:iCs/>
          <w:color w:val="131413"/>
          <w:lang w:val="en-US"/>
        </w:rPr>
        <w:t>The classifier is still a better choice</w:t>
      </w:r>
      <w:r w:rsidR="009E0A23">
        <w:rPr>
          <w:rFonts w:ascii="Calibri" w:hAnsi="Calibri" w:cs="Calibri"/>
          <w:i/>
          <w:iCs/>
          <w:color w:val="131413"/>
          <w:lang w:val="en-US"/>
        </w:rPr>
        <w:t xml:space="preserve"> </w:t>
      </w:r>
      <w:r w:rsidR="003266AE" w:rsidRPr="00C24B83">
        <w:rPr>
          <w:rFonts w:ascii="Calibri" w:hAnsi="Calibri" w:cs="Calibri"/>
          <w:i/>
          <w:iCs/>
          <w:color w:val="131413"/>
          <w:lang w:val="en-US"/>
        </w:rPr>
        <w:t>from a conceptual point of view, since it does not make any</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specific assumptions about how the change of decision should</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 xml:space="preserve">be reflected by mouse trajectories beyond the observed </w:t>
      </w:r>
      <w:r w:rsidR="00C24B83" w:rsidRPr="00C24B83">
        <w:rPr>
          <w:rFonts w:ascii="Calibri" w:hAnsi="Calibri" w:cs="Calibri"/>
          <w:i/>
          <w:iCs/>
          <w:color w:val="131413"/>
          <w:lang w:val="en-US"/>
        </w:rPr>
        <w:t>ones</w:t>
      </w:r>
      <w:r w:rsidR="0013707A">
        <w:rPr>
          <w:rFonts w:ascii="Calibri" w:hAnsi="Calibri" w:cs="Calibri"/>
          <w:i/>
          <w:iCs/>
          <w:color w:val="131413"/>
          <w:lang w:val="en-US"/>
        </w:rPr>
        <w:t xml:space="preserve">.” </w:t>
      </w:r>
      <w:r w:rsidRPr="00280ED6">
        <w:rPr>
          <w:rFonts w:ascii="Calibri" w:hAnsi="Calibri" w:cs="Calibri"/>
          <w:color w:val="131413"/>
          <w:lang w:val="en-US"/>
        </w:rPr>
        <w:t>In the following section an argumentation for and against this statement</w:t>
      </w:r>
      <w:r w:rsidR="00FA4A94">
        <w:rPr>
          <w:rFonts w:ascii="Calibri" w:hAnsi="Calibri" w:cs="Calibri"/>
          <w:color w:val="131413"/>
          <w:lang w:val="en-US"/>
        </w:rPr>
        <w:t xml:space="preserve"> will</w:t>
      </w:r>
      <w:r w:rsidRPr="00280ED6">
        <w:rPr>
          <w:rFonts w:ascii="Calibri" w:hAnsi="Calibri" w:cs="Calibri"/>
          <w:color w:val="131413"/>
          <w:lang w:val="en-US"/>
        </w:rPr>
        <w:t xml:space="preserve"> be presented.</w:t>
      </w:r>
    </w:p>
    <w:p w14:paraId="67AEB331" w14:textId="77777777" w:rsidR="00FA4A94" w:rsidRDefault="00FA4A94" w:rsidP="00280ED6">
      <w:pPr>
        <w:autoSpaceDE w:val="0"/>
        <w:autoSpaceDN w:val="0"/>
        <w:adjustRightInd w:val="0"/>
        <w:rPr>
          <w:rFonts w:ascii="Calibri" w:hAnsi="Calibri" w:cs="Calibri"/>
          <w:color w:val="131413"/>
          <w:lang w:val="en-US"/>
        </w:rPr>
      </w:pPr>
    </w:p>
    <w:p w14:paraId="6118517B" w14:textId="77777777" w:rsidR="00FA4A94" w:rsidRDefault="00FA4A94" w:rsidP="00280ED6">
      <w:pPr>
        <w:autoSpaceDE w:val="0"/>
        <w:autoSpaceDN w:val="0"/>
        <w:adjustRightInd w:val="0"/>
        <w:rPr>
          <w:rFonts w:ascii="Calibri" w:hAnsi="Calibri" w:cs="Calibri"/>
          <w:color w:val="131413"/>
          <w:lang w:val="en-US"/>
        </w:rPr>
      </w:pPr>
    </w:p>
    <w:p w14:paraId="3A4BF941" w14:textId="77777777" w:rsidR="00FA4A94" w:rsidRDefault="00FA4A94" w:rsidP="00280ED6">
      <w:pPr>
        <w:autoSpaceDE w:val="0"/>
        <w:autoSpaceDN w:val="0"/>
        <w:adjustRightInd w:val="0"/>
        <w:rPr>
          <w:rFonts w:ascii="Calibri" w:hAnsi="Calibri" w:cs="Calibri"/>
          <w:color w:val="131413"/>
          <w:lang w:val="en-US"/>
        </w:rPr>
      </w:pPr>
    </w:p>
    <w:p w14:paraId="30655815" w14:textId="77777777" w:rsidR="00FA4A94" w:rsidRDefault="00FA4A94" w:rsidP="00FA4A94">
      <w:pPr>
        <w:pStyle w:val="Overskrift1"/>
        <w:rPr>
          <w:lang w:val="en-US"/>
        </w:rPr>
      </w:pPr>
      <w:r>
        <w:rPr>
          <w:lang w:val="en-US"/>
        </w:rPr>
        <w:t>LDA &amp; PCA/ (methodology of Maldonado et al.,</w:t>
      </w:r>
    </w:p>
    <w:p w14:paraId="4FBFBFB8" w14:textId="298439E8" w:rsidR="00580C07" w:rsidRDefault="00FE6E31" w:rsidP="001A537E">
      <w:pPr>
        <w:rPr>
          <w:lang w:val="en-US"/>
        </w:rPr>
      </w:pPr>
      <w:r>
        <w:rPr>
          <w:lang w:val="en-US"/>
        </w:rPr>
        <w:t>LDA has originally been thought</w:t>
      </w:r>
      <w:r w:rsidR="00482C2B">
        <w:rPr>
          <w:lang w:val="en-US"/>
        </w:rPr>
        <w:t xml:space="preserve"> of</w:t>
      </w:r>
      <w:r>
        <w:rPr>
          <w:lang w:val="en-US"/>
        </w:rPr>
        <w:t xml:space="preserve"> </w:t>
      </w:r>
      <w:r w:rsidR="00BC5D47">
        <w:rPr>
          <w:lang w:val="en-US"/>
        </w:rPr>
        <w:t xml:space="preserve">as a feature extractor through </w:t>
      </w:r>
      <w:r w:rsidR="00FD2730">
        <w:rPr>
          <w:lang w:val="en-US"/>
        </w:rPr>
        <w:t>dimensionality reduction.</w:t>
      </w:r>
      <w:r w:rsidR="005C7EBD">
        <w:rPr>
          <w:lang w:val="en-US"/>
        </w:rPr>
        <w:t xml:space="preserve"> </w:t>
      </w:r>
      <w:r w:rsidR="00227419">
        <w:rPr>
          <w:lang w:val="en-US"/>
        </w:rPr>
        <w:t>Feature extraction is especially useful when working with a high dimensionality data set such</w:t>
      </w:r>
      <w:r w:rsidR="009400C8">
        <w:rPr>
          <w:lang w:val="en-US"/>
        </w:rPr>
        <w:t xml:space="preserve"> allowing for </w:t>
      </w:r>
      <w:r w:rsidR="009400C8" w:rsidRPr="009E7BE1">
        <w:rPr>
          <w:rFonts w:ascii="Calibri" w:hAnsi="Calibri" w:cs="Calibri"/>
          <w:lang w:val="en-US"/>
        </w:rPr>
        <w:t xml:space="preserve">the same information to be conveyed in lower </w:t>
      </w:r>
      <w:r w:rsidR="009E7BE1" w:rsidRPr="009E7BE1">
        <w:rPr>
          <w:rFonts w:ascii="Calibri" w:hAnsi="Calibri" w:cs="Calibri"/>
          <w:lang w:val="en-US"/>
        </w:rPr>
        <w:t>sub dimensional</w:t>
      </w:r>
      <w:r w:rsidR="009400C8" w:rsidRPr="009E7BE1">
        <w:rPr>
          <w:rFonts w:ascii="Calibri" w:hAnsi="Calibri" w:cs="Calibri"/>
          <w:lang w:val="en-US"/>
        </w:rPr>
        <w:t xml:space="preserve"> space which maximizes </w:t>
      </w:r>
      <w:r w:rsidR="009E7BE1" w:rsidRPr="009E7BE1">
        <w:rPr>
          <w:rFonts w:ascii="Calibri" w:hAnsi="Calibri" w:cs="Calibri"/>
          <w:lang w:val="en-US"/>
        </w:rPr>
        <w:t>separability</w:t>
      </w:r>
      <w:r w:rsidR="009E7BE1">
        <w:rPr>
          <w:rFonts w:ascii="Calibri" w:hAnsi="Calibri" w:cs="Calibri"/>
          <w:lang w:val="en-US"/>
        </w:rPr>
        <w:t>,</w:t>
      </w:r>
      <w:r w:rsidR="00664C44" w:rsidRPr="009E7BE1">
        <w:rPr>
          <w:rFonts w:ascii="Calibri" w:hAnsi="Calibri" w:cs="Calibri"/>
          <w:lang w:val="en-US"/>
        </w:rPr>
        <w:t xml:space="preserve"> where </w:t>
      </w:r>
      <w:r w:rsidR="00664C44" w:rsidRPr="009E7BE1">
        <w:rPr>
          <w:rFonts w:ascii="Calibri" w:eastAsia="Times New Roman" w:hAnsi="Calibri" w:cs="Calibri"/>
          <w:color w:val="333333"/>
          <w:spacing w:val="2"/>
          <w:shd w:val="clear" w:color="auto" w:fill="FCFCFC"/>
          <w:lang w:val="en-US" w:eastAsia="da-DK"/>
        </w:rPr>
        <w:t>Separability is defined in terms</w:t>
      </w:r>
      <w:r w:rsidR="009E7BE1" w:rsidRPr="009E7BE1">
        <w:rPr>
          <w:rFonts w:ascii="Calibri" w:eastAsia="Times New Roman" w:hAnsi="Calibri" w:cs="Calibri"/>
          <w:color w:val="333333"/>
          <w:spacing w:val="2"/>
          <w:shd w:val="clear" w:color="auto" w:fill="FCFCFC"/>
          <w:lang w:val="en-US" w:eastAsia="da-DK"/>
        </w:rPr>
        <w:t xml:space="preserve"> of</w:t>
      </w:r>
      <w:r w:rsidR="00664C44" w:rsidRPr="009E7BE1">
        <w:rPr>
          <w:rFonts w:ascii="Calibri" w:eastAsia="Times New Roman" w:hAnsi="Calibri" w:cs="Calibri"/>
          <w:color w:val="333333"/>
          <w:spacing w:val="2"/>
          <w:shd w:val="clear" w:color="auto" w:fill="FCFCFC"/>
          <w:lang w:val="en-US" w:eastAsia="da-DK"/>
        </w:rPr>
        <w:t xml:space="preserve"> </w:t>
      </w:r>
      <w:r w:rsidR="009E7BE1" w:rsidRPr="009E7BE1">
        <w:rPr>
          <w:rFonts w:ascii="Calibri" w:eastAsia="Times New Roman" w:hAnsi="Calibri" w:cs="Calibri"/>
          <w:color w:val="333333"/>
          <w:spacing w:val="2"/>
          <w:shd w:val="clear" w:color="auto" w:fill="FCFCFC"/>
          <w:lang w:val="en-US" w:eastAsia="da-DK"/>
        </w:rPr>
        <w:t xml:space="preserve">deviation in </w:t>
      </w:r>
      <w:r w:rsidR="00664C44" w:rsidRPr="009E7BE1">
        <w:rPr>
          <w:rFonts w:ascii="Calibri" w:eastAsia="Times New Roman" w:hAnsi="Calibri" w:cs="Calibri"/>
          <w:color w:val="333333"/>
          <w:spacing w:val="2"/>
          <w:shd w:val="clear" w:color="auto" w:fill="FCFCFC"/>
          <w:lang w:val="en-US" w:eastAsia="da-DK"/>
        </w:rPr>
        <w:t>statistical measures of mean value and variance.</w:t>
      </w:r>
      <w:r w:rsidR="00227419">
        <w:rPr>
          <w:lang w:val="en-US"/>
        </w:rPr>
        <w:t xml:space="preserve"> </w:t>
      </w:r>
      <w:r w:rsidR="008804A4">
        <w:rPr>
          <w:lang w:val="en-US"/>
        </w:rPr>
        <w:t xml:space="preserve">The technique has been employed in </w:t>
      </w:r>
      <w:r w:rsidR="009971D2">
        <w:rPr>
          <w:lang w:val="en-US"/>
        </w:rPr>
        <w:t>broad range of research areas</w:t>
      </w:r>
      <w:r w:rsidR="00227419">
        <w:rPr>
          <w:lang w:val="en-US"/>
        </w:rPr>
        <w:t xml:space="preserve"> </w:t>
      </w:r>
      <w:r w:rsidR="00227419">
        <w:rPr>
          <w:lang w:val="en-US"/>
        </w:rPr>
        <w:lastRenderedPageBreak/>
        <w:t xml:space="preserve">i.e. EEG </w:t>
      </w:r>
      <w:r w:rsidR="00227419">
        <w:rPr>
          <w:lang w:val="en-US"/>
        </w:rPr>
        <w:fldChar w:fldCharType="begin"/>
      </w:r>
      <w:r w:rsidR="00ED5903">
        <w:rPr>
          <w:lang w:val="en-US"/>
        </w:rPr>
        <w:instrText xml:space="preserve"> ADDIN ZOTERO_ITEM CSL_CITATION {"citationID":"2Ax84CBJ","properties":{"formattedCitation":"(Subasi &amp; Ismail Gursoy, 2010)","plainCitation":"(Subasi &amp; Ismail Gursoy, 2010)","noteIndex":0},"citationItems":[{"id":319,"uris":["http://zotero.org/groups/4542641/items/XEAAUVTW"],"uri":["http://zotero.org/groups/4542641/items/XEAAUVTW"],"itemData":{"id":319,"type":"article-journal","abstract":"In this work, we proposed a versatile signal processing and analysis framework for Electroencephalogram (EEG). Within this framework the signals were decomposed into the frequency sub-bands using DWT and a set of statistical features was extracted from the sub-bands to represent the distribution of wavelet coefficients. Principal components analysis (PCA), independent components analysis (ICA) and linear discriminant analysis (LDA) is used to reduce the dimension of data. Then these features were used as an input to a support vector machine (SVM) with two discrete outputs: epileptic seizure or not. The performance of classification process due to different methods is presented and compared to show the excellent of classification process. These findings are presented as an example of a method for training, and testing a seizure prediction method on data from individual petit mal epileptic patients. Given the heterogeneity of epilepsy, it is likely that methods of this type will be required to configure intelligent devices for treating epilepsy to each individual’s neurophysiology prior to clinical operation.","container-title":"Expert Systems with Applications","DOI":"10.1016/j.eswa.2010.06.065","ISSN":"0957-4174","issue":"12","journalAbbreviation":"Expert Systems with Applications","language":"en","page":"8659-8666","source":"ScienceDirect","title":"EEG signal classification using PCA, ICA, LDA and support vector machines","volume":"37","author":[{"family":"Subasi","given":"Abdulhamit"},{"family":"Ismail Gursoy","given":"M."}],"issued":{"date-parts":[["2010",12,1]]}}}],"schema":"https://github.com/citation-style-language/schema/raw/master/csl-citation.json"} </w:instrText>
      </w:r>
      <w:r w:rsidR="00227419">
        <w:rPr>
          <w:lang w:val="en-US"/>
        </w:rPr>
        <w:fldChar w:fldCharType="separate"/>
      </w:r>
      <w:r w:rsidR="00ED5903">
        <w:rPr>
          <w:noProof/>
          <w:lang w:val="en-US"/>
        </w:rPr>
        <w:t>(Subasi &amp; Ismail Gursoy, 2010)</w:t>
      </w:r>
      <w:r w:rsidR="00227419">
        <w:rPr>
          <w:lang w:val="en-US"/>
        </w:rPr>
        <w:fldChar w:fldCharType="end"/>
      </w:r>
      <w:r w:rsidR="00ED5903">
        <w:rPr>
          <w:lang w:val="en-US"/>
        </w:rPr>
        <w:t>,</w:t>
      </w:r>
      <w:r w:rsidR="009E7BE1">
        <w:rPr>
          <w:lang w:val="en-US"/>
        </w:rPr>
        <w:t xml:space="preserve"> </w:t>
      </w:r>
      <w:r w:rsidR="008424D7">
        <w:rPr>
          <w:lang w:val="en-US"/>
        </w:rPr>
        <w:t xml:space="preserve">face-recognition </w:t>
      </w:r>
      <w:r w:rsidR="008424D7">
        <w:rPr>
          <w:lang w:val="en-US"/>
        </w:rPr>
        <w:fldChar w:fldCharType="begin"/>
      </w:r>
      <w:r w:rsidR="00306781">
        <w:rPr>
          <w:lang w:val="en-US"/>
        </w:rPr>
        <w:instrText xml:space="preserve"> ADDIN ZOTERO_ITEM CSL_CITATION {"citationID":"Te9bn7Tv","properties":{"formattedCitation":"(Jin et al., 2001)","plainCitation":"(Jin et al., 2001)","noteIndex":0},"citationItems":[{"id":324,"uris":["http://zotero.org/groups/4542641/items/LVLCWBWT"],"uri":["http://zotero.org/groups/4542641/items/LVLCWBWT"],"itemData":{"id":324,"type":"article-journal","abstract":"The extraction of discriminant features is the most fundamental and important problem in face recognition. This paper presents a method to extract optimal discriminant features for face images by using the uncorrelated discriminant transformation and KL expansion. Experiments on the ORL database and the NUST603 database have been performed. Experimental results show that the uncorrelated discriminant transformation is superior to the Foley–Sammon discriminant transformation and the new method to extract uncorrelated discriminant features for face images is very effective. An error rate of 2.5% is obtained with the experiments on the ORL database. An average error rate of 1.2% is obtained with the experiments on the NUST603 database. Experiments show that by extracting uncorrelated discriminant features, face recognition could be performed with higher accuracy on lower than 16×16 resolution mosaic images. It is suggested that for the uncorrelated discriminant transformation, the optimal face image resolution can be regarded as the resolution m×n which makes the dimensionality N=mn of the original image vector space be larger and closer to the number of known-face classes.","container-title":"Pattern Recognition","DOI":"10.1016/S0031-3203(00)00084-4","ISSN":"0031-3203","issue":"7","journalAbbreviation":"Pattern Recognition","language":"en","page":"1405-1416","source":"ScienceDirect","title":"Face recognition based on the uncorrelated discriminant transformation","volume":"34","author":[{"family":"Jin","given":"Zhong"},{"family":"Yang","given":"Jing-Yu"},{"family":"Hu","given":"Zhong-Shan"},{"family":"Lou","given":"Zhen"}],"issued":{"date-parts":[["2001",1,1]]}}}],"schema":"https://github.com/citation-style-language/schema/raw/master/csl-citation.json"} </w:instrText>
      </w:r>
      <w:r w:rsidR="008424D7">
        <w:rPr>
          <w:lang w:val="en-US"/>
        </w:rPr>
        <w:fldChar w:fldCharType="separate"/>
      </w:r>
      <w:r w:rsidR="00306781">
        <w:rPr>
          <w:noProof/>
          <w:lang w:val="en-US"/>
        </w:rPr>
        <w:t>(Jin et al., 2001)</w:t>
      </w:r>
      <w:r w:rsidR="008424D7">
        <w:rPr>
          <w:lang w:val="en-US"/>
        </w:rPr>
        <w:fldChar w:fldCharType="end"/>
      </w:r>
      <w:r w:rsidR="00306781">
        <w:rPr>
          <w:lang w:val="en-US"/>
        </w:rPr>
        <w:t xml:space="preserve">, medical bioinformation recognition </w:t>
      </w:r>
      <w:r w:rsidR="00306781">
        <w:rPr>
          <w:lang w:val="en-US"/>
        </w:rPr>
        <w:fldChar w:fldCharType="begin"/>
      </w:r>
      <w:r w:rsidR="00D42EE6">
        <w:rPr>
          <w:lang w:val="en-US"/>
        </w:rPr>
        <w:instrText xml:space="preserve"> ADDIN ZOTERO_ITEM CSL_CITATION {"citationID":"mJaSnn5I","properties":{"formattedCitation":"(El-Feghi et al., 2004)","plainCitation":"(El-Feghi et al., 2004)","noteIndex":0},"citationItems":[{"id":325,"uris":["http://zotero.org/groups/4542641/items/R5H4XSIG"],"uri":["http://zotero.org/groups/4542641/items/R5H4XSIG"],"itemData":{"id":325,"type":"article-journal","abstract":"In this paper we propose a system for localization of cephalometric landmarks. The process of localization is carried out in two steps: deriving a smaller expectation window for each landmark using a trained neuro-fuzzy system (NFS) then applying a template-matching algorithm to pin point the exact location of the landmark. Four points are located on each image using edge detection. The four points are used to extract more features such as distances, shifts and rotation angles of the skull. Limited numbers of representative groups that will be used for training are selected based on k-means clustering. The most effective features are selected based on a Fisher discriminant for each feature set. Using fuzzy linguistics if-then rules, membership degree is assigned to each of the selected features and fed to the FNS. The FNS is trained, utilizing gradient descent, to learn the relation between the sizes, rotations and translations of landmarks and their locations. The data for training is obtained manually from one image from each cluster. Images whose features are located closer to the center of their cluster are used for extracting data for the training set. The expected locations on target images can then be predicted using the trained FNS. For each landmark a parametric template space is constructed from a set of templates extracted from several images based on the clarity of the landmark in that image. The template is matched to the search windows to find the exact location of the landmark. Decomposition of landmark shapes is used to desensitize the algorithm to size differences. The system is trained to locate 20 landmarks on a database of 565 images. Preliminary results show a recognition rate of more than 90%.","container-title":"Pattern Recognition","DOI":"10.1016/j.patcog.2003.09.002","ISSN":"0031-3203","issue":"3","journalAbbreviation":"Pattern Recognition","language":"en","page":"609-621","source":"ScienceDirect","title":"Automatic localization of craniofacial landmarks for assisted cephalometry","volume":"37","author":[{"family":"El-Feghi","given":"I."},{"family":"Sid-Ahmed","given":"M. A."},{"family":"Ahmadi","given":"M."}],"issued":{"date-parts":[["2004",3,1]]}}}],"schema":"https://github.com/citation-style-language/schema/raw/master/csl-citation.json"} </w:instrText>
      </w:r>
      <w:r w:rsidR="00306781">
        <w:rPr>
          <w:lang w:val="en-US"/>
        </w:rPr>
        <w:fldChar w:fldCharType="separate"/>
      </w:r>
      <w:r w:rsidR="00D42EE6">
        <w:rPr>
          <w:noProof/>
          <w:lang w:val="en-US"/>
        </w:rPr>
        <w:t>(El-Feghi et al., 2004)</w:t>
      </w:r>
      <w:r w:rsidR="00306781">
        <w:rPr>
          <w:lang w:val="en-US"/>
        </w:rPr>
        <w:fldChar w:fldCharType="end"/>
      </w:r>
      <w:r w:rsidR="00D42EE6">
        <w:rPr>
          <w:lang w:val="en-US"/>
        </w:rPr>
        <w:t>.</w:t>
      </w:r>
      <w:r w:rsidR="002306F9">
        <w:rPr>
          <w:lang w:val="en-US"/>
        </w:rPr>
        <w:t xml:space="preserve"> </w:t>
      </w:r>
      <w:r w:rsidR="00500EDD">
        <w:rPr>
          <w:lang w:val="en-US"/>
        </w:rPr>
        <w:t xml:space="preserve">A more recent employment </w:t>
      </w:r>
      <w:r w:rsidR="00CA1533">
        <w:rPr>
          <w:lang w:val="en-US"/>
        </w:rPr>
        <w:t xml:space="preserve">has been to use LDA as a classifier </w:t>
      </w:r>
      <w:r w:rsidR="006563C5">
        <w:rPr>
          <w:lang w:val="en-US"/>
        </w:rPr>
        <w:t>by testing the separability</w:t>
      </w:r>
      <w:r w:rsidR="00E61B5F">
        <w:rPr>
          <w:lang w:val="en-US"/>
        </w:rPr>
        <w:t xml:space="preserve"> of</w:t>
      </w:r>
      <w:r w:rsidR="007F0A75">
        <w:rPr>
          <w:lang w:val="en-US"/>
        </w:rPr>
        <w:t xml:space="preserve"> different</w:t>
      </w:r>
      <w:r w:rsidR="00E61B5F">
        <w:rPr>
          <w:lang w:val="en-US"/>
        </w:rPr>
        <w:t xml:space="preserve"> </w:t>
      </w:r>
      <w:r w:rsidR="007F0A75">
        <w:rPr>
          <w:lang w:val="en-US"/>
        </w:rPr>
        <w:t>classes mean and variance</w:t>
      </w:r>
      <w:r w:rsidR="00E61B5F">
        <w:rPr>
          <w:lang w:val="en-US"/>
        </w:rPr>
        <w:t xml:space="preserve"> on the new </w:t>
      </w:r>
      <w:r w:rsidR="007F0A75">
        <w:rPr>
          <w:lang w:val="en-US"/>
        </w:rPr>
        <w:t xml:space="preserve">LDA </w:t>
      </w:r>
      <w:r w:rsidR="00E61B5F">
        <w:rPr>
          <w:lang w:val="en-US"/>
        </w:rPr>
        <w:t>subspace</w:t>
      </w:r>
      <w:r w:rsidR="007F0A75">
        <w:rPr>
          <w:lang w:val="en-US"/>
        </w:rPr>
        <w:t>.</w:t>
      </w:r>
      <w:r w:rsidR="00457A7C">
        <w:rPr>
          <w:lang w:val="en-US"/>
        </w:rPr>
        <w:t xml:space="preserve"> While this technique is not novel</w:t>
      </w:r>
      <w:r w:rsidR="008D0EF8">
        <w:rPr>
          <w:lang w:val="en-US"/>
        </w:rPr>
        <w:t xml:space="preserve"> </w:t>
      </w:r>
      <w:r w:rsidR="008D0EF8">
        <w:rPr>
          <w:lang w:val="en-US"/>
        </w:rPr>
        <w:fldChar w:fldCharType="begin"/>
      </w:r>
      <w:r w:rsidR="00170425">
        <w:rPr>
          <w:lang w:val="en-US"/>
        </w:rPr>
        <w:instrText xml:space="preserve"> ADDIN ZOTERO_ITEM CSL_CITATION {"citationID":"GTFBo36I","properties":{"formattedCitation":"(Kim et al., 2007)","plainCitation":"(Kim et al., 2007)","noteIndex":0},"citationItems":[{"id":318,"uris":["http://zotero.org/groups/4542641/items/DHTJIX5N"],"uri":["http://zotero.org/groups/4542641/items/DHTJIX5N"],"itemData":{"id":318,"type":"article-journal","abstract":"Linear discriminant analysis (LDA) has been widely used for dimension reduction of data sets with multiple classes. The LDA has been recently extended to various generalized LDA methods that are applicable regardless of the relative sizes between the data dimension and the number of data items. In this paper, we propose several multiclass classifiers based on generalized LDA (GLDA) algorithms, taking advantage of the dimension reducing transformation matrix without requiring additional training or parameter optimization. A marginal linear discriminant classifier (MLDC), a Bayesian linear discriminant classifier (BLDC), and a one-dimensional BLDC are introduced for multiclass classification. Our experimental results illustrate that these classifiers produce higher ten-fold cross validation accuracy than kNN and centroid-based classifiers in the reduced dimensional space obtained from GLDA.","container-title":"Pattern Recognition","DOI":"10.1016/j.patcog.2007.03.002","ISSN":"0031-3203","issue":"11","journalAbbreviation":"Pattern Recognition","language":"en","page":"2939-2945","source":"ScienceDirect","title":"Multiclass classifiers based on dimension reduction with generalized LDA","volume":"40","author":[{"family":"Kim","given":"Hyunsoo"},{"family":"Drake","given":"Barry L."},{"family":"Park","given":"Haesun"}],"issued":{"date-parts":[["2007",11,1]]}}}],"schema":"https://github.com/citation-style-language/schema/raw/master/csl-citation.json"} </w:instrText>
      </w:r>
      <w:r w:rsidR="008D0EF8">
        <w:rPr>
          <w:lang w:val="en-US"/>
        </w:rPr>
        <w:fldChar w:fldCharType="separate"/>
      </w:r>
      <w:r w:rsidR="00170425">
        <w:rPr>
          <w:noProof/>
          <w:lang w:val="en-US"/>
        </w:rPr>
        <w:t>(Kim et al., 2007)</w:t>
      </w:r>
      <w:r w:rsidR="008D0EF8">
        <w:rPr>
          <w:lang w:val="en-US"/>
        </w:rPr>
        <w:fldChar w:fldCharType="end"/>
      </w:r>
      <w:r w:rsidR="00457A7C">
        <w:rPr>
          <w:lang w:val="en-US"/>
        </w:rPr>
        <w:t xml:space="preserve"> or pioneered by </w:t>
      </w:r>
      <w:r w:rsidR="00457A7C">
        <w:rPr>
          <w:lang w:val="en-US"/>
        </w:rPr>
        <w:fldChar w:fldCharType="begin"/>
      </w:r>
      <w:r w:rsidR="00457A7C">
        <w:rPr>
          <w:lang w:val="en-US"/>
        </w:rPr>
        <w:instrText xml:space="preserve"> ADDIN ZOTERO_ITEM CSL_CITATION {"citationID":"plSOZKYu","properties":{"formattedCitation":"(Maldonado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457A7C">
        <w:rPr>
          <w:lang w:val="en-US"/>
        </w:rPr>
        <w:fldChar w:fldCharType="separate"/>
      </w:r>
      <w:r w:rsidR="00457A7C">
        <w:rPr>
          <w:noProof/>
          <w:lang w:val="en-US"/>
        </w:rPr>
        <w:t>Maldonado et al., (2019)</w:t>
      </w:r>
      <w:r w:rsidR="00457A7C">
        <w:rPr>
          <w:lang w:val="en-US"/>
        </w:rPr>
        <w:fldChar w:fldCharType="end"/>
      </w:r>
      <w:r w:rsidR="00457A7C">
        <w:rPr>
          <w:lang w:val="en-US"/>
        </w:rPr>
        <w:t xml:space="preserve"> it is novel to the </w:t>
      </w:r>
      <w:r w:rsidR="001C71BF">
        <w:rPr>
          <w:lang w:val="en-US"/>
        </w:rPr>
        <w:t xml:space="preserve">field of mouse-tracking. </w:t>
      </w:r>
      <w:r w:rsidR="00885FD8">
        <w:rPr>
          <w:lang w:val="en-US"/>
        </w:rPr>
        <w:t>By doing so</w:t>
      </w:r>
      <w:r w:rsidR="00692A6D">
        <w:rPr>
          <w:lang w:val="en-US"/>
        </w:rPr>
        <w:t xml:space="preserve"> </w:t>
      </w:r>
      <w:r w:rsidR="00A106A8">
        <w:rPr>
          <w:lang w:val="en-US"/>
        </w:rPr>
        <w:t xml:space="preserve">does </w:t>
      </w:r>
      <w:r w:rsidR="00673585">
        <w:rPr>
          <w:lang w:val="en-US"/>
        </w:rPr>
        <w:t xml:space="preserve">Maldonado et al., (2019) </w:t>
      </w:r>
      <w:r w:rsidR="00885FD8">
        <w:rPr>
          <w:lang w:val="en-US"/>
        </w:rPr>
        <w:t>introduce</w:t>
      </w:r>
      <w:r w:rsidR="00692A6D">
        <w:rPr>
          <w:lang w:val="en-US"/>
        </w:rPr>
        <w:t xml:space="preserve"> </w:t>
      </w:r>
      <w:r w:rsidR="00C975BE">
        <w:rPr>
          <w:lang w:val="en-US"/>
        </w:rPr>
        <w:t xml:space="preserve">a machine-learning </w:t>
      </w:r>
      <w:r w:rsidR="008D6747">
        <w:rPr>
          <w:lang w:val="en-US"/>
        </w:rPr>
        <w:t>approach for evaluating mouse</w:t>
      </w:r>
      <w:r w:rsidR="00673585">
        <w:rPr>
          <w:lang w:val="en-US"/>
        </w:rPr>
        <w:t xml:space="preserve"> data,</w:t>
      </w:r>
      <w:r w:rsidR="00A106A8">
        <w:rPr>
          <w:lang w:val="en-US"/>
        </w:rPr>
        <w:t xml:space="preserve"> and testing hypothesis.</w:t>
      </w:r>
      <w:r w:rsidR="0021276A">
        <w:rPr>
          <w:lang w:val="en-US"/>
        </w:rPr>
        <w:t xml:space="preserve"> As highlighted in an earlier section the predominant</w:t>
      </w:r>
      <w:r w:rsidR="003814A7">
        <w:rPr>
          <w:lang w:val="en-US"/>
        </w:rPr>
        <w:t xml:space="preserve"> mouse-tracking methodology has largely</w:t>
      </w:r>
      <w:r w:rsidR="00EF2241">
        <w:rPr>
          <w:lang w:val="en-US"/>
        </w:rPr>
        <w:t xml:space="preserve"> been</w:t>
      </w:r>
      <w:r w:rsidR="003814A7">
        <w:rPr>
          <w:lang w:val="en-US"/>
        </w:rPr>
        <w:t xml:space="preserve"> occupied by multiple t-test</w:t>
      </w:r>
      <w:r w:rsidR="00EF2241">
        <w:rPr>
          <w:lang w:val="en-US"/>
        </w:rPr>
        <w:t xml:space="preserve"> and regular hypothesis testing</w:t>
      </w:r>
      <w:r w:rsidR="0069323A">
        <w:rPr>
          <w:lang w:val="en-US"/>
        </w:rPr>
        <w:t xml:space="preserve"> on a varying </w:t>
      </w:r>
      <w:r w:rsidR="00430A99">
        <w:rPr>
          <w:lang w:val="en-US"/>
        </w:rPr>
        <w:t>selection of features</w:t>
      </w:r>
      <w:r w:rsidR="00EF2241">
        <w:rPr>
          <w:lang w:val="en-US"/>
        </w:rPr>
        <w:t>.</w:t>
      </w:r>
      <w:r w:rsidR="00430A99">
        <w:rPr>
          <w:lang w:val="en-US"/>
        </w:rPr>
        <w:t xml:space="preserve"> Some of the most common being t-test of x-flips, MD, AUC, Maximal LogRatio and X-coordinates in specific time-intervals. </w:t>
      </w:r>
      <w:r w:rsidR="008D6481">
        <w:rPr>
          <w:lang w:val="en-US"/>
        </w:rPr>
        <w:t>Regardless of research field of inquiry, be it linguistic negation or phonological similarity</w:t>
      </w:r>
      <w:r w:rsidR="00C07F9B">
        <w:rPr>
          <w:lang w:val="en-US"/>
        </w:rPr>
        <w:t xml:space="preserve">, the trend has been to look for significant difference in MD, AUC etc. between conditions. </w:t>
      </w:r>
      <w:r w:rsidR="0078609D">
        <w:rPr>
          <w:lang w:val="en-US"/>
        </w:rPr>
        <w:t xml:space="preserve">A significant difference in means would then support the hypothesis of </w:t>
      </w:r>
      <w:r w:rsidR="004F1D5B">
        <w:rPr>
          <w:lang w:val="en-US"/>
        </w:rPr>
        <w:t>the experimental manipulation having an effect.</w:t>
      </w:r>
      <w:r w:rsidR="00042384">
        <w:rPr>
          <w:lang w:val="en-US"/>
        </w:rPr>
        <w:t xml:space="preserve"> There </w:t>
      </w:r>
      <w:proofErr w:type="gramStart"/>
      <w:r w:rsidR="00042384">
        <w:rPr>
          <w:lang w:val="en-US"/>
        </w:rPr>
        <w:t>is</w:t>
      </w:r>
      <w:proofErr w:type="gramEnd"/>
      <w:r w:rsidR="00042384">
        <w:rPr>
          <w:lang w:val="en-US"/>
        </w:rPr>
        <w:t xml:space="preserve"> two main issues with such an approach which </w:t>
      </w:r>
      <w:r w:rsidR="00A24AD9">
        <w:rPr>
          <w:lang w:val="en-US"/>
        </w:rPr>
        <w:t>both can be summed up the a lack of reproducibility and best-</w:t>
      </w:r>
      <w:r w:rsidR="006E18DC">
        <w:rPr>
          <w:lang w:val="en-US"/>
        </w:rPr>
        <w:t>practice</w:t>
      </w:r>
      <w:r w:rsidR="00A24AD9">
        <w:rPr>
          <w:lang w:val="en-US"/>
        </w:rPr>
        <w:t xml:space="preserve"> </w:t>
      </w:r>
      <w:r w:rsidR="006E18DC">
        <w:rPr>
          <w:lang w:val="en-US"/>
        </w:rPr>
        <w:t>methodology. 1)</w:t>
      </w:r>
      <w:r w:rsidR="00042384">
        <w:rPr>
          <w:lang w:val="en-US"/>
        </w:rPr>
        <w:t xml:space="preserve"> </w:t>
      </w:r>
      <w:r w:rsidR="00677370">
        <w:rPr>
          <w:lang w:val="en-US"/>
        </w:rPr>
        <w:t xml:space="preserve">One </w:t>
      </w:r>
      <w:r w:rsidR="00EA69DE">
        <w:rPr>
          <w:lang w:val="en-US"/>
        </w:rPr>
        <w:t>of the</w:t>
      </w:r>
      <w:r w:rsidR="00677370">
        <w:rPr>
          <w:lang w:val="en-US"/>
        </w:rPr>
        <w:t xml:space="preserve"> fallacies</w:t>
      </w:r>
      <w:r w:rsidR="00EA69DE">
        <w:rPr>
          <w:lang w:val="en-US"/>
        </w:rPr>
        <w:t xml:space="preserve"> </w:t>
      </w:r>
      <w:r w:rsidR="006E18DC">
        <w:rPr>
          <w:lang w:val="en-US"/>
        </w:rPr>
        <w:t>of</w:t>
      </w:r>
      <w:r w:rsidR="00EA69DE">
        <w:rPr>
          <w:lang w:val="en-US"/>
        </w:rPr>
        <w:t xml:space="preserve"> </w:t>
      </w:r>
      <w:r w:rsidR="00042384">
        <w:rPr>
          <w:lang w:val="en-US"/>
        </w:rPr>
        <w:t>ordinary least squares</w:t>
      </w:r>
      <w:r w:rsidR="00677370">
        <w:rPr>
          <w:lang w:val="en-US"/>
        </w:rPr>
        <w:t xml:space="preserve"> is the dichotomous thinking </w:t>
      </w:r>
      <w:r w:rsidR="00EA69DE">
        <w:rPr>
          <w:lang w:val="en-US"/>
        </w:rPr>
        <w:t>of significanc</w:t>
      </w:r>
      <w:r w:rsidR="002E3E75">
        <w:rPr>
          <w:lang w:val="en-US"/>
        </w:rPr>
        <w:t xml:space="preserve">e testing </w:t>
      </w:r>
      <w:r w:rsidR="002E3E75">
        <w:rPr>
          <w:lang w:val="en-US"/>
        </w:rPr>
        <w:fldChar w:fldCharType="begin"/>
      </w:r>
      <w:r w:rsidR="005D0A8E">
        <w:rPr>
          <w:lang w:val="en-US"/>
        </w:rPr>
        <w:instrText xml:space="preserve"> ADDIN ZOTERO_ITEM CSL_CITATION {"citationID":"PnWuqaMa","properties":{"formattedCitation":"(Dienes, 2008)","plainCitation":"(Dienes, 2008)","noteIndex":0},"citationItems":[{"id":328,"uris":["http://zotero.org/groups/4542641/items/GZG8KMCL"],"uri":["http://zotero.org/groups/4542641/items/GZG8KMCL"],"itemData":{"id":328,"type":"book","event-place":"175 Fifth Avenue, New York, N.Y. 10010","language":"eng","number-of-pages":"185","publisher":"palgrave macmillan","publisher-place":"175 Fifth Avenue, New York, N.Y. 10010","title":"Understanding psychology as a science","volume":"2008","author":[{"family":"Dienes","given":"Zoltán"}],"accessed":{"date-parts":[["2021",12,20]]},"issued":{"date-parts":[["2008"]]}}}],"schema":"https://github.com/citation-style-language/schema/raw/master/csl-citation.json"} </w:instrText>
      </w:r>
      <w:r w:rsidR="002E3E75">
        <w:rPr>
          <w:lang w:val="en-US"/>
        </w:rPr>
        <w:fldChar w:fldCharType="separate"/>
      </w:r>
      <w:r w:rsidR="005D0A8E">
        <w:rPr>
          <w:noProof/>
          <w:lang w:val="en-US"/>
        </w:rPr>
        <w:t>(Dienes, 2008)</w:t>
      </w:r>
      <w:r w:rsidR="002E3E75">
        <w:rPr>
          <w:lang w:val="en-US"/>
        </w:rPr>
        <w:fldChar w:fldCharType="end"/>
      </w:r>
      <w:r w:rsidR="002E3E75">
        <w:rPr>
          <w:lang w:val="en-US"/>
        </w:rPr>
        <w:t>.</w:t>
      </w:r>
      <w:r w:rsidR="00580C07">
        <w:rPr>
          <w:lang w:val="en-US"/>
        </w:rPr>
        <w:t xml:space="preserve"> Just because </w:t>
      </w:r>
      <w:r w:rsidR="00486640">
        <w:rPr>
          <w:lang w:val="en-US"/>
        </w:rPr>
        <w:t xml:space="preserve">a test is significant is not the same as the magnitude </w:t>
      </w:r>
      <w:r w:rsidR="00535707">
        <w:rPr>
          <w:lang w:val="en-US"/>
        </w:rPr>
        <w:t>of difference being larger. One of the most common misinterpretations is that smaller p-values equals a larger effect</w:t>
      </w:r>
      <w:r w:rsidR="0035223E">
        <w:rPr>
          <w:lang w:val="en-US"/>
        </w:rPr>
        <w:t xml:space="preserve"> which also leads to </w:t>
      </w:r>
      <w:r w:rsidR="002465C1">
        <w:rPr>
          <w:lang w:val="en-US"/>
        </w:rPr>
        <w:t>increased focus on p-values</w:t>
      </w:r>
      <w:r w:rsidR="00612C50">
        <w:rPr>
          <w:lang w:val="en-US"/>
        </w:rPr>
        <w:t>.</w:t>
      </w:r>
      <w:r w:rsidR="003578DE">
        <w:rPr>
          <w:lang w:val="en-US"/>
        </w:rPr>
        <w:t xml:space="preserve"> </w:t>
      </w:r>
      <w:r w:rsidR="00612C50">
        <w:rPr>
          <w:lang w:val="en-US"/>
        </w:rPr>
        <w:t>An</w:t>
      </w:r>
      <w:r w:rsidR="003578DE">
        <w:rPr>
          <w:lang w:val="en-US"/>
        </w:rPr>
        <w:t xml:space="preserve"> un-scientific</w:t>
      </w:r>
      <w:r w:rsidR="00D51B94">
        <w:rPr>
          <w:lang w:val="en-US"/>
        </w:rPr>
        <w:t xml:space="preserve"> tradition of p-hacking</w:t>
      </w:r>
      <w:r w:rsidR="00612C50">
        <w:rPr>
          <w:rStyle w:val="Fodnotehenvisning"/>
          <w:lang w:val="en-US"/>
        </w:rPr>
        <w:footnoteReference w:id="2"/>
      </w:r>
      <w:r w:rsidR="00612C50">
        <w:rPr>
          <w:lang w:val="en-US"/>
        </w:rPr>
        <w:t xml:space="preserve"> has</w:t>
      </w:r>
      <w:r w:rsidR="00D51B94">
        <w:rPr>
          <w:lang w:val="en-US"/>
        </w:rPr>
        <w:t xml:space="preserve"> started to emerge</w:t>
      </w:r>
      <w:r w:rsidR="00612C50">
        <w:rPr>
          <w:lang w:val="en-US"/>
        </w:rPr>
        <w:t xml:space="preserve"> across scientific-fields </w:t>
      </w:r>
      <w:r w:rsidR="00D51B94">
        <w:rPr>
          <w:lang w:val="en-US"/>
        </w:rPr>
        <w:fldChar w:fldCharType="begin"/>
      </w:r>
      <w:r w:rsidR="00612C50">
        <w:rPr>
          <w:lang w:val="en-US"/>
        </w:rPr>
        <w:instrText xml:space="preserve"> ADDIN ZOTERO_ITEM CSL_CITATION {"citationID":"5dM9rg2O","properties":{"formattedCitation":"(Head et al., 2015)","plainCitation":"(Head et al., 2015)","noteIndex":0},"citationItems":[{"id":330,"uris":["http://zotero.org/groups/4542641/items/5GPX7ZLW"],"uri":["http://zotero.org/groups/4542641/items/5GPX7ZLW"],"itemData":{"id":330,"type":"article-journal","abstract":"A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 Publication bias resulting from so-called \"p-hacking\" is pervasive throughout the life sciences; however, its effects on general conclusions made from the literature appear to be weak.","container-title":"PLoS Biology","DOI":"10.1371/journal.pbio.1002106","ISSN":"1544-9173","issue":"3","journalAbbreviation":"PLoS Biol","note":"PMID: 25768323\nPMCID: PMC4359000","page":"e1002106","source":"PubMed Central","title":"The Extent and Consequences of P-Hacking in Science","volume":"13","author":[{"family":"Head","given":"Megan L."},{"family":"Holman","given":"Luke"},{"family":"Lanfear","given":"Rob"},{"family":"Kahn","given":"Andrew T."},{"family":"Jennions","given":"Michael D."}],"issued":{"date-parts":[["2015",3,13]]}}}],"schema":"https://github.com/citation-style-language/schema/raw/master/csl-citation.json"} </w:instrText>
      </w:r>
      <w:r w:rsidR="00D51B94">
        <w:rPr>
          <w:lang w:val="en-US"/>
        </w:rPr>
        <w:fldChar w:fldCharType="separate"/>
      </w:r>
      <w:r w:rsidR="00612C50">
        <w:rPr>
          <w:noProof/>
          <w:lang w:val="en-US"/>
        </w:rPr>
        <w:t>(Head et al., 2015)</w:t>
      </w:r>
      <w:r w:rsidR="00D51B94">
        <w:rPr>
          <w:lang w:val="en-US"/>
        </w:rPr>
        <w:fldChar w:fldCharType="end"/>
      </w:r>
      <w:r w:rsidR="00612C50">
        <w:rPr>
          <w:lang w:val="en-US"/>
        </w:rPr>
        <w:t xml:space="preserve"> a</w:t>
      </w:r>
      <w:r w:rsidR="00612C50">
        <w:rPr>
          <w:lang w:val="en-US"/>
        </w:rPr>
        <w:t>s an off-spring from the increased focus on p-values has</w:t>
      </w:r>
      <w:r w:rsidR="00D51B94">
        <w:rPr>
          <w:lang w:val="en-US"/>
        </w:rPr>
        <w:t>.</w:t>
      </w:r>
      <w:r w:rsidR="00B90DFF">
        <w:rPr>
          <w:lang w:val="en-US"/>
        </w:rPr>
        <w:t xml:space="preserve"> One of the major assumptions </w:t>
      </w:r>
      <w:r w:rsidR="00F95DF2">
        <w:rPr>
          <w:lang w:val="en-US"/>
        </w:rPr>
        <w:t xml:space="preserve">of hypothesis testing is that the hypothesis and planning of </w:t>
      </w:r>
      <w:r w:rsidR="00F67E12">
        <w:rPr>
          <w:lang w:val="en-US"/>
        </w:rPr>
        <w:t>statistical test</w:t>
      </w:r>
      <w:r w:rsidR="00F95DF2">
        <w:rPr>
          <w:lang w:val="en-US"/>
        </w:rPr>
        <w:t xml:space="preserve"> must take place prior to any collection or </w:t>
      </w:r>
      <w:r w:rsidR="00F67E12">
        <w:rPr>
          <w:lang w:val="en-US"/>
        </w:rPr>
        <w:t>investigation of data.</w:t>
      </w:r>
      <w:r w:rsidR="002A1086">
        <w:rPr>
          <w:lang w:val="en-US"/>
        </w:rPr>
        <w:t xml:space="preserve"> Even though such an assumption is</w:t>
      </w:r>
      <w:r w:rsidR="00F67E12">
        <w:rPr>
          <w:lang w:val="en-US"/>
        </w:rPr>
        <w:t xml:space="preserve"> </w:t>
      </w:r>
      <w:r w:rsidR="001C7F03">
        <w:rPr>
          <w:lang w:val="en-US"/>
        </w:rPr>
        <w:t>difficult to</w:t>
      </w:r>
      <w:r w:rsidR="000837F0">
        <w:rPr>
          <w:lang w:val="en-US"/>
        </w:rPr>
        <w:t xml:space="preserve"> control</w:t>
      </w:r>
      <w:r w:rsidR="002A1086">
        <w:rPr>
          <w:lang w:val="en-US"/>
        </w:rPr>
        <w:t xml:space="preserve"> for, is there</w:t>
      </w:r>
      <w:r w:rsidR="000837F0">
        <w:rPr>
          <w:lang w:val="en-US"/>
        </w:rPr>
        <w:t xml:space="preserve"> </w:t>
      </w:r>
      <w:r w:rsidR="001C7F03">
        <w:rPr>
          <w:lang w:val="en-US"/>
        </w:rPr>
        <w:t xml:space="preserve">specific fields </w:t>
      </w:r>
      <w:r w:rsidR="002A1086">
        <w:rPr>
          <w:lang w:val="en-US"/>
        </w:rPr>
        <w:t xml:space="preserve">with </w:t>
      </w:r>
      <w:r w:rsidR="001C7F03">
        <w:rPr>
          <w:lang w:val="en-US"/>
        </w:rPr>
        <w:t xml:space="preserve">larger </w:t>
      </w:r>
      <w:r w:rsidR="007A0E12">
        <w:rPr>
          <w:lang w:val="en-US"/>
        </w:rPr>
        <w:t>way room</w:t>
      </w:r>
      <w:r w:rsidR="001C7F03">
        <w:rPr>
          <w:lang w:val="en-US"/>
        </w:rPr>
        <w:t xml:space="preserve"> when it comes</w:t>
      </w:r>
      <w:r w:rsidR="007A0E12">
        <w:rPr>
          <w:lang w:val="en-US"/>
        </w:rPr>
        <w:t xml:space="preserve"> </w:t>
      </w:r>
      <w:r w:rsidR="002A1086">
        <w:rPr>
          <w:lang w:val="en-US"/>
        </w:rPr>
        <w:t>selecting their</w:t>
      </w:r>
      <w:r w:rsidR="007A0E12">
        <w:rPr>
          <w:lang w:val="en-US"/>
        </w:rPr>
        <w:t xml:space="preserve"> analysis.</w:t>
      </w:r>
      <w:r w:rsidR="002A1086">
        <w:rPr>
          <w:lang w:val="en-US"/>
        </w:rPr>
        <w:t xml:space="preserve"> Making it even more important</w:t>
      </w:r>
      <w:r w:rsidR="00767EE4">
        <w:rPr>
          <w:lang w:val="en-US"/>
        </w:rPr>
        <w:t xml:space="preserve"> in those fields</w:t>
      </w:r>
      <w:r w:rsidR="002A1086">
        <w:rPr>
          <w:lang w:val="en-US"/>
        </w:rPr>
        <w:t xml:space="preserve"> to state specific hypothesis </w:t>
      </w:r>
      <w:r w:rsidR="00767EE4">
        <w:rPr>
          <w:lang w:val="en-US"/>
        </w:rPr>
        <w:t xml:space="preserve">and plans for </w:t>
      </w:r>
      <w:r w:rsidR="00844629">
        <w:rPr>
          <w:lang w:val="en-US"/>
        </w:rPr>
        <w:t xml:space="preserve">testing </w:t>
      </w:r>
      <w:r w:rsidR="002A1086">
        <w:rPr>
          <w:lang w:val="en-US"/>
        </w:rPr>
        <w:t xml:space="preserve">prior </w:t>
      </w:r>
      <w:r w:rsidR="00844629">
        <w:rPr>
          <w:lang w:val="en-US"/>
        </w:rPr>
        <w:t xml:space="preserve">to data investigation, which leads us to the second issue in mouse-tracking analysis.  </w:t>
      </w:r>
    </w:p>
    <w:p w14:paraId="47EE0328" w14:textId="77777777" w:rsidR="002509E2" w:rsidRDefault="005D0A8E" w:rsidP="00576F21">
      <w:pPr>
        <w:rPr>
          <w:lang w:val="en-US"/>
        </w:rPr>
      </w:pPr>
      <w:r>
        <w:rPr>
          <w:lang w:val="en-US"/>
        </w:rPr>
        <w:t xml:space="preserve"> 2</w:t>
      </w:r>
      <w:r w:rsidR="00844629">
        <w:rPr>
          <w:lang w:val="en-US"/>
        </w:rPr>
        <w:t>)</w:t>
      </w:r>
      <w:r w:rsidR="00282752">
        <w:rPr>
          <w:lang w:val="en-US"/>
        </w:rPr>
        <w:t xml:space="preserve"> </w:t>
      </w:r>
      <w:r w:rsidR="007B096D">
        <w:rPr>
          <w:lang w:val="en-US"/>
        </w:rPr>
        <w:t xml:space="preserve">One of the main advantages of </w:t>
      </w:r>
      <w:r w:rsidR="003460F5">
        <w:rPr>
          <w:lang w:val="en-US"/>
        </w:rPr>
        <w:t xml:space="preserve">mouse-tracking is its flexibility, </w:t>
      </w:r>
      <w:r w:rsidR="00C975F4">
        <w:rPr>
          <w:lang w:val="en-US"/>
        </w:rPr>
        <w:t xml:space="preserve">as simulated in the calibration experiment </w:t>
      </w:r>
      <w:r w:rsidR="0049602D">
        <w:rPr>
          <w:lang w:val="en-US"/>
        </w:rPr>
        <w:t>temporal patterns can</w:t>
      </w:r>
      <w:r w:rsidR="00C975F4">
        <w:rPr>
          <w:lang w:val="en-US"/>
        </w:rPr>
        <w:t xml:space="preserve"> vary from experiment to experiment, </w:t>
      </w:r>
      <w:r w:rsidR="00576F21">
        <w:rPr>
          <w:lang w:val="en-US"/>
        </w:rPr>
        <w:t>the temporal and spatial aspect</w:t>
      </w:r>
      <w:r w:rsidR="00B16CD7">
        <w:rPr>
          <w:lang w:val="en-US"/>
        </w:rPr>
        <w:t xml:space="preserve">s when the trajectory changes can vary. The change can be early or late </w:t>
      </w:r>
      <w:r w:rsidR="00514D48">
        <w:rPr>
          <w:lang w:val="en-US"/>
        </w:rPr>
        <w:t xml:space="preserve">both temporally and spatially, </w:t>
      </w:r>
      <w:r w:rsidR="006A637D">
        <w:rPr>
          <w:lang w:val="en-US"/>
        </w:rPr>
        <w:t xml:space="preserve">with either a smooth change (dynamical) or </w:t>
      </w:r>
      <w:r w:rsidR="00621517">
        <w:rPr>
          <w:lang w:val="en-US"/>
        </w:rPr>
        <w:t xml:space="preserve">sharp and edgy (dual system). Different differences </w:t>
      </w:r>
      <w:r w:rsidR="00365A4A">
        <w:rPr>
          <w:lang w:val="en-US"/>
        </w:rPr>
        <w:t>result</w:t>
      </w:r>
      <w:r w:rsidR="00944785">
        <w:rPr>
          <w:lang w:val="en-US"/>
        </w:rPr>
        <w:t xml:space="preserve"> in changing patterns. One </w:t>
      </w:r>
      <w:r w:rsidR="00365A4A">
        <w:rPr>
          <w:lang w:val="en-US"/>
        </w:rPr>
        <w:t xml:space="preserve">experimental condition could influence AUC greatly but not x-flips and vice-versa. </w:t>
      </w:r>
      <w:r w:rsidR="00257553">
        <w:rPr>
          <w:lang w:val="en-US"/>
        </w:rPr>
        <w:t xml:space="preserve">Mouse-tracking analysis </w:t>
      </w:r>
      <w:r w:rsidR="00121C52">
        <w:rPr>
          <w:lang w:val="en-US"/>
        </w:rPr>
        <w:t>can</w:t>
      </w:r>
      <w:r w:rsidR="00257553">
        <w:rPr>
          <w:lang w:val="en-US"/>
        </w:rPr>
        <w:t xml:space="preserve"> accommodate these differences</w:t>
      </w:r>
      <w:r w:rsidR="00121C52">
        <w:rPr>
          <w:lang w:val="en-US"/>
        </w:rPr>
        <w:t xml:space="preserve"> by </w:t>
      </w:r>
      <w:r w:rsidR="004C0F12">
        <w:rPr>
          <w:lang w:val="en-US"/>
        </w:rPr>
        <w:t>comparing different measures, MD, AUC, Max</w:t>
      </w:r>
      <w:r w:rsidR="00D767A2">
        <w:rPr>
          <w:lang w:val="en-US"/>
        </w:rPr>
        <w:t>imal</w:t>
      </w:r>
      <w:r w:rsidR="004C0F12">
        <w:rPr>
          <w:lang w:val="en-US"/>
        </w:rPr>
        <w:t xml:space="preserve"> Log</w:t>
      </w:r>
      <w:r w:rsidR="00D767A2">
        <w:rPr>
          <w:lang w:val="en-US"/>
        </w:rPr>
        <w:t>R</w:t>
      </w:r>
      <w:r w:rsidR="004C0F12">
        <w:rPr>
          <w:lang w:val="en-US"/>
        </w:rPr>
        <w:t xml:space="preserve">atio, X-flips or </w:t>
      </w:r>
      <w:r w:rsidR="00B44A5B">
        <w:rPr>
          <w:lang w:val="en-US"/>
        </w:rPr>
        <w:t xml:space="preserve">temporal </w:t>
      </w:r>
      <w:r w:rsidR="004C0F12">
        <w:rPr>
          <w:lang w:val="en-US"/>
        </w:rPr>
        <w:t>differing X-</w:t>
      </w:r>
      <w:r w:rsidR="00B44A5B">
        <w:rPr>
          <w:lang w:val="en-US"/>
        </w:rPr>
        <w:t>coordinates but</w:t>
      </w:r>
      <w:r w:rsidR="00257553">
        <w:rPr>
          <w:lang w:val="en-US"/>
        </w:rPr>
        <w:t xml:space="preserve"> </w:t>
      </w:r>
      <w:r w:rsidR="00B44A5B">
        <w:rPr>
          <w:lang w:val="en-US"/>
        </w:rPr>
        <w:t>such flexibility also</w:t>
      </w:r>
      <w:r w:rsidR="00257553">
        <w:rPr>
          <w:lang w:val="en-US"/>
        </w:rPr>
        <w:t xml:space="preserve"> </w:t>
      </w:r>
      <w:r w:rsidR="00470F8A">
        <w:rPr>
          <w:lang w:val="en-US"/>
        </w:rPr>
        <w:t>results</w:t>
      </w:r>
      <w:r w:rsidR="00257553">
        <w:rPr>
          <w:lang w:val="en-US"/>
        </w:rPr>
        <w:t xml:space="preserve"> in </w:t>
      </w:r>
      <w:r w:rsidR="00470F8A">
        <w:rPr>
          <w:lang w:val="en-US"/>
        </w:rPr>
        <w:t>varying analysi</w:t>
      </w:r>
      <w:r w:rsidR="00F2501E">
        <w:rPr>
          <w:lang w:val="en-US"/>
        </w:rPr>
        <w:t>s</w:t>
      </w:r>
      <w:r w:rsidR="00D767A2">
        <w:rPr>
          <w:lang w:val="en-US"/>
        </w:rPr>
        <w:t xml:space="preserve"> and a lot of options of p-hacking.</w:t>
      </w:r>
      <w:r w:rsidR="00341CD5">
        <w:rPr>
          <w:lang w:val="en-US"/>
        </w:rPr>
        <w:t xml:space="preserve"> By introducing </w:t>
      </w:r>
      <w:r w:rsidR="00DB027F">
        <w:rPr>
          <w:lang w:val="en-US"/>
        </w:rPr>
        <w:t xml:space="preserve">a </w:t>
      </w:r>
      <w:r w:rsidR="00341CD5">
        <w:rPr>
          <w:lang w:val="en-US"/>
        </w:rPr>
        <w:t>machine-learning</w:t>
      </w:r>
      <w:r w:rsidR="00DB027F">
        <w:rPr>
          <w:lang w:val="en-US"/>
        </w:rPr>
        <w:t xml:space="preserve">-like analysis apparatus for mouse-tracking </w:t>
      </w:r>
      <w:r w:rsidR="000C1291">
        <w:rPr>
          <w:lang w:val="en-US"/>
        </w:rPr>
        <w:t>will we reduce the options for selectively only comparing x-coordinates slices or other mouse-tracking measures that are different in a specific experimental setup.</w:t>
      </w:r>
      <w:r w:rsidR="00B7469D">
        <w:rPr>
          <w:lang w:val="en-US"/>
        </w:rPr>
        <w:t xml:space="preserve"> Rather </w:t>
      </w:r>
      <w:r w:rsidR="00B44B32">
        <w:rPr>
          <w:lang w:val="en-US"/>
        </w:rPr>
        <w:t>by creating a “standardized” model trained on simulated</w:t>
      </w:r>
      <w:r w:rsidR="009D2170">
        <w:rPr>
          <w:lang w:val="en-US"/>
        </w:rPr>
        <w:t xml:space="preserve"> data</w:t>
      </w:r>
      <w:r w:rsidR="00B44B32">
        <w:rPr>
          <w:lang w:val="en-US"/>
        </w:rPr>
        <w:t xml:space="preserve"> </w:t>
      </w:r>
      <w:r w:rsidR="009D2170">
        <w:rPr>
          <w:lang w:val="en-US"/>
        </w:rPr>
        <w:t xml:space="preserve">and tested on experimental-specific data will </w:t>
      </w:r>
      <w:r w:rsidR="00061728">
        <w:rPr>
          <w:lang w:val="en-US"/>
        </w:rPr>
        <w:t>we be able to avoid dichotomous thinking and p-hacking while also introducing a</w:t>
      </w:r>
      <w:r w:rsidR="00003BFE">
        <w:rPr>
          <w:lang w:val="en-US"/>
        </w:rPr>
        <w:t>n easy way to compare results across papers.</w:t>
      </w:r>
      <w:r w:rsidR="001760B8">
        <w:rPr>
          <w:lang w:val="en-US"/>
        </w:rPr>
        <w:t xml:space="preserve"> </w:t>
      </w:r>
    </w:p>
    <w:p w14:paraId="2E820582" w14:textId="77777777" w:rsidR="002509E2" w:rsidRDefault="002509E2" w:rsidP="00576F21">
      <w:pPr>
        <w:rPr>
          <w:lang w:val="en-US"/>
        </w:rPr>
      </w:pPr>
    </w:p>
    <w:p w14:paraId="6DB0C7BC" w14:textId="3B2CC46D" w:rsidR="00003BFE" w:rsidRDefault="002509E2" w:rsidP="00576F21">
      <w:pPr>
        <w:rPr>
          <w:rFonts w:ascii="Calibri" w:eastAsia="Times New Roman" w:hAnsi="Calibri" w:cs="Calibri"/>
          <w:color w:val="2E2E2E"/>
          <w:lang w:val="en-US" w:eastAsia="da-DK"/>
        </w:rPr>
      </w:pPr>
      <w:r>
        <w:rPr>
          <w:lang w:val="en-US"/>
        </w:rPr>
        <w:fldChar w:fldCharType="begin"/>
      </w:r>
      <w:r>
        <w:rPr>
          <w:lang w:val="en-US"/>
        </w:rPr>
        <w:instrText xml:space="preserve"> ADDIN ZOTERO_ITEM CSL_CITATION {"citationID":"tamKfz92","properties":{"formattedCitation":"(Maldonado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w:t>
      </w:r>
      <w:r w:rsidR="009D5FD5">
        <w:rPr>
          <w:lang w:val="en-US"/>
        </w:rPr>
        <w:t xml:space="preserve">has chosen LDA as </w:t>
      </w:r>
      <w:r w:rsidR="00411F5D">
        <w:rPr>
          <w:lang w:val="en-US"/>
        </w:rPr>
        <w:t>for classification</w:t>
      </w:r>
      <w:r w:rsidR="00A33A82">
        <w:rPr>
          <w:lang w:val="en-US"/>
        </w:rPr>
        <w:t xml:space="preserve"> </w:t>
      </w:r>
      <w:r w:rsidR="00EE15D9">
        <w:rPr>
          <w:lang w:val="en-US"/>
        </w:rPr>
        <w:t xml:space="preserve">with PCA </w:t>
      </w:r>
      <w:r w:rsidR="0091231E">
        <w:rPr>
          <w:lang w:val="en-US"/>
        </w:rPr>
        <w:t>for</w:t>
      </w:r>
      <w:r w:rsidR="00EE15D9">
        <w:rPr>
          <w:lang w:val="en-US"/>
        </w:rPr>
        <w:t xml:space="preserve"> feature extraction prior to model training and testing.</w:t>
      </w:r>
      <w:r w:rsidR="00A33A82">
        <w:rPr>
          <w:lang w:val="en-US"/>
        </w:rPr>
        <w:t xml:space="preserve"> </w:t>
      </w:r>
      <w:r w:rsidR="000F5C79">
        <w:rPr>
          <w:lang w:val="en-US"/>
        </w:rPr>
        <w:t>Combinatory effect</w:t>
      </w:r>
      <w:r w:rsidR="00FD02AF">
        <w:rPr>
          <w:lang w:val="en-US"/>
        </w:rPr>
        <w:t xml:space="preserve"> dubbed PCA plus LDA</w:t>
      </w:r>
      <w:r w:rsidR="00421518">
        <w:rPr>
          <w:lang w:val="en-US"/>
        </w:rPr>
        <w:t>,</w:t>
      </w:r>
      <w:r w:rsidR="000F5C79">
        <w:rPr>
          <w:lang w:val="en-US"/>
        </w:rPr>
        <w:t xml:space="preserve"> has </w:t>
      </w:r>
      <w:r w:rsidR="00421518">
        <w:rPr>
          <w:lang w:val="en-US"/>
        </w:rPr>
        <w:t xml:space="preserve">been test and validated in multiple experimental settings </w:t>
      </w:r>
      <w:r w:rsidR="00F077EB">
        <w:rPr>
          <w:lang w:val="en-US"/>
        </w:rPr>
        <w:fldChar w:fldCharType="begin"/>
      </w:r>
      <w:r w:rsidR="005F46FA">
        <w:rPr>
          <w:lang w:val="en-US"/>
        </w:rPr>
        <w:instrText xml:space="preserve"> ADDIN ZOTERO_ITEM CSL_CITATION {"citationID":"cZZTK76W","properties":{"formattedCitation":"(Liu &amp; Wechsler, 2000)","plainCitation":"(Liu &amp; Wechsler, 2000)","noteIndex":0},"citationItems":[{"id":337,"uris":["http://zotero.org/groups/4542641/items/UNJPNXCY"],"uri":["http://zotero.org/groups/4542641/items/UNJPNXCY"],"itemData":{"id":337,"type":"article-journal","abstract":"This paper introduces two new coding schemes, probabilistic reasoning models (PRM) and enhanced FLD (Fisher linear discriminant) models (EFM), for indexing and retrieval of large image databases with applications to face recognition. The unifying theme of the new schemes is that of lowering the space dimension (\"data compression\") subject to increased fitness for the discrimination index.","container-title":"IEEE Transactions on Image Processing","DOI":"10.1109/83.817604","ISSN":"1941-0042","issue":"1","note":"event: IEEE Transactions on Image Processing","page":"132-137","source":"IEEE Xplore","title":"Robust coding schemes for indexing and retrieval from large face databases","volume":"9","author":[{"family":"Liu","given":"Chengjun"},{"family":"Wechsler","given":"H."}],"issued":{"date-parts":[["2000",1]]}}}],"schema":"https://github.com/citation-style-language/schema/raw/master/csl-citation.json"} </w:instrText>
      </w:r>
      <w:r w:rsidR="00F077EB">
        <w:rPr>
          <w:lang w:val="en-US"/>
        </w:rPr>
        <w:fldChar w:fldCharType="separate"/>
      </w:r>
      <w:r w:rsidR="005F46FA">
        <w:rPr>
          <w:noProof/>
          <w:lang w:val="en-US"/>
        </w:rPr>
        <w:t>(Liu &amp; Wechsler, 2000)</w:t>
      </w:r>
      <w:r w:rsidR="00F077EB">
        <w:rPr>
          <w:lang w:val="en-US"/>
        </w:rPr>
        <w:fldChar w:fldCharType="end"/>
      </w:r>
      <w:r w:rsidR="005F46FA">
        <w:rPr>
          <w:lang w:val="en-US"/>
        </w:rPr>
        <w:fldChar w:fldCharType="begin"/>
      </w:r>
      <w:r w:rsidR="007017F0">
        <w:rPr>
          <w:lang w:val="en-US"/>
        </w:rPr>
        <w:instrText xml:space="preserve"> ADDIN ZOTERO_ITEM CSL_CITATION {"citationID":"313n59x5","properties":{"formattedCitation":"(Yu &amp; Yang, 2001)","plainCitation":"(Yu &amp; Yang, 2001)","noteIndex":0},"citationItems":[{"id":334,"uris":["http://zotero.org/groups/4542641/items/A75RW86N"],"uri":["http://zotero.org/groups/4542641/items/A75RW86N"],"itemData":{"id":334,"type":"article-journal","container-title":"Pattern Recognition","DOI":"10.1016/S0031-3203(00)00162-X","ISSN":"00313203","issue":"10","journalAbbreviation":"Pattern Recognition","language":"en","page":"2067-2070","source":"DOI.org (Crossref)","title":"A direct LDA algorithm for high-dimensional data — with application to face recognition","volume":"34","author":[{"family":"Yu","given":"Hua"},{"family":"Yang","given":"Jie"}],"issued":{"date-parts":[["2001",10]]}}}],"schema":"https://github.com/citation-style-language/schema/raw/master/csl-citation.json"} </w:instrText>
      </w:r>
      <w:r w:rsidR="005F46FA">
        <w:rPr>
          <w:lang w:val="en-US"/>
        </w:rPr>
        <w:fldChar w:fldCharType="separate"/>
      </w:r>
      <w:r w:rsidR="007017F0">
        <w:rPr>
          <w:noProof/>
          <w:lang w:val="en-US"/>
        </w:rPr>
        <w:t>(Yu &amp; Yang, 2001)</w:t>
      </w:r>
      <w:r w:rsidR="005F46FA">
        <w:rPr>
          <w:lang w:val="en-US"/>
        </w:rPr>
        <w:fldChar w:fldCharType="end"/>
      </w:r>
      <w:r w:rsidR="007017F0">
        <w:rPr>
          <w:lang w:val="en-US"/>
        </w:rPr>
        <w:fldChar w:fldCharType="begin"/>
      </w:r>
      <w:r w:rsidR="007017F0">
        <w:rPr>
          <w:lang w:val="en-US"/>
        </w:rPr>
        <w:instrText xml:space="preserve"> ADDIN ZOTERO_ITEM CSL_CITATION {"citationID":"fSnvgetz","properties":{"formattedCitation":"(Belhumeur et al., 1997)","plainCitation":"(Belhumeur et al., 1997)","noteIndex":0},"citationItems":[{"id":335,"uris":["http://zotero.org/groups/4542641/items/IP3QM456"],"uri":["http://zotero.org/groups/4542641/items/IP3QM456"],"itemData":{"id":335,"type":"article-journal","abstract":"We develop a face recognition algorithm which is insensitive to large variation in lighting direction and facial expression. Taking a pattern classification approach, we consider each pixel in an image as a coordinate in a high-dimensional space. We take advantage of the observation that the images of a particular face, under varying illumination but fixed pose, lie in a 3D linear subspace of the high dimensional image space-if the face is a Lambertian surface without shadowing. However, since faces are not truly Lambertian surfaces and do indeed produce self-shadowing, images will deviate from this linear subspace. Rather than explicitly modeling this deviation, we linearly project the image into a subspace in a manner which discounts those regions of the face with large deviation. Our projection method is based on Fisher's linear discriminant and produces well separated classes in a low-dimensional subspace, even under severe variation in lighting and facial expressions. The eigenface technique, another method based on linearly projecting the image space to a low dimensional subspace, has similar computational requirements. Yet, extensive experimental results demonstrate that the proposed \"Fisherface\" method has error rates that are lower than those of the eigenface technique for tests on the Harvard and Yale face databases.","container-title":"IEEE Transactions on Pattern Analysis and Machine Intelligence","DOI":"10.1109/34.598228","ISSN":"1939-3539","issue":"7","note":"event: IEEE Transactions on Pattern Analysis and Machine Intelligence","page":"711-720","source":"IEEE Xplore","title":"Eigenfaces vs. Fisherfaces: recognition using class specific linear projection","title-short":"Eigenfaces vs. Fisherfaces","volume":"19","author":[{"family":"Belhumeur","given":"P.N."},{"family":"Hespanha","given":"J.P."},{"family":"Kriegman","given":"D.J."}],"issued":{"date-parts":[["1997",7]]}}}],"schema":"https://github.com/citation-style-language/schema/raw/master/csl-citation.json"} </w:instrText>
      </w:r>
      <w:r w:rsidR="007017F0">
        <w:rPr>
          <w:lang w:val="en-US"/>
        </w:rPr>
        <w:fldChar w:fldCharType="separate"/>
      </w:r>
      <w:r w:rsidR="007017F0">
        <w:rPr>
          <w:noProof/>
          <w:lang w:val="en-US"/>
        </w:rPr>
        <w:t>(Belhumeur et al., 1997)</w:t>
      </w:r>
      <w:r w:rsidR="007017F0">
        <w:rPr>
          <w:lang w:val="en-US"/>
        </w:rPr>
        <w:fldChar w:fldCharType="end"/>
      </w:r>
      <w:r w:rsidR="00421518">
        <w:rPr>
          <w:lang w:val="en-US"/>
        </w:rPr>
        <w:t xml:space="preserve">. </w:t>
      </w:r>
      <w:r w:rsidR="00FD02AF">
        <w:rPr>
          <w:lang w:val="en-US"/>
        </w:rPr>
        <w:t xml:space="preserve"> </w:t>
      </w:r>
      <w:r w:rsidR="007017F0">
        <w:rPr>
          <w:lang w:val="en-US"/>
        </w:rPr>
        <w:t xml:space="preserve">High </w:t>
      </w:r>
      <w:r w:rsidR="00FD02AF">
        <w:rPr>
          <w:lang w:val="en-US"/>
        </w:rPr>
        <w:t>dimensional data</w:t>
      </w:r>
      <w:r w:rsidR="007017F0">
        <w:rPr>
          <w:lang w:val="en-US"/>
        </w:rPr>
        <w:t xml:space="preserve"> is computationally expensive for</w:t>
      </w:r>
      <w:r w:rsidR="00FD02AF">
        <w:rPr>
          <w:lang w:val="en-US"/>
        </w:rPr>
        <w:t xml:space="preserve"> LDA</w:t>
      </w:r>
      <w:r w:rsidR="007017F0">
        <w:rPr>
          <w:lang w:val="en-US"/>
        </w:rPr>
        <w:t xml:space="preserve">, a PCA reduction will therefore </w:t>
      </w:r>
      <w:r w:rsidR="008947DE">
        <w:rPr>
          <w:lang w:val="en-US"/>
        </w:rPr>
        <w:t xml:space="preserve">improve the computationally expensive of LDA, but the question is how much information is lost in process. This is dependent on multiple things, among others the </w:t>
      </w:r>
      <w:r w:rsidR="005B0990">
        <w:rPr>
          <w:lang w:val="en-US"/>
        </w:rPr>
        <w:t xml:space="preserve">proportional </w:t>
      </w:r>
      <w:r w:rsidR="005B0990">
        <w:rPr>
          <w:lang w:val="en-US"/>
        </w:rPr>
        <w:lastRenderedPageBreak/>
        <w:t xml:space="preserve">amount of PCA n-components being used </w:t>
      </w:r>
      <w:r w:rsidR="00E210F1">
        <w:rPr>
          <w:lang w:val="en-US"/>
        </w:rPr>
        <w:t>compared to the total available</w:t>
      </w:r>
      <w:r w:rsidR="00EA5181">
        <w:rPr>
          <w:lang w:val="en-US"/>
        </w:rPr>
        <w:t xml:space="preserve">. </w:t>
      </w:r>
      <w:r w:rsidR="00C02424">
        <w:rPr>
          <w:lang w:val="en-US"/>
        </w:rPr>
        <w:fldChar w:fldCharType="begin"/>
      </w:r>
      <w:r w:rsidR="00C02424">
        <w:rPr>
          <w:lang w:val="en-US"/>
        </w:rPr>
        <w:instrText xml:space="preserve"> ADDIN ZOTERO_ITEM CSL_CITATION {"citationID":"CnxsP8ki","properties":{"formattedCitation":"(Yang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C02424">
        <w:rPr>
          <w:lang w:val="en-US"/>
        </w:rPr>
        <w:fldChar w:fldCharType="separate"/>
      </w:r>
      <w:r w:rsidR="00C02424">
        <w:rPr>
          <w:noProof/>
          <w:lang w:val="en-US"/>
        </w:rPr>
        <w:t>Yang &amp; Yang, (2003)</w:t>
      </w:r>
      <w:r w:rsidR="00C02424">
        <w:rPr>
          <w:lang w:val="en-US"/>
        </w:rPr>
        <w:fldChar w:fldCharType="end"/>
      </w:r>
      <w:r w:rsidR="00717FA9">
        <w:rPr>
          <w:lang w:val="en-US"/>
        </w:rPr>
        <w:t xml:space="preserve"> </w:t>
      </w:r>
      <w:r w:rsidR="002821BE">
        <w:rPr>
          <w:lang w:val="en-US"/>
        </w:rPr>
        <w:t xml:space="preserve">asked the </w:t>
      </w:r>
      <w:r w:rsidR="002821BE" w:rsidRPr="00521D52">
        <w:rPr>
          <w:rFonts w:ascii="Calibri" w:hAnsi="Calibri" w:cs="Calibri"/>
          <w:lang w:val="en-US"/>
        </w:rPr>
        <w:t xml:space="preserve">questions </w:t>
      </w:r>
      <w:r w:rsidR="002821BE" w:rsidRPr="00444148">
        <w:rPr>
          <w:rFonts w:ascii="Calibri" w:hAnsi="Calibri" w:cs="Calibri"/>
          <w:i/>
          <w:iCs/>
          <w:lang w:val="en-US"/>
        </w:rPr>
        <w:t>“</w:t>
      </w:r>
      <w:r w:rsidR="00521D52" w:rsidRPr="00444148">
        <w:rPr>
          <w:rFonts w:ascii="Calibri" w:eastAsia="Times New Roman" w:hAnsi="Calibri" w:cs="Calibri"/>
          <w:i/>
          <w:iCs/>
          <w:color w:val="2E2E2E"/>
          <w:lang w:val="en-US" w:eastAsia="da-DK"/>
        </w:rPr>
        <w:t>Why select PCA for dimensionality reduction beforehand? Is there any important discriminatory information lost in the PCA process since the criterion of PCA is not identical to that of LDA?</w:t>
      </w:r>
      <w:r w:rsidR="00521D52" w:rsidRPr="00521D52">
        <w:rPr>
          <w:rFonts w:ascii="Calibri" w:eastAsia="Times New Roman" w:hAnsi="Calibri" w:cs="Calibri"/>
          <w:color w:val="2E2E2E"/>
          <w:lang w:val="en-US" w:eastAsia="da-DK"/>
        </w:rPr>
        <w:t>”</w:t>
      </w:r>
      <w:r w:rsidR="00521D52">
        <w:rPr>
          <w:rFonts w:ascii="Calibri" w:eastAsia="Times New Roman" w:hAnsi="Calibri" w:cs="Calibri"/>
          <w:color w:val="2E2E2E"/>
          <w:lang w:val="en-US" w:eastAsia="da-DK"/>
        </w:rPr>
        <w:t xml:space="preserve"> </w:t>
      </w:r>
      <w:r w:rsidR="00521D52">
        <w:rPr>
          <w:rFonts w:ascii="Calibri" w:eastAsia="Times New Roman" w:hAnsi="Calibri" w:cs="Calibri"/>
          <w:color w:val="2E2E2E"/>
          <w:lang w:val="en-US" w:eastAsia="da-DK"/>
        </w:rPr>
        <w:fldChar w:fldCharType="begin"/>
      </w:r>
      <w:r w:rsidR="00444148">
        <w:rPr>
          <w:rFonts w:ascii="Calibri" w:eastAsia="Times New Roman" w:hAnsi="Calibri" w:cs="Calibri"/>
          <w:color w:val="2E2E2E"/>
          <w:lang w:val="en-US" w:eastAsia="da-DK"/>
        </w:rPr>
        <w:instrText xml:space="preserve"> ADDIN ZOTERO_ITEM CSL_CITATION {"citationID":"iO012wqm","properties":{"formattedCitation":"(Yang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521D52">
        <w:rPr>
          <w:rFonts w:ascii="Calibri" w:eastAsia="Times New Roman" w:hAnsi="Calibri" w:cs="Calibri"/>
          <w:color w:val="2E2E2E"/>
          <w:lang w:val="en-US" w:eastAsia="da-DK"/>
        </w:rPr>
        <w:fldChar w:fldCharType="separate"/>
      </w:r>
      <w:r w:rsidR="00444148">
        <w:rPr>
          <w:rFonts w:ascii="Calibri" w:eastAsia="Times New Roman" w:hAnsi="Calibri" w:cs="Calibri"/>
          <w:noProof/>
          <w:color w:val="2E2E2E"/>
          <w:lang w:val="en-US" w:eastAsia="da-DK"/>
        </w:rPr>
        <w:t>(Yang &amp; Yang, 2003)</w:t>
      </w:r>
      <w:r w:rsidR="00521D52">
        <w:rPr>
          <w:rFonts w:ascii="Calibri" w:eastAsia="Times New Roman" w:hAnsi="Calibri" w:cs="Calibri"/>
          <w:color w:val="2E2E2E"/>
          <w:lang w:val="en-US" w:eastAsia="da-DK"/>
        </w:rPr>
        <w:fldChar w:fldCharType="end"/>
      </w:r>
      <w:r w:rsidR="00444148">
        <w:rPr>
          <w:rFonts w:ascii="Calibri" w:eastAsia="Times New Roman" w:hAnsi="Calibri" w:cs="Calibri"/>
          <w:color w:val="2E2E2E"/>
          <w:lang w:val="en-US" w:eastAsia="da-DK"/>
        </w:rPr>
        <w:t xml:space="preserve">. </w:t>
      </w:r>
      <w:r w:rsidR="0071506C">
        <w:rPr>
          <w:rFonts w:ascii="Calibri" w:eastAsia="Times New Roman" w:hAnsi="Calibri" w:cs="Calibri"/>
          <w:color w:val="2E2E2E"/>
          <w:lang w:val="en-US" w:eastAsia="da-DK"/>
        </w:rPr>
        <w:t>They concluded that</w:t>
      </w:r>
      <w:r w:rsidR="00806AA6">
        <w:rPr>
          <w:rFonts w:ascii="Calibri" w:eastAsia="Times New Roman" w:hAnsi="Calibri" w:cs="Calibri"/>
          <w:color w:val="2E2E2E"/>
          <w:lang w:val="en-US" w:eastAsia="da-DK"/>
        </w:rPr>
        <w:t xml:space="preserve"> stacking PCA upon LDA did not result in any additional significant information loss.</w:t>
      </w:r>
      <w:r w:rsidR="002503F1">
        <w:rPr>
          <w:rFonts w:ascii="Calibri" w:eastAsia="Times New Roman" w:hAnsi="Calibri" w:cs="Calibri"/>
          <w:color w:val="2E2E2E"/>
          <w:lang w:val="en-US" w:eastAsia="da-DK"/>
        </w:rPr>
        <w:t xml:space="preserve"> </w:t>
      </w:r>
      <w:r w:rsidR="002F4CC7">
        <w:rPr>
          <w:rFonts w:ascii="Calibri" w:eastAsia="Times New Roman" w:hAnsi="Calibri" w:cs="Calibri"/>
          <w:color w:val="2E2E2E"/>
          <w:lang w:val="en-US" w:eastAsia="da-DK"/>
        </w:rPr>
        <w:t>To sum up, there is support</w:t>
      </w:r>
      <w:r w:rsidR="00C64FBE">
        <w:rPr>
          <w:rFonts w:ascii="Calibri" w:eastAsia="Times New Roman" w:hAnsi="Calibri" w:cs="Calibri"/>
          <w:color w:val="2E2E2E"/>
          <w:lang w:val="en-US" w:eastAsia="da-DK"/>
        </w:rPr>
        <w:t xml:space="preserve"> in statistical academia</w:t>
      </w:r>
      <w:r w:rsidR="002F4CC7">
        <w:rPr>
          <w:rFonts w:ascii="Calibri" w:eastAsia="Times New Roman" w:hAnsi="Calibri" w:cs="Calibri"/>
          <w:color w:val="2E2E2E"/>
          <w:lang w:val="en-US" w:eastAsia="da-DK"/>
        </w:rPr>
        <w:t xml:space="preserve"> both towards </w:t>
      </w:r>
      <w:r w:rsidR="00C64FBE">
        <w:rPr>
          <w:rFonts w:ascii="Calibri" w:eastAsia="Times New Roman" w:hAnsi="Calibri" w:cs="Calibri"/>
          <w:color w:val="2E2E2E"/>
          <w:lang w:val="en-US" w:eastAsia="da-DK"/>
        </w:rPr>
        <w:t xml:space="preserve">moving from </w:t>
      </w:r>
      <w:r w:rsidR="002F4CC7">
        <w:rPr>
          <w:rFonts w:ascii="Calibri" w:eastAsia="Times New Roman" w:hAnsi="Calibri" w:cs="Calibri"/>
          <w:color w:val="2E2E2E"/>
          <w:lang w:val="en-US" w:eastAsia="da-DK"/>
        </w:rPr>
        <w:t>hypothesis testing to</w:t>
      </w:r>
      <w:r w:rsidR="00C64FBE">
        <w:rPr>
          <w:rFonts w:ascii="Calibri" w:eastAsia="Times New Roman" w:hAnsi="Calibri" w:cs="Calibri"/>
          <w:color w:val="2E2E2E"/>
          <w:lang w:val="en-US" w:eastAsia="da-DK"/>
        </w:rPr>
        <w:t xml:space="preserve"> a machine-learning framework and for the application of PCA plus LDA. </w:t>
      </w:r>
      <w:r w:rsidR="005C32B8">
        <w:rPr>
          <w:rFonts w:ascii="Calibri" w:eastAsia="Times New Roman" w:hAnsi="Calibri" w:cs="Calibri"/>
          <w:color w:val="2E2E2E"/>
          <w:lang w:val="en-US" w:eastAsia="da-DK"/>
        </w:rPr>
        <w:t xml:space="preserve">But currently has the </w:t>
      </w:r>
      <w:r w:rsidR="005C32B8">
        <w:rPr>
          <w:rFonts w:ascii="Calibri" w:eastAsia="Times New Roman" w:hAnsi="Calibri" w:cs="Calibri"/>
          <w:color w:val="2E2E2E"/>
          <w:lang w:val="en-US" w:eastAsia="da-DK"/>
        </w:rPr>
        <w:fldChar w:fldCharType="begin"/>
      </w:r>
      <w:r w:rsidR="005C32B8">
        <w:rPr>
          <w:rFonts w:ascii="Calibri" w:eastAsia="Times New Roman" w:hAnsi="Calibri" w:cs="Calibri"/>
          <w:color w:val="2E2E2E"/>
          <w:lang w:val="en-US" w:eastAsia="da-DK"/>
        </w:rPr>
        <w:instrText xml:space="preserve"> ADDIN ZOTERO_ITEM CSL_CITATION {"citationID":"TOyAWQIW","properties":{"formattedCitation":"(Maldonado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5C32B8">
        <w:rPr>
          <w:rFonts w:ascii="Calibri" w:eastAsia="Times New Roman" w:hAnsi="Calibri" w:cs="Calibri"/>
          <w:color w:val="2E2E2E"/>
          <w:lang w:val="en-US" w:eastAsia="da-DK"/>
        </w:rPr>
        <w:fldChar w:fldCharType="separate"/>
      </w:r>
      <w:r w:rsidR="005C32B8">
        <w:rPr>
          <w:rFonts w:ascii="Calibri" w:eastAsia="Times New Roman" w:hAnsi="Calibri" w:cs="Calibri"/>
          <w:noProof/>
          <w:color w:val="2E2E2E"/>
          <w:lang w:val="en-US" w:eastAsia="da-DK"/>
        </w:rPr>
        <w:t>Maldonado et al., (2019)</w:t>
      </w:r>
      <w:r w:rsidR="005C32B8">
        <w:rPr>
          <w:rFonts w:ascii="Calibri" w:eastAsia="Times New Roman" w:hAnsi="Calibri" w:cs="Calibri"/>
          <w:color w:val="2E2E2E"/>
          <w:lang w:val="en-US" w:eastAsia="da-DK"/>
        </w:rPr>
        <w:fldChar w:fldCharType="end"/>
      </w:r>
      <w:r w:rsidR="005C32B8">
        <w:rPr>
          <w:rFonts w:ascii="Calibri" w:eastAsia="Times New Roman" w:hAnsi="Calibri" w:cs="Calibri"/>
          <w:color w:val="2E2E2E"/>
          <w:lang w:val="en-US" w:eastAsia="da-DK"/>
        </w:rPr>
        <w:t xml:space="preserve"> framework only been tested on </w:t>
      </w:r>
      <w:r w:rsidR="005E0101">
        <w:rPr>
          <w:rFonts w:ascii="Calibri" w:eastAsia="Times New Roman" w:hAnsi="Calibri" w:cs="Calibri"/>
          <w:color w:val="2E2E2E"/>
          <w:lang w:val="en-US" w:eastAsia="da-DK"/>
        </w:rPr>
        <w:t xml:space="preserve">mouse-tracking data from a linguistic negation experiment. </w:t>
      </w:r>
      <w:proofErr w:type="gramStart"/>
      <w:r w:rsidR="005E0101">
        <w:rPr>
          <w:rFonts w:ascii="Calibri" w:eastAsia="Times New Roman" w:hAnsi="Calibri" w:cs="Calibri"/>
          <w:color w:val="2E2E2E"/>
          <w:lang w:val="en-US" w:eastAsia="da-DK"/>
        </w:rPr>
        <w:t>In order</w:t>
      </w:r>
      <w:r w:rsidR="001100DA">
        <w:rPr>
          <w:rFonts w:ascii="Calibri" w:eastAsia="Times New Roman" w:hAnsi="Calibri" w:cs="Calibri"/>
          <w:color w:val="2E2E2E"/>
          <w:lang w:val="en-US" w:eastAsia="da-DK"/>
        </w:rPr>
        <w:t xml:space="preserve"> </w:t>
      </w:r>
      <w:r w:rsidR="005E0101">
        <w:rPr>
          <w:rFonts w:ascii="Calibri" w:eastAsia="Times New Roman" w:hAnsi="Calibri" w:cs="Calibri"/>
          <w:color w:val="2E2E2E"/>
          <w:lang w:val="en-US" w:eastAsia="da-DK"/>
        </w:rPr>
        <w:t>to</w:t>
      </w:r>
      <w:proofErr w:type="gramEnd"/>
      <w:r w:rsidR="005E0101">
        <w:rPr>
          <w:rFonts w:ascii="Calibri" w:eastAsia="Times New Roman" w:hAnsi="Calibri" w:cs="Calibri"/>
          <w:color w:val="2E2E2E"/>
          <w:lang w:val="en-US" w:eastAsia="da-DK"/>
        </w:rPr>
        <w:t xml:space="preserve"> implement such framework in the broader field of </w:t>
      </w:r>
      <w:r w:rsidR="00ED7314">
        <w:rPr>
          <w:rFonts w:ascii="Calibri" w:eastAsia="Times New Roman" w:hAnsi="Calibri" w:cs="Calibri"/>
          <w:color w:val="2E2E2E"/>
          <w:lang w:val="en-US" w:eastAsia="da-DK"/>
        </w:rPr>
        <w:t>mouse-tracking the model has to generalize to other areas of research and be robust against changing temporal and spatial mouse-patterns.</w:t>
      </w:r>
    </w:p>
    <w:p w14:paraId="3F785859" w14:textId="77777777" w:rsidR="001100DA" w:rsidRPr="00521D52" w:rsidRDefault="001100DA" w:rsidP="00576F21">
      <w:pPr>
        <w:rPr>
          <w:rFonts w:ascii="Calibri" w:hAnsi="Calibri" w:cs="Calibri"/>
          <w:lang w:val="en-US"/>
        </w:rPr>
      </w:pPr>
    </w:p>
    <w:p w14:paraId="258D97EC" w14:textId="7FF4BD73" w:rsidR="00A106A8" w:rsidRDefault="00061728" w:rsidP="00576F21">
      <w:pPr>
        <w:rPr>
          <w:lang w:val="en-US"/>
        </w:rPr>
      </w:pPr>
      <w:r>
        <w:rPr>
          <w:lang w:val="en-US"/>
        </w:rPr>
        <w:t xml:space="preserve"> </w:t>
      </w:r>
    </w:p>
    <w:p w14:paraId="4BDA23BD" w14:textId="77777777" w:rsidR="00A106A8" w:rsidRDefault="00A106A8" w:rsidP="001A537E">
      <w:pPr>
        <w:rPr>
          <w:lang w:val="en-US"/>
        </w:rPr>
      </w:pPr>
    </w:p>
    <w:p w14:paraId="69BA977E" w14:textId="7E1F6A0F" w:rsidR="00885FD8" w:rsidRDefault="00885FD8" w:rsidP="001A537E">
      <w:pPr>
        <w:rPr>
          <w:lang w:val="en-US"/>
        </w:rPr>
      </w:pPr>
    </w:p>
    <w:p w14:paraId="60F13344" w14:textId="3EF21FCB" w:rsidR="00280ED6" w:rsidRPr="009E0A23" w:rsidRDefault="001A537E" w:rsidP="001A537E">
      <w:pPr>
        <w:rPr>
          <w:i/>
          <w:iCs/>
          <w:lang w:val="en-US"/>
        </w:rPr>
      </w:pPr>
      <w:r>
        <w:rPr>
          <w:lang w:val="en-US"/>
        </w:rPr>
        <w:t xml:space="preserve"> </w:t>
      </w:r>
      <w:r w:rsidR="00280ED6" w:rsidRPr="00280ED6">
        <w:rPr>
          <w:lang w:val="en-US"/>
        </w:rPr>
        <w:t xml:space="preserve"> </w:t>
      </w:r>
    </w:p>
    <w:p w14:paraId="0075B00A" w14:textId="39FF1086" w:rsidR="008526C2" w:rsidRPr="00C24B83" w:rsidRDefault="008526C2" w:rsidP="00191FD4">
      <w:pPr>
        <w:autoSpaceDE w:val="0"/>
        <w:autoSpaceDN w:val="0"/>
        <w:adjustRightInd w:val="0"/>
        <w:jc w:val="both"/>
        <w:rPr>
          <w:rFonts w:ascii="Times New Roman" w:hAnsi="Times New Roman" w:cs="Times New Roman"/>
          <w:i/>
          <w:iCs/>
          <w:sz w:val="20"/>
          <w:szCs w:val="20"/>
          <w:lang w:val="en-US"/>
        </w:rPr>
      </w:pPr>
    </w:p>
    <w:sectPr w:rsidR="008526C2" w:rsidRPr="00C24B8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11FA" w14:textId="77777777" w:rsidR="00320738" w:rsidRDefault="00320738" w:rsidP="00320738">
      <w:r>
        <w:separator/>
      </w:r>
    </w:p>
  </w:endnote>
  <w:endnote w:type="continuationSeparator" w:id="0">
    <w:p w14:paraId="0E0AD046" w14:textId="77777777" w:rsidR="00320738" w:rsidRDefault="00320738" w:rsidP="003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FB40" w14:textId="77777777" w:rsidR="00320738" w:rsidRDefault="00320738" w:rsidP="00320738">
      <w:r>
        <w:separator/>
      </w:r>
    </w:p>
  </w:footnote>
  <w:footnote w:type="continuationSeparator" w:id="0">
    <w:p w14:paraId="15913C97" w14:textId="77777777" w:rsidR="00320738" w:rsidRDefault="00320738" w:rsidP="00320738">
      <w:r>
        <w:continuationSeparator/>
      </w:r>
    </w:p>
  </w:footnote>
  <w:footnote w:id="1">
    <w:p w14:paraId="41750C4C" w14:textId="53C054A2" w:rsidR="00320738" w:rsidRPr="00320738" w:rsidRDefault="00320738">
      <w:pPr>
        <w:pStyle w:val="Fodnotetekst"/>
        <w:rPr>
          <w:lang w:val="en-US"/>
        </w:rPr>
      </w:pPr>
      <w:r>
        <w:rPr>
          <w:rStyle w:val="Fodnotehenvisning"/>
        </w:rPr>
        <w:footnoteRef/>
      </w:r>
      <w:r w:rsidRPr="00320738">
        <w:rPr>
          <w:lang w:val="en-US"/>
        </w:rPr>
        <w:t xml:space="preserve"> For information on </w:t>
      </w:r>
      <w:r>
        <w:rPr>
          <w:lang w:val="en-US"/>
        </w:rPr>
        <w:t>AUROC</w:t>
      </w:r>
      <w:r w:rsidRPr="00320738">
        <w:rPr>
          <w:lang w:val="en-US"/>
        </w:rPr>
        <w:t xml:space="preserve"> </w:t>
      </w:r>
      <w:r w:rsidRPr="00320738">
        <w:rPr>
          <w:lang w:val="en-US"/>
        </w:rPr>
        <w:t>https://towardsdatascience.</w:t>
      </w:r>
      <w:r w:rsidR="00C12D3B" w:rsidRPr="00C12D3B">
        <w:rPr>
          <w:lang w:val="en-US" w:eastAsia="da-DK"/>
        </w:rPr>
        <w:t xml:space="preserve"> </w:t>
      </w:r>
      <w:r w:rsidRPr="00320738">
        <w:rPr>
          <w:lang w:val="en-US"/>
        </w:rPr>
        <w:t>com/understanding-auc-roc-curve-68b2303cc9c5</w:t>
      </w:r>
      <w:r>
        <w:rPr>
          <w:lang w:val="en-US"/>
        </w:rPr>
        <w:t>.</w:t>
      </w:r>
    </w:p>
  </w:footnote>
  <w:footnote w:id="2">
    <w:p w14:paraId="227F770C" w14:textId="074AC638" w:rsidR="00612C50" w:rsidRPr="005D1D46" w:rsidRDefault="00612C50">
      <w:pPr>
        <w:pStyle w:val="Fodnotetekst"/>
        <w:rPr>
          <w:lang w:val="en-US"/>
        </w:rPr>
      </w:pPr>
      <w:r>
        <w:rPr>
          <w:rStyle w:val="Fodnotehenvisning"/>
        </w:rPr>
        <w:footnoteRef/>
      </w:r>
      <w:r w:rsidRPr="005D1D46">
        <w:rPr>
          <w:lang w:val="en-US"/>
        </w:rPr>
        <w:t xml:space="preserve"> </w:t>
      </w:r>
      <w:r w:rsidR="005D1D46" w:rsidRPr="005D1D46">
        <w:rPr>
          <w:lang w:val="en-US"/>
        </w:rPr>
        <w:t>For a qui</w:t>
      </w:r>
      <w:r w:rsidR="005D1D46">
        <w:rPr>
          <w:lang w:val="en-US"/>
        </w:rPr>
        <w:t xml:space="preserve">ck explanation of p-hacking see </w:t>
      </w:r>
      <w:hyperlink r:id="rId1" w:history="1">
        <w:r w:rsidR="005D1D46" w:rsidRPr="005D1D46">
          <w:rPr>
            <w:rStyle w:val="Hyperlink"/>
            <w:lang w:val="en-US"/>
          </w:rPr>
          <w:t>th</w:t>
        </w:r>
        <w:r w:rsidR="005D1D46" w:rsidRPr="005D1D46">
          <w:rPr>
            <w:rStyle w:val="Hyperlink"/>
            <w:lang w:val="en-US"/>
          </w:rPr>
          <w:t>i</w:t>
        </w:r>
        <w:r w:rsidR="005D1D46" w:rsidRPr="005D1D46">
          <w:rPr>
            <w:rStyle w:val="Hyperlink"/>
            <w:lang w:val="en-US"/>
          </w:rPr>
          <w:t>s</w:t>
        </w:r>
      </w:hyperlink>
      <w:r w:rsidR="00B90DFF">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9D"/>
    <w:rsid w:val="00003BFE"/>
    <w:rsid w:val="00034B9F"/>
    <w:rsid w:val="00036F9A"/>
    <w:rsid w:val="00042384"/>
    <w:rsid w:val="0004238B"/>
    <w:rsid w:val="00047069"/>
    <w:rsid w:val="000556B5"/>
    <w:rsid w:val="00061728"/>
    <w:rsid w:val="000837F0"/>
    <w:rsid w:val="00095165"/>
    <w:rsid w:val="000C1291"/>
    <w:rsid w:val="000F46E3"/>
    <w:rsid w:val="000F5C79"/>
    <w:rsid w:val="001100DA"/>
    <w:rsid w:val="00121C52"/>
    <w:rsid w:val="0013707A"/>
    <w:rsid w:val="00142F8C"/>
    <w:rsid w:val="00143D89"/>
    <w:rsid w:val="00170425"/>
    <w:rsid w:val="001760B8"/>
    <w:rsid w:val="00191FD4"/>
    <w:rsid w:val="001A537E"/>
    <w:rsid w:val="001C71BF"/>
    <w:rsid w:val="001C7F03"/>
    <w:rsid w:val="0021276A"/>
    <w:rsid w:val="00227419"/>
    <w:rsid w:val="002306F9"/>
    <w:rsid w:val="002465C1"/>
    <w:rsid w:val="002503F1"/>
    <w:rsid w:val="002509E2"/>
    <w:rsid w:val="00255F23"/>
    <w:rsid w:val="00257553"/>
    <w:rsid w:val="00280ED6"/>
    <w:rsid w:val="002821BE"/>
    <w:rsid w:val="00282752"/>
    <w:rsid w:val="002A1086"/>
    <w:rsid w:val="002B3161"/>
    <w:rsid w:val="002D2D03"/>
    <w:rsid w:val="002E3E75"/>
    <w:rsid w:val="002F00FE"/>
    <w:rsid w:val="002F4CC7"/>
    <w:rsid w:val="00306781"/>
    <w:rsid w:val="00310E10"/>
    <w:rsid w:val="00320738"/>
    <w:rsid w:val="003266AE"/>
    <w:rsid w:val="00341CD5"/>
    <w:rsid w:val="00342603"/>
    <w:rsid w:val="003460F5"/>
    <w:rsid w:val="00350030"/>
    <w:rsid w:val="0035223E"/>
    <w:rsid w:val="003578DE"/>
    <w:rsid w:val="00365A4A"/>
    <w:rsid w:val="003814A7"/>
    <w:rsid w:val="003B78C8"/>
    <w:rsid w:val="003C24AD"/>
    <w:rsid w:val="003F72F4"/>
    <w:rsid w:val="00411F5D"/>
    <w:rsid w:val="0041469E"/>
    <w:rsid w:val="00421518"/>
    <w:rsid w:val="00430A99"/>
    <w:rsid w:val="004401D8"/>
    <w:rsid w:val="00444148"/>
    <w:rsid w:val="00453185"/>
    <w:rsid w:val="00457A7C"/>
    <w:rsid w:val="00470F8A"/>
    <w:rsid w:val="00482C2B"/>
    <w:rsid w:val="00486640"/>
    <w:rsid w:val="0049210F"/>
    <w:rsid w:val="0049602D"/>
    <w:rsid w:val="004A692C"/>
    <w:rsid w:val="004C0F12"/>
    <w:rsid w:val="004F1D5B"/>
    <w:rsid w:val="00500EDD"/>
    <w:rsid w:val="00514D48"/>
    <w:rsid w:val="00521D52"/>
    <w:rsid w:val="00535707"/>
    <w:rsid w:val="00571BE3"/>
    <w:rsid w:val="00576F21"/>
    <w:rsid w:val="00580C07"/>
    <w:rsid w:val="005B0990"/>
    <w:rsid w:val="005B2370"/>
    <w:rsid w:val="005C32B8"/>
    <w:rsid w:val="005C3561"/>
    <w:rsid w:val="005C7EBD"/>
    <w:rsid w:val="005D0A8E"/>
    <w:rsid w:val="005D1D46"/>
    <w:rsid w:val="005E0101"/>
    <w:rsid w:val="005F46FA"/>
    <w:rsid w:val="00612C50"/>
    <w:rsid w:val="00621517"/>
    <w:rsid w:val="00626793"/>
    <w:rsid w:val="006414B9"/>
    <w:rsid w:val="006563C5"/>
    <w:rsid w:val="00664C44"/>
    <w:rsid w:val="00673585"/>
    <w:rsid w:val="00677370"/>
    <w:rsid w:val="00692A6D"/>
    <w:rsid w:val="0069323A"/>
    <w:rsid w:val="006A637D"/>
    <w:rsid w:val="006C4EA0"/>
    <w:rsid w:val="006E18DC"/>
    <w:rsid w:val="007017F0"/>
    <w:rsid w:val="00705DF3"/>
    <w:rsid w:val="00713D9C"/>
    <w:rsid w:val="0071506C"/>
    <w:rsid w:val="00717FA9"/>
    <w:rsid w:val="007420B4"/>
    <w:rsid w:val="00764FA0"/>
    <w:rsid w:val="0076680E"/>
    <w:rsid w:val="00767EE4"/>
    <w:rsid w:val="0078609D"/>
    <w:rsid w:val="007A0E12"/>
    <w:rsid w:val="007A61D5"/>
    <w:rsid w:val="007B096D"/>
    <w:rsid w:val="007C53AF"/>
    <w:rsid w:val="007D5D88"/>
    <w:rsid w:val="007F0956"/>
    <w:rsid w:val="007F0A75"/>
    <w:rsid w:val="008039F4"/>
    <w:rsid w:val="00806AA6"/>
    <w:rsid w:val="008333B2"/>
    <w:rsid w:val="00834C35"/>
    <w:rsid w:val="008424D7"/>
    <w:rsid w:val="00844629"/>
    <w:rsid w:val="00851D6E"/>
    <w:rsid w:val="008526C2"/>
    <w:rsid w:val="008716D6"/>
    <w:rsid w:val="008748B0"/>
    <w:rsid w:val="00876B18"/>
    <w:rsid w:val="008804A4"/>
    <w:rsid w:val="008841DC"/>
    <w:rsid w:val="00885FD8"/>
    <w:rsid w:val="008947DE"/>
    <w:rsid w:val="008A2496"/>
    <w:rsid w:val="008A46F7"/>
    <w:rsid w:val="008D0EF8"/>
    <w:rsid w:val="008D6481"/>
    <w:rsid w:val="008D6747"/>
    <w:rsid w:val="0091231E"/>
    <w:rsid w:val="009136EA"/>
    <w:rsid w:val="009149C3"/>
    <w:rsid w:val="009400C8"/>
    <w:rsid w:val="00944785"/>
    <w:rsid w:val="00974299"/>
    <w:rsid w:val="009971D2"/>
    <w:rsid w:val="009B5758"/>
    <w:rsid w:val="009C7434"/>
    <w:rsid w:val="009D2170"/>
    <w:rsid w:val="009D5FD5"/>
    <w:rsid w:val="009E0A23"/>
    <w:rsid w:val="009E3D51"/>
    <w:rsid w:val="009E7BE1"/>
    <w:rsid w:val="00A071E4"/>
    <w:rsid w:val="00A106A8"/>
    <w:rsid w:val="00A24AD9"/>
    <w:rsid w:val="00A33A82"/>
    <w:rsid w:val="00AB03F4"/>
    <w:rsid w:val="00AB5F8B"/>
    <w:rsid w:val="00B16CD7"/>
    <w:rsid w:val="00B44A5B"/>
    <w:rsid w:val="00B44B32"/>
    <w:rsid w:val="00B676B9"/>
    <w:rsid w:val="00B7469D"/>
    <w:rsid w:val="00B77062"/>
    <w:rsid w:val="00B90DFF"/>
    <w:rsid w:val="00BA4F9D"/>
    <w:rsid w:val="00BC2655"/>
    <w:rsid w:val="00BC4FAF"/>
    <w:rsid w:val="00BC5D47"/>
    <w:rsid w:val="00BD1A5F"/>
    <w:rsid w:val="00BD3AE5"/>
    <w:rsid w:val="00C00363"/>
    <w:rsid w:val="00C02424"/>
    <w:rsid w:val="00C07F9B"/>
    <w:rsid w:val="00C12D3B"/>
    <w:rsid w:val="00C24B83"/>
    <w:rsid w:val="00C303FE"/>
    <w:rsid w:val="00C3156A"/>
    <w:rsid w:val="00C60C0D"/>
    <w:rsid w:val="00C64FBE"/>
    <w:rsid w:val="00C84912"/>
    <w:rsid w:val="00C95EA4"/>
    <w:rsid w:val="00C975BE"/>
    <w:rsid w:val="00C975F4"/>
    <w:rsid w:val="00CA1533"/>
    <w:rsid w:val="00CA279C"/>
    <w:rsid w:val="00CC6EEA"/>
    <w:rsid w:val="00D06667"/>
    <w:rsid w:val="00D1194F"/>
    <w:rsid w:val="00D3146E"/>
    <w:rsid w:val="00D42EE6"/>
    <w:rsid w:val="00D51B94"/>
    <w:rsid w:val="00D767A2"/>
    <w:rsid w:val="00DB027F"/>
    <w:rsid w:val="00DB2896"/>
    <w:rsid w:val="00DC5361"/>
    <w:rsid w:val="00E16CE5"/>
    <w:rsid w:val="00E210F1"/>
    <w:rsid w:val="00E23CD6"/>
    <w:rsid w:val="00E37196"/>
    <w:rsid w:val="00E4553E"/>
    <w:rsid w:val="00E512F0"/>
    <w:rsid w:val="00E60DAD"/>
    <w:rsid w:val="00E61B5F"/>
    <w:rsid w:val="00E97D5E"/>
    <w:rsid w:val="00EA5181"/>
    <w:rsid w:val="00EA69DE"/>
    <w:rsid w:val="00ED5903"/>
    <w:rsid w:val="00ED7314"/>
    <w:rsid w:val="00EE15D9"/>
    <w:rsid w:val="00EF2241"/>
    <w:rsid w:val="00F077EB"/>
    <w:rsid w:val="00F2501E"/>
    <w:rsid w:val="00F47F0D"/>
    <w:rsid w:val="00F537A0"/>
    <w:rsid w:val="00F67E12"/>
    <w:rsid w:val="00F73A4C"/>
    <w:rsid w:val="00F9558E"/>
    <w:rsid w:val="00F95DF2"/>
    <w:rsid w:val="00FA1653"/>
    <w:rsid w:val="00FA4A94"/>
    <w:rsid w:val="00FD02AF"/>
    <w:rsid w:val="00FD1499"/>
    <w:rsid w:val="00FD2730"/>
    <w:rsid w:val="00FE0860"/>
    <w:rsid w:val="00FE6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1FC"/>
  <w15:chartTrackingRefBased/>
  <w15:docId w15:val="{1FC8CE9E-0BF0-BC47-9020-318BD90D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AE"/>
  </w:style>
  <w:style w:type="paragraph" w:styleId="Overskrift1">
    <w:name w:val="heading 1"/>
    <w:basedOn w:val="Normal"/>
    <w:next w:val="Normal"/>
    <w:link w:val="Overskrift1Tegn"/>
    <w:uiPriority w:val="9"/>
    <w:qFormat/>
    <w:rsid w:val="00BA4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3D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5003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4F9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9136EA"/>
    <w:rPr>
      <w:color w:val="0000FF"/>
      <w:u w:val="single"/>
    </w:rPr>
  </w:style>
  <w:style w:type="paragraph" w:styleId="Fodnotetekst">
    <w:name w:val="footnote text"/>
    <w:basedOn w:val="Normal"/>
    <w:link w:val="FodnotetekstTegn"/>
    <w:uiPriority w:val="99"/>
    <w:semiHidden/>
    <w:unhideWhenUsed/>
    <w:rsid w:val="00320738"/>
    <w:rPr>
      <w:sz w:val="20"/>
      <w:szCs w:val="20"/>
    </w:rPr>
  </w:style>
  <w:style w:type="character" w:customStyle="1" w:styleId="FodnotetekstTegn">
    <w:name w:val="Fodnotetekst Tegn"/>
    <w:basedOn w:val="Standardskrifttypeiafsnit"/>
    <w:link w:val="Fodnotetekst"/>
    <w:uiPriority w:val="99"/>
    <w:semiHidden/>
    <w:rsid w:val="00320738"/>
    <w:rPr>
      <w:sz w:val="20"/>
      <w:szCs w:val="20"/>
    </w:rPr>
  </w:style>
  <w:style w:type="character" w:styleId="Fodnotehenvisning">
    <w:name w:val="footnote reference"/>
    <w:basedOn w:val="Standardskrifttypeiafsnit"/>
    <w:uiPriority w:val="99"/>
    <w:semiHidden/>
    <w:unhideWhenUsed/>
    <w:rsid w:val="00320738"/>
    <w:rPr>
      <w:vertAlign w:val="superscript"/>
    </w:rPr>
  </w:style>
  <w:style w:type="character" w:customStyle="1" w:styleId="Overskrift2Tegn">
    <w:name w:val="Overskrift 2 Tegn"/>
    <w:basedOn w:val="Standardskrifttypeiafsnit"/>
    <w:link w:val="Overskrift2"/>
    <w:uiPriority w:val="9"/>
    <w:rsid w:val="00143D8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D5D88"/>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350030"/>
    <w:rPr>
      <w:rFonts w:asciiTheme="majorHAnsi" w:eastAsiaTheme="majorEastAsia" w:hAnsiTheme="majorHAnsi" w:cstheme="majorBidi"/>
      <w:color w:val="1F3763" w:themeColor="accent1" w:themeShade="7F"/>
    </w:rPr>
  </w:style>
  <w:style w:type="character" w:styleId="Ulstomtale">
    <w:name w:val="Unresolved Mention"/>
    <w:basedOn w:val="Standardskrifttypeiafsnit"/>
    <w:uiPriority w:val="99"/>
    <w:semiHidden/>
    <w:unhideWhenUsed/>
    <w:rsid w:val="005D1D46"/>
    <w:rPr>
      <w:color w:val="605E5C"/>
      <w:shd w:val="clear" w:color="auto" w:fill="E1DFDD"/>
    </w:rPr>
  </w:style>
  <w:style w:type="character" w:styleId="BesgtLink">
    <w:name w:val="FollowedHyperlink"/>
    <w:basedOn w:val="Standardskrifttypeiafsnit"/>
    <w:uiPriority w:val="99"/>
    <w:semiHidden/>
    <w:unhideWhenUsed/>
    <w:rsid w:val="005D1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0753">
      <w:bodyDiv w:val="1"/>
      <w:marLeft w:val="0"/>
      <w:marRight w:val="0"/>
      <w:marTop w:val="0"/>
      <w:marBottom w:val="0"/>
      <w:divBdr>
        <w:top w:val="none" w:sz="0" w:space="0" w:color="auto"/>
        <w:left w:val="none" w:sz="0" w:space="0" w:color="auto"/>
        <w:bottom w:val="none" w:sz="0" w:space="0" w:color="auto"/>
        <w:right w:val="none" w:sz="0" w:space="0" w:color="auto"/>
      </w:divBdr>
    </w:div>
    <w:div w:id="1352292824">
      <w:bodyDiv w:val="1"/>
      <w:marLeft w:val="0"/>
      <w:marRight w:val="0"/>
      <w:marTop w:val="0"/>
      <w:marBottom w:val="0"/>
      <w:divBdr>
        <w:top w:val="none" w:sz="0" w:space="0" w:color="auto"/>
        <w:left w:val="none" w:sz="0" w:space="0" w:color="auto"/>
        <w:bottom w:val="none" w:sz="0" w:space="0" w:color="auto"/>
        <w:right w:val="none" w:sz="0" w:space="0" w:color="auto"/>
      </w:divBdr>
    </w:div>
    <w:div w:id="15126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cienceinthenewsroom.org/resources/statistical-p-hacking-explaine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6A7F-A81F-8542-8E81-BF4DDE76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11139</Words>
  <Characters>61268</Characters>
  <Application>Microsoft Office Word</Application>
  <DocSecurity>0</DocSecurity>
  <Lines>887</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Fyhn Sørensen</dc:creator>
  <cp:keywords/>
  <dc:description/>
  <cp:lastModifiedBy>Sigurd Fyhn Sørensen</cp:lastModifiedBy>
  <cp:revision>2</cp:revision>
  <dcterms:created xsi:type="dcterms:W3CDTF">2021-12-20T16:59:00Z</dcterms:created>
  <dcterms:modified xsi:type="dcterms:W3CDTF">2021-12-20T16:59:00Z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id="LKEvWjJt"/&gt;&lt;style id="http://www.zotero.org/styles/apa" locale="da-DK"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