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862" w:rsidRDefault="00695862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Cod in Sub-divisions 22-24</w:t>
      </w:r>
    </w:p>
    <w:p w:rsidR="00695862" w:rsidRDefault="00695862">
      <w:pPr>
        <w:tabs>
          <w:tab w:val="left" w:pos="0"/>
        </w:tabs>
        <w:suppressAutoHyphens/>
        <w:rPr>
          <w:sz w:val="18"/>
          <w:lang w:val="en-GB"/>
        </w:rPr>
      </w:pPr>
    </w:p>
    <w:p w:rsidR="00695862" w:rsidRDefault="00695862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695862" w:rsidRDefault="0069586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58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10"/>
      </w:tblGrid>
      <w:tr w:rsidR="00E069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2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F(3-6,u)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430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hadow/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2.07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nil"/>
              <w:right w:val="nil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nil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1.52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3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F7671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6F7671" w:rsidRDefault="006F7671" w:rsidP="003C08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  <w:r w:rsidR="003C085B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3C085B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1.99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1.37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1.4</w:t>
            </w:r>
            <w:r w:rsidR="003C085B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0.6</w:t>
            </w:r>
            <w:r w:rsidR="003C085B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1.0</w:t>
            </w:r>
            <w:r w:rsidR="003C085B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1.53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1.29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1.3</w:t>
            </w:r>
            <w:r w:rsidR="003C085B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83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</w:tr>
    </w:tbl>
    <w:p w:rsidR="00695862" w:rsidRDefault="0069586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fldChar w:fldCharType="begin"/>
      </w:r>
      <w:r>
        <w:rPr>
          <w:sz w:val="18"/>
          <w:vertAlign w:val="superscript"/>
          <w:lang w:val="en-GB"/>
        </w:rPr>
        <w:instrText>ADVANCE \D 5.65</w:instrText>
      </w:r>
      <w:r>
        <w:rPr>
          <w:sz w:val="18"/>
          <w:vertAlign w:val="superscript"/>
          <w:lang w:val="en-GB"/>
        </w:rPr>
        <w:fldChar w:fldCharType="end"/>
      </w:r>
    </w:p>
    <w:p w:rsidR="00695862" w:rsidRDefault="00695862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Cod in Sub-divisions 22-24</w:t>
      </w:r>
    </w:p>
    <w:p w:rsidR="00695862" w:rsidRDefault="0069586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695862" w:rsidRDefault="00695862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695862" w:rsidRDefault="00695862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30"/>
        <w:gridCol w:w="911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72"/>
        <w:gridCol w:w="972"/>
        <w:gridCol w:w="972"/>
        <w:gridCol w:w="993"/>
      </w:tblGrid>
      <w:tr w:rsidR="00E069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millions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left w:val="doub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0" w:type="dxa"/>
            <w:tcBorders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11" w:type="dxa"/>
            <w:tcBorders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0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nil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6F7671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6F7671" w:rsidRDefault="006F7671" w:rsidP="006F767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93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80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126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98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128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58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6</w:t>
            </w:r>
            <w:r w:rsidR="003C085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3C085B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6F7671" w:rsidRDefault="006F767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39</w:t>
            </w:r>
          </w:p>
        </w:tc>
      </w:tr>
    </w:tbl>
    <w:p w:rsidR="00695862" w:rsidRDefault="00695862">
      <w:pPr>
        <w:tabs>
          <w:tab w:val="left" w:pos="0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Remarks.</w:t>
      </w:r>
    </w:p>
    <w:p w:rsidR="00695862" w:rsidRDefault="00695862" w:rsidP="00BA5582">
      <w:pPr>
        <w:tabs>
          <w:tab w:val="left" w:pos="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lastRenderedPageBreak/>
        <w:t>Stock: Cod in Sub-divisions 22-24</w:t>
      </w:r>
      <w:r w:rsidR="00BA5582">
        <w:rPr>
          <w:b/>
          <w:lang w:val="en-GB"/>
        </w:rPr>
        <w:tab/>
      </w:r>
      <w:r w:rsidR="00BA5582">
        <w:rPr>
          <w:b/>
          <w:lang w:val="en-GB"/>
        </w:rPr>
        <w:tab/>
      </w:r>
      <w:r w:rsidR="00BA5582">
        <w:rPr>
          <w:b/>
          <w:lang w:val="en-GB"/>
        </w:rPr>
        <w:tab/>
      </w:r>
      <w:r w:rsidR="00BA5582">
        <w:rPr>
          <w:b/>
          <w:lang w:val="en-GB"/>
        </w:rPr>
        <w:tab/>
      </w:r>
      <w:r w:rsidR="00BA5582">
        <w:rPr>
          <w:b/>
          <w:lang w:val="en-GB"/>
        </w:rPr>
        <w:tab/>
      </w:r>
      <w:r w:rsidR="00BA5582">
        <w:rPr>
          <w:b/>
          <w:lang w:val="en-GB"/>
        </w:rPr>
        <w:tab/>
      </w:r>
      <w:r w:rsidR="00BA5582">
        <w:rPr>
          <w:b/>
          <w:lang w:val="en-GB"/>
        </w:rPr>
        <w:tab/>
      </w:r>
      <w:r>
        <w:rPr>
          <w:b/>
          <w:sz w:val="18"/>
          <w:lang w:val="en-GB"/>
        </w:rPr>
        <w:t>Assessment Quality Control Diagram 3</w:t>
      </w:r>
    </w:p>
    <w:p w:rsidR="00695862" w:rsidRDefault="0069586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76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55"/>
        <w:gridCol w:w="755"/>
        <w:gridCol w:w="814"/>
        <w:gridCol w:w="814"/>
        <w:gridCol w:w="814"/>
        <w:gridCol w:w="815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38"/>
        <w:gridCol w:w="838"/>
        <w:gridCol w:w="838"/>
        <w:gridCol w:w="811"/>
        <w:gridCol w:w="27"/>
      </w:tblGrid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15735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80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069E5" w:rsidRDefault="00E069E5" w:rsidP="001F4B7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nil"/>
              <w:right w:val="nil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nil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  <w:r>
              <w:rPr>
                <w:sz w:val="18"/>
                <w:vertAlign w:val="superscript"/>
                <w:lang w:val="en-GB"/>
              </w:rPr>
              <w:t>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069E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069E5" w:rsidRDefault="00E069E5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C085B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3C085B" w:rsidRDefault="003C085B" w:rsidP="003C08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P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3C085B">
              <w:rPr>
                <w:rFonts w:ascii="Arial" w:hAnsi="Arial" w:cs="Arial"/>
                <w:iCs/>
                <w:sz w:val="20"/>
              </w:rPr>
              <w:t>17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C085B" w:rsidRDefault="003C085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695862" w:rsidRDefault="0069586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vertAlign w:val="superscript"/>
          <w:lang w:val="en-GB"/>
        </w:rPr>
        <w:t>1</w:t>
      </w:r>
      <w:r>
        <w:rPr>
          <w:sz w:val="18"/>
          <w:lang w:val="en-GB"/>
        </w:rPr>
        <w:t>Forecast.</w:t>
      </w:r>
    </w:p>
    <w:p w:rsidR="00695862" w:rsidRDefault="00695862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695862" w:rsidRDefault="00695862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sectPr w:rsidR="00695862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CB" w:rsidRDefault="006E3FCB">
      <w:pPr>
        <w:spacing w:line="20" w:lineRule="exact"/>
        <w:rPr>
          <w:sz w:val="24"/>
        </w:rPr>
      </w:pPr>
    </w:p>
  </w:endnote>
  <w:endnote w:type="continuationSeparator" w:id="0">
    <w:p w:rsidR="006E3FCB" w:rsidRDefault="006E3FCB">
      <w:r>
        <w:rPr>
          <w:sz w:val="24"/>
        </w:rPr>
        <w:t xml:space="preserve"> </w:t>
      </w:r>
    </w:p>
  </w:endnote>
  <w:endnote w:type="continuationNotice" w:id="1">
    <w:p w:rsidR="006E3FCB" w:rsidRDefault="006E3FC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1D1" w:rsidRPr="00BA5582" w:rsidRDefault="009811D1" w:rsidP="00BA5582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FILENAME \* Caps\p \* MERGEFORMAT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W:\Acfm\Wgbfas\2003\Quality Control\Cod-2224.Qcs.Doc</w:t>
    </w:r>
    <w:r>
      <w:rPr>
        <w:rFonts w:ascii="Times New Roman" w:hAnsi="Times New Roman"/>
        <w:sz w:val="16"/>
      </w:rPr>
      <w:fldChar w:fldCharType="end"/>
    </w:r>
    <w:r w:rsidRPr="00BA5582"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CB" w:rsidRDefault="006E3FCB">
      <w:r>
        <w:rPr>
          <w:sz w:val="24"/>
        </w:rPr>
        <w:separator/>
      </w:r>
    </w:p>
  </w:footnote>
  <w:footnote w:type="continuationSeparator" w:id="0">
    <w:p w:rsidR="006E3FCB" w:rsidRDefault="006E3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5582"/>
    <w:rsid w:val="001F4B72"/>
    <w:rsid w:val="00321C4A"/>
    <w:rsid w:val="003C085B"/>
    <w:rsid w:val="004F082E"/>
    <w:rsid w:val="00674858"/>
    <w:rsid w:val="00695862"/>
    <w:rsid w:val="006D7CF8"/>
    <w:rsid w:val="006E3FCB"/>
    <w:rsid w:val="006F7671"/>
    <w:rsid w:val="00700CF0"/>
    <w:rsid w:val="0071189D"/>
    <w:rsid w:val="007E4892"/>
    <w:rsid w:val="00880853"/>
    <w:rsid w:val="009811D1"/>
    <w:rsid w:val="009D2B26"/>
    <w:rsid w:val="009D5800"/>
    <w:rsid w:val="00A04474"/>
    <w:rsid w:val="00A77A32"/>
    <w:rsid w:val="00B47766"/>
    <w:rsid w:val="00B76C79"/>
    <w:rsid w:val="00BA5582"/>
    <w:rsid w:val="00E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C1505-B4E7-4748-88BE-B52F4298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2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2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rPr>
      <w:rFonts w:ascii="CG Times" w:hAnsi="CG Times"/>
      <w:noProof w:val="0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rPr>
      <w:rFonts w:ascii="CG Times" w:hAnsi="CG Times"/>
      <w:noProof w:val="0"/>
      <w:sz w:val="22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rPr>
      <w:rFonts w:ascii="CG Times" w:hAnsi="CG Times"/>
      <w:noProof w:val="0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Stock: Cod in Sub-divisions 22-24</vt:lpstr>
    </vt:vector>
  </TitlesOfParts>
  <Company>ices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in Sub-divisions 22-24</dc:title>
  <dc:subject/>
  <dc:creator>Maria Zarecki</dc:creator>
  <cp:keywords/>
  <dc:description/>
  <cp:lastModifiedBy>Martin Pastoors</cp:lastModifiedBy>
  <cp:revision>2</cp:revision>
  <cp:lastPrinted>2003-05-26T10:03:00Z</cp:lastPrinted>
  <dcterms:created xsi:type="dcterms:W3CDTF">2017-10-05T08:32:00Z</dcterms:created>
  <dcterms:modified xsi:type="dcterms:W3CDTF">2017-10-05T08:32:00Z</dcterms:modified>
</cp:coreProperties>
</file>