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39" w:rsidRDefault="00F96C39">
      <w:pPr>
        <w:pStyle w:val="Heading1"/>
      </w:pPr>
      <w:r>
        <w:t xml:space="preserve">Stock: Anchovy Sub-area VIII </w:t>
      </w:r>
    </w:p>
    <w:p w:rsidR="00F96C39" w:rsidRDefault="00F96C39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tbl>
      <w:tblPr>
        <w:tblW w:w="15899" w:type="dxa"/>
        <w:tblInd w:w="-8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139"/>
        <w:gridCol w:w="772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1053"/>
        <w:gridCol w:w="1031"/>
        <w:gridCol w:w="22"/>
      </w:tblGrid>
      <w:tr w:rsidR="00F96C39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15877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F(1-3,u)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38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hadow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1.014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0.993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1.992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1.343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0.926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0.825</w:t>
            </w: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1.449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nil"/>
              <w:right w:val="nil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nil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1.299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1.172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1.258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0.565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0.679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1.238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0.486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1.048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0.8787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0.892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1.195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0.596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0.859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1.210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1.052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0.901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0.902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0.774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0.860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1.212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0.353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0.447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3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F96C39" w:rsidRDefault="00F96C39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Assessments of 1996-1999 performed using ICA.</w:t>
      </w:r>
    </w:p>
    <w:p w:rsidR="00F96C39" w:rsidRDefault="00F96C39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t xml:space="preserve">Stock: Anchovy Sub-area VIII </w:t>
      </w:r>
    </w:p>
    <w:p w:rsidR="00F96C39" w:rsidRDefault="00F96C39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tbl>
      <w:tblPr>
        <w:tblW w:w="16026" w:type="dxa"/>
        <w:tblInd w:w="5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1125"/>
        <w:gridCol w:w="1092"/>
        <w:gridCol w:w="989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65"/>
        <w:gridCol w:w="919"/>
        <w:gridCol w:w="46"/>
      </w:tblGrid>
      <w:tr w:rsidR="00F96C39">
        <w:tblPrEx>
          <w:tblCellMar>
            <w:top w:w="0" w:type="dxa"/>
            <w:bottom w:w="0" w:type="dxa"/>
          </w:tblCellMar>
        </w:tblPrEx>
        <w:trPr>
          <w:gridAfter w:val="1"/>
          <w:wAfter w:w="46" w:type="dxa"/>
          <w:cantSplit/>
        </w:trPr>
        <w:tc>
          <w:tcPr>
            <w:tcW w:w="15980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millions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rPr>
          <w:gridAfter w:val="1"/>
          <w:wAfter w:w="46" w:type="dxa"/>
        </w:trPr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855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21395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27677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3641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21990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28003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12335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nil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4294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19052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25764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210443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30950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19082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34647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3473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19652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27632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24103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12789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14514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25830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12582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3461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27443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24011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12717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18262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18419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38397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3466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27378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23985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12681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18220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28780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25530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32708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4356</w:t>
            </w: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F96C39" w:rsidRDefault="00F96C39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F96C39" w:rsidRDefault="00F96C39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Assessments of 1996-1999 performed using ICA.</w:t>
      </w:r>
    </w:p>
    <w:p w:rsidR="00F96C39" w:rsidRDefault="00F96C39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t>Stock: Anchovy Sub-area VIII</w:t>
      </w:r>
    </w:p>
    <w:p w:rsidR="00F96C39" w:rsidRDefault="00F96C39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/>
      </w:tblPr>
      <w:tblGrid>
        <w:gridCol w:w="993"/>
        <w:gridCol w:w="877"/>
        <w:gridCol w:w="935"/>
        <w:gridCol w:w="935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54"/>
        <w:gridCol w:w="907"/>
        <w:gridCol w:w="882"/>
        <w:gridCol w:w="855"/>
        <w:gridCol w:w="27"/>
      </w:tblGrid>
      <w:tr w:rsidR="00F96C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tcBorders>
              <w:top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16356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60886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29395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69621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93342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68487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55670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17782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63438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29569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71261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95497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65521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46671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47188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4" w:type="dxa"/>
            <w:tcBorders>
              <w:left w:val="nil"/>
              <w:right w:val="nil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19112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55649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28391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69737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88690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60978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45126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40617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54783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23389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55844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28794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71236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87618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58755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43727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37098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49641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118593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21582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51966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31476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72975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81638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53953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43316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41558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46158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87436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51230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(46750)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21265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51031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30641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72241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81905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53638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43310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39816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46136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96063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74552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70323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(95352)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21306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51291</w:t>
            </w: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30791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72368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82507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53563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43363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40128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46182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96087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77885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97971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126033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F96C39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82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F96C39" w:rsidRDefault="00F96C3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F96C39" w:rsidRDefault="00F96C39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Assessments of 1996-1999 performed using ICA.</w:t>
      </w:r>
    </w:p>
    <w:p w:rsidR="00F96C39" w:rsidRDefault="00F96C39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sectPr w:rsidR="00F96C39" w:rsidSect="00F96C39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C39" w:rsidRDefault="00F96C39">
      <w:pPr>
        <w:spacing w:line="20" w:lineRule="exact"/>
        <w:rPr>
          <w:sz w:val="24"/>
        </w:rPr>
      </w:pPr>
    </w:p>
  </w:endnote>
  <w:endnote w:type="continuationSeparator" w:id="0">
    <w:p w:rsidR="00F96C39" w:rsidRDefault="00F96C39">
      <w:r>
        <w:rPr>
          <w:sz w:val="24"/>
        </w:rPr>
        <w:t xml:space="preserve"> </w:t>
      </w:r>
    </w:p>
  </w:endnote>
  <w:endnote w:type="continuationNotice" w:id="1">
    <w:p w:rsidR="00F96C39" w:rsidRDefault="00F96C39">
      <w:r>
        <w:rPr>
          <w:sz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C39" w:rsidRDefault="00F96C39">
    <w:pPr>
      <w:pStyle w:val="Footer"/>
      <w:jc w:val="center"/>
    </w:pPr>
    <w:fldSimple w:instr=" FILENAME \p \* MERGEFORMAT ">
      <w:r>
        <w:rPr>
          <w:rFonts w:ascii="Times New Roman" w:hAnsi="Times New Roman"/>
          <w:noProof/>
          <w:sz w:val="16"/>
        </w:rPr>
        <w:t>W:\acfm\wgmhsa\2003\Quality\Ane_bisc.qcs.doc</w:t>
      </w:r>
    </w:fldSimple>
    <w:r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DATE  \l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18/03/2003</w:t>
    </w:r>
    <w:r>
      <w:rPr>
        <w:rFonts w:ascii="Times New Roman" w:hAnsi="Times New Roman"/>
        <w:sz w:val="16"/>
      </w:rPr>
      <w:fldChar w:fldCharType="end"/>
    </w:r>
    <w:r>
      <w:rPr>
        <w:rFonts w:ascii="Times New Roman" w:hAnsi="Times New Roman"/>
        <w:sz w:val="16"/>
      </w:rPr>
      <w:t xml:space="preserve"> </w:t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TIME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11:10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C39" w:rsidRDefault="00F96C39">
      <w:r>
        <w:rPr>
          <w:sz w:val="24"/>
        </w:rPr>
        <w:separator/>
      </w:r>
    </w:p>
  </w:footnote>
  <w:footnote w:type="continuationSeparator" w:id="0">
    <w:p w:rsidR="00F96C39" w:rsidRDefault="00F96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6C39"/>
    <w:rsid w:val="00F9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outlineLvl w:val="0"/>
    </w:pPr>
    <w:rPr>
      <w:rFonts w:ascii="Times New Roman" w:hAnsi="Times New Roman"/>
      <w:b/>
      <w:sz w:val="24"/>
      <w:lang w:val="en-GB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C39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C39"/>
    <w:rPr>
      <w:rFonts w:ascii="CG Times" w:hAnsi="CG Time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274</TotalTime>
  <Pages>1</Pages>
  <Words>419</Words>
  <Characters>2389</Characters>
  <Application>Microsoft Office Outlook</Application>
  <DocSecurity>0</DocSecurity>
  <Lines>0</Lines>
  <Paragraphs>0</Paragraphs>
  <ScaleCrop>false</ScaleCrop>
  <Company>ices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hl</dc:creator>
  <cp:keywords/>
  <dc:description/>
  <cp:lastModifiedBy>Diane Lindemann</cp:lastModifiedBy>
  <cp:revision>29</cp:revision>
  <cp:lastPrinted>2001-09-19T14:03:00Z</cp:lastPrinted>
  <dcterms:created xsi:type="dcterms:W3CDTF">1997-09-18T07:47:00Z</dcterms:created>
  <dcterms:modified xsi:type="dcterms:W3CDTF">2003-03-18T09:38:00Z</dcterms:modified>
</cp:coreProperties>
</file>