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F2" w:rsidRDefault="002676F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Cod in the Skagerrak (part of Division IIIa) </w:t>
      </w:r>
    </w:p>
    <w:p w:rsidR="002676F2" w:rsidRDefault="002676F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2676F2" w:rsidRDefault="002676F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2676F2" w:rsidRDefault="002676F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1</w:t>
      </w:r>
    </w:p>
    <w:p w:rsidR="002676F2" w:rsidRDefault="002676F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50"/>
        <w:gridCol w:w="28"/>
        <w:gridCol w:w="1022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  <w:gridCol w:w="27"/>
      </w:tblGrid>
      <w:tr w:rsidR="002676F2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F(3-6,u)</w:t>
            </w:r>
          </w:p>
        </w:tc>
      </w:tr>
      <w:tr w:rsidR="002676F2">
        <w:trPr>
          <w:gridAfter w:val="1"/>
          <w:wAfter w:w="27" w:type="dxa"/>
          <w:cantSplit/>
        </w:trPr>
        <w:tc>
          <w:tcPr>
            <w:tcW w:w="107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676F2">
        <w:tc>
          <w:tcPr>
            <w:tcW w:w="1050" w:type="dxa"/>
            <w:tcBorders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2676F2">
        <w:trPr>
          <w:cantSplit/>
        </w:trPr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2676F2" w:rsidRDefault="002676F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Tuning without F-shrinkage in 1993.</w:t>
      </w:r>
    </w:p>
    <w:p w:rsidR="002676F2" w:rsidRDefault="002676F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Cod in the Skagerrak (part of Division IIIa) </w:t>
      </w:r>
    </w:p>
    <w:p w:rsidR="002676F2" w:rsidRDefault="002676F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676F2" w:rsidRDefault="002676F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2676F2" w:rsidRDefault="002676F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50"/>
        <w:gridCol w:w="28"/>
        <w:gridCol w:w="1022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  <w:gridCol w:w="27"/>
      </w:tblGrid>
      <w:tr w:rsidR="002676F2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Unit: millions</w:t>
            </w:r>
          </w:p>
        </w:tc>
      </w:tr>
      <w:tr w:rsidR="002676F2">
        <w:trPr>
          <w:gridAfter w:val="1"/>
          <w:wAfter w:w="27" w:type="dxa"/>
          <w:cantSplit/>
        </w:trPr>
        <w:tc>
          <w:tcPr>
            <w:tcW w:w="107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2676F2">
        <w:trPr>
          <w:cantSplit/>
        </w:trPr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2676F2" w:rsidRDefault="002676F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RCT3 estimates.</w:t>
      </w:r>
    </w:p>
    <w:p w:rsidR="002676F2" w:rsidRDefault="002676F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Tuning without F-shrinkage in 1993</w:t>
      </w:r>
    </w:p>
    <w:p w:rsidR="002676F2" w:rsidRDefault="002676F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Cod in the Skagerrak (part of Division IIIa) </w:t>
      </w:r>
    </w:p>
    <w:p w:rsidR="002676F2" w:rsidRDefault="002676F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676F2" w:rsidRDefault="002676F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3</w:t>
      </w:r>
    </w:p>
    <w:p w:rsidR="002676F2" w:rsidRDefault="002676F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1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  <w:gridCol w:w="27"/>
      </w:tblGrid>
      <w:tr w:rsidR="002676F2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2676F2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676F2">
        <w:tc>
          <w:tcPr>
            <w:tcW w:w="1134" w:type="dxa"/>
            <w:tcBorders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676F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676F2" w:rsidRDefault="002676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2676F2" w:rsidRDefault="002676F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2676F2" w:rsidRDefault="002676F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New maturity ogive applied in 1993</w:t>
      </w:r>
    </w:p>
    <w:sectPr w:rsidR="002676F2" w:rsidSect="002676F2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F2" w:rsidRDefault="002676F2">
      <w:pPr>
        <w:spacing w:line="20" w:lineRule="exact"/>
        <w:rPr>
          <w:sz w:val="24"/>
        </w:rPr>
      </w:pPr>
    </w:p>
  </w:endnote>
  <w:endnote w:type="continuationSeparator" w:id="0">
    <w:p w:rsidR="002676F2" w:rsidRDefault="002676F2">
      <w:r>
        <w:rPr>
          <w:sz w:val="24"/>
        </w:rPr>
        <w:t xml:space="preserve"> </w:t>
      </w:r>
    </w:p>
  </w:endnote>
  <w:endnote w:type="continuationNotice" w:id="1">
    <w:p w:rsidR="002676F2" w:rsidRDefault="002676F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F2" w:rsidRDefault="000E619E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2676F2">
      <w:rPr>
        <w:rFonts w:ascii="Times New Roman" w:hAnsi="Times New Roman"/>
        <w:noProof/>
        <w:sz w:val="16"/>
      </w:rPr>
      <w:t>W:\acfm\wgnssk\2002\Quality\Cod-skag.qcs.doc</w:t>
    </w:r>
    <w:r>
      <w:rPr>
        <w:rFonts w:ascii="Times New Roman" w:hAnsi="Times New Roman"/>
        <w:noProof/>
        <w:sz w:val="16"/>
      </w:rPr>
      <w:fldChar w:fldCharType="end"/>
    </w:r>
    <w:r w:rsidR="002676F2">
      <w:rPr>
        <w:rFonts w:ascii="Times New Roman" w:hAnsi="Times New Roman"/>
        <w:sz w:val="16"/>
      </w:rPr>
      <w:t xml:space="preserve"> </w:t>
    </w:r>
    <w:r w:rsidR="002676F2">
      <w:rPr>
        <w:rFonts w:ascii="Times New Roman" w:hAnsi="Times New Roman"/>
        <w:sz w:val="16"/>
      </w:rPr>
      <w:fldChar w:fldCharType="begin"/>
    </w:r>
    <w:r w:rsidR="002676F2">
      <w:rPr>
        <w:rFonts w:ascii="Times New Roman" w:hAnsi="Times New Roman"/>
        <w:sz w:val="16"/>
      </w:rPr>
      <w:instrText xml:space="preserve"> DATE  \l </w:instrText>
    </w:r>
    <w:r w:rsidR="002676F2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2676F2">
      <w:rPr>
        <w:rFonts w:ascii="Times New Roman" w:hAnsi="Times New Roman"/>
        <w:sz w:val="16"/>
      </w:rPr>
      <w:fldChar w:fldCharType="end"/>
    </w:r>
    <w:r w:rsidR="002676F2">
      <w:rPr>
        <w:rFonts w:ascii="Times New Roman" w:hAnsi="Times New Roman"/>
        <w:sz w:val="16"/>
      </w:rPr>
      <w:t xml:space="preserve"> </w:t>
    </w:r>
    <w:r w:rsidR="002676F2">
      <w:rPr>
        <w:rFonts w:ascii="Times New Roman" w:hAnsi="Times New Roman"/>
        <w:sz w:val="16"/>
      </w:rPr>
      <w:fldChar w:fldCharType="begin"/>
    </w:r>
    <w:r w:rsidR="002676F2">
      <w:rPr>
        <w:rFonts w:ascii="Times New Roman" w:hAnsi="Times New Roman"/>
        <w:sz w:val="16"/>
      </w:rPr>
      <w:instrText xml:space="preserve"> TIME </w:instrText>
    </w:r>
    <w:r w:rsidR="002676F2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2676F2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F2" w:rsidRDefault="002676F2">
      <w:r>
        <w:rPr>
          <w:sz w:val="24"/>
        </w:rPr>
        <w:separator/>
      </w:r>
    </w:p>
  </w:footnote>
  <w:footnote w:type="continuationSeparator" w:id="0">
    <w:p w:rsidR="002676F2" w:rsidRDefault="00267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F2"/>
    <w:rsid w:val="000E619E"/>
    <w:rsid w:val="002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6F2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6F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298</Words>
  <Characters>1700</Characters>
  <Application>Microsoft Office Word</Application>
  <DocSecurity>0</DocSecurity>
  <Lines>14</Lines>
  <Paragraphs>3</Paragraphs>
  <ScaleCrop>false</ScaleCrop>
  <Company>ices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14</cp:revision>
  <cp:lastPrinted>2000-07-13T12:23:00Z</cp:lastPrinted>
  <dcterms:created xsi:type="dcterms:W3CDTF">1996-06-21T12:17:00Z</dcterms:created>
  <dcterms:modified xsi:type="dcterms:W3CDTF">2017-10-05T10:58:00Z</dcterms:modified>
</cp:coreProperties>
</file>