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87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B3DE2" w:rsidTr="00EB3DE2">
        <w:trPr>
          <w:trHeight w:val="247"/>
        </w:trPr>
        <w:tc>
          <w:tcPr>
            <w:tcW w:w="10759" w:type="dxa"/>
            <w:gridSpan w:val="19"/>
          </w:tcPr>
          <w:p w:rsidR="00EB3DE2" w:rsidRDefault="00EB3DE2" w:rsidP="00EB3DE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Recruitment (age 2), Unit: millions</w:t>
            </w:r>
          </w:p>
        </w:tc>
      </w:tr>
      <w:tr w:rsidR="00E53EDB" w:rsidTr="00EB3DE2">
        <w:trPr>
          <w:trHeight w:val="247"/>
        </w:trPr>
        <w:tc>
          <w:tcPr>
            <w:tcW w:w="1687" w:type="dxa"/>
            <w:vMerge w:val="restart"/>
          </w:tcPr>
          <w:p w:rsidR="00E53EDB" w:rsidRDefault="00E53EDB" w:rsidP="00DC5B50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Assessment year</w:t>
            </w:r>
          </w:p>
        </w:tc>
        <w:tc>
          <w:tcPr>
            <w:tcW w:w="9072" w:type="dxa"/>
            <w:gridSpan w:val="18"/>
            <w:vAlign w:val="center"/>
          </w:tcPr>
          <w:p w:rsidR="00E53EDB" w:rsidRDefault="00E53EDB" w:rsidP="00EB3DE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Year</w:t>
            </w:r>
          </w:p>
        </w:tc>
      </w:tr>
      <w:tr w:rsidR="00E53EDB" w:rsidTr="00EB3DE2">
        <w:trPr>
          <w:trHeight w:val="247"/>
        </w:trPr>
        <w:tc>
          <w:tcPr>
            <w:tcW w:w="1687" w:type="dxa"/>
            <w:vMerge/>
          </w:tcPr>
          <w:p w:rsidR="00E53EDB" w:rsidRDefault="00E53EDB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1986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1987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vAlign w:val="center"/>
          </w:tcPr>
          <w:p w:rsidR="00E53EDB" w:rsidRDefault="00E53EDB" w:rsidP="0080549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169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46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112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155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 w:rsidP="0080549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:rsidR="00AB5E87" w:rsidRDefault="00AB5E87">
      <w:pPr>
        <w:rPr>
          <w:sz w:val="12"/>
          <w:szCs w:val="12"/>
        </w:rPr>
      </w:pPr>
    </w:p>
    <w:p w:rsidR="00EB3DE2" w:rsidRDefault="00EB3DE2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EB3DE2" w:rsidRPr="00061874" w:rsidRDefault="00EB3DE2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87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48"/>
        <w:gridCol w:w="436"/>
      </w:tblGrid>
      <w:tr w:rsidR="00E53EDB" w:rsidTr="006E4167">
        <w:trPr>
          <w:trHeight w:val="247"/>
        </w:trPr>
        <w:tc>
          <w:tcPr>
            <w:tcW w:w="11239" w:type="dxa"/>
            <w:gridSpan w:val="20"/>
            <w:vAlign w:val="center"/>
          </w:tcPr>
          <w:p w:rsidR="00E53EDB" w:rsidRDefault="00E53EDB" w:rsidP="00EB3DE2">
            <w:pPr>
              <w:ind w:left="-49"/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t>Spawning stock biomass ('000 t)</w:t>
            </w:r>
          </w:p>
        </w:tc>
      </w:tr>
      <w:tr w:rsidR="00E53EDB" w:rsidTr="00EB3DE2">
        <w:trPr>
          <w:trHeight w:val="247"/>
        </w:trPr>
        <w:tc>
          <w:tcPr>
            <w:tcW w:w="1687" w:type="dxa"/>
            <w:vMerge w:val="restart"/>
            <w:vAlign w:val="center"/>
          </w:tcPr>
          <w:p w:rsidR="00E53EDB" w:rsidRDefault="00E53EDB" w:rsidP="00E673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Assessmentyear</w:t>
            </w:r>
          </w:p>
        </w:tc>
        <w:tc>
          <w:tcPr>
            <w:tcW w:w="9552" w:type="dxa"/>
            <w:gridSpan w:val="19"/>
            <w:vAlign w:val="center"/>
          </w:tcPr>
          <w:p w:rsidR="00E53EDB" w:rsidRDefault="00E53EDB" w:rsidP="00EB3DE2">
            <w:pPr>
              <w:ind w:left="-49"/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Year</w:t>
            </w:r>
          </w:p>
        </w:tc>
      </w:tr>
      <w:tr w:rsidR="00E53EDB" w:rsidTr="00EB3DE2">
        <w:trPr>
          <w:trHeight w:val="247"/>
        </w:trPr>
        <w:tc>
          <w:tcPr>
            <w:tcW w:w="1687" w:type="dxa"/>
            <w:vMerge/>
            <w:vAlign w:val="center"/>
          </w:tcPr>
          <w:p w:rsidR="00E53EDB" w:rsidRDefault="00E53EDB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1986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1987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48" w:type="dxa"/>
            <w:vAlign w:val="center"/>
          </w:tcPr>
          <w:p w:rsidR="00E53EDB" w:rsidRDefault="00E53EDB">
            <w:pPr>
              <w:ind w:left="-49"/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  <w:tc>
          <w:tcPr>
            <w:tcW w:w="436" w:type="dxa"/>
            <w:vAlign w:val="center"/>
          </w:tcPr>
          <w:p w:rsidR="00E53EDB" w:rsidRDefault="00E53EDB">
            <w:pPr>
              <w:ind w:left="-49"/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2003</w:t>
            </w: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95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122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107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145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116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101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134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103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146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102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103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101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68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11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45</w:t>
            </w:r>
          </w:p>
        </w:tc>
        <w:tc>
          <w:tcPr>
            <w:tcW w:w="548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AB5E87" w:rsidTr="00EB3DE2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53</w:t>
            </w:r>
          </w:p>
        </w:tc>
        <w:tc>
          <w:tcPr>
            <w:tcW w:w="548" w:type="dxa"/>
            <w:shd w:val="solid" w:color="808080" w:fill="auto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436" w:type="dxa"/>
          </w:tcPr>
          <w:p w:rsidR="00AB5E87" w:rsidRDefault="00AB5E87" w:rsidP="0006187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</w:tbl>
    <w:p w:rsidR="00AB5E87" w:rsidRDefault="00AB5E87"/>
    <w:p w:rsidR="00AB5E87" w:rsidRDefault="00AB5E87">
      <w:r>
        <w:br w:type="page"/>
      </w:r>
    </w:p>
    <w:tbl>
      <w:tblPr>
        <w:tblW w:w="12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87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17"/>
        <w:gridCol w:w="504"/>
        <w:gridCol w:w="504"/>
        <w:gridCol w:w="504"/>
        <w:gridCol w:w="504"/>
        <w:gridCol w:w="548"/>
        <w:gridCol w:w="131"/>
        <w:gridCol w:w="565"/>
        <w:gridCol w:w="142"/>
        <w:gridCol w:w="283"/>
        <w:gridCol w:w="153"/>
      </w:tblGrid>
      <w:tr w:rsidR="00EB3DE2" w:rsidTr="00E53EDB">
        <w:trPr>
          <w:gridAfter w:val="1"/>
          <w:wAfter w:w="153" w:type="dxa"/>
          <w:trHeight w:val="247"/>
        </w:trPr>
        <w:tc>
          <w:tcPr>
            <w:tcW w:w="11937" w:type="dxa"/>
            <w:gridSpan w:val="23"/>
            <w:vAlign w:val="center"/>
          </w:tcPr>
          <w:p w:rsidR="00EB3DE2" w:rsidRDefault="00EB3DE2" w:rsidP="00EB3DE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napToGrid w:val="0"/>
                <w:color w:val="000000"/>
              </w:rPr>
              <w:lastRenderedPageBreak/>
              <w:t>Fishable stock 3+ in 1000 tonnes.</w:t>
            </w:r>
          </w:p>
        </w:tc>
      </w:tr>
      <w:tr w:rsidR="00E53EDB" w:rsidTr="00E53EDB">
        <w:trPr>
          <w:gridAfter w:val="1"/>
          <w:wAfter w:w="153" w:type="dxa"/>
          <w:trHeight w:val="247"/>
        </w:trPr>
        <w:tc>
          <w:tcPr>
            <w:tcW w:w="1687" w:type="dxa"/>
            <w:vMerge w:val="restart"/>
            <w:vAlign w:val="center"/>
          </w:tcPr>
          <w:p w:rsidR="00E53EDB" w:rsidRDefault="00E53EDB" w:rsidP="00C639D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Assessmentyear</w:t>
            </w:r>
          </w:p>
        </w:tc>
        <w:tc>
          <w:tcPr>
            <w:tcW w:w="10250" w:type="dxa"/>
            <w:gridSpan w:val="22"/>
            <w:vAlign w:val="center"/>
          </w:tcPr>
          <w:p w:rsidR="00E53EDB" w:rsidRDefault="00E53EDB" w:rsidP="00EB3DE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Year</w:t>
            </w:r>
          </w:p>
        </w:tc>
      </w:tr>
      <w:tr w:rsidR="00E53EDB" w:rsidTr="00E53EDB">
        <w:trPr>
          <w:gridAfter w:val="1"/>
          <w:wAfter w:w="153" w:type="dxa"/>
          <w:trHeight w:val="247"/>
        </w:trPr>
        <w:tc>
          <w:tcPr>
            <w:tcW w:w="1687" w:type="dxa"/>
            <w:vMerge/>
            <w:vAlign w:val="center"/>
          </w:tcPr>
          <w:p w:rsidR="00E53EDB" w:rsidRDefault="00E53EDB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1986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1987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1989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17" w:type="dxa"/>
            <w:vAlign w:val="center"/>
          </w:tcPr>
          <w:p w:rsidR="00E53EDB" w:rsidRDefault="00E53EDB" w:rsidP="00A95981">
            <w:pPr>
              <w:ind w:left="-5041" w:right="-30"/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vAlign w:val="center"/>
          </w:tcPr>
          <w:p w:rsidR="00E53EDB" w:rsidRDefault="00E53EDB" w:rsidP="00A95981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48" w:type="dxa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  <w:tc>
          <w:tcPr>
            <w:tcW w:w="696" w:type="dxa"/>
            <w:gridSpan w:val="2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2003</w:t>
            </w:r>
          </w:p>
        </w:tc>
        <w:tc>
          <w:tcPr>
            <w:tcW w:w="425" w:type="dxa"/>
            <w:gridSpan w:val="2"/>
            <w:vAlign w:val="center"/>
          </w:tcPr>
          <w:p w:rsidR="00E53EDB" w:rsidRDefault="00E53EDB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2004</w:t>
            </w: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1990</w:t>
            </w:r>
          </w:p>
        </w:tc>
        <w:tc>
          <w:tcPr>
            <w:tcW w:w="504" w:type="dxa"/>
            <w:shd w:val="solid" w:color="FF00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137</w:t>
            </w:r>
          </w:p>
        </w:tc>
        <w:tc>
          <w:tcPr>
            <w:tcW w:w="504" w:type="dxa"/>
            <w:shd w:val="solid" w:color="FF00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94</w:t>
            </w:r>
          </w:p>
        </w:tc>
        <w:tc>
          <w:tcPr>
            <w:tcW w:w="504" w:type="dxa"/>
            <w:shd w:val="solid" w:color="FF00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88</w:t>
            </w:r>
          </w:p>
        </w:tc>
        <w:tc>
          <w:tcPr>
            <w:tcW w:w="504" w:type="dxa"/>
            <w:shd w:val="solid" w:color="FF00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127</w:t>
            </w:r>
          </w:p>
        </w:tc>
        <w:tc>
          <w:tcPr>
            <w:tcW w:w="504" w:type="dxa"/>
            <w:shd w:val="solid" w:color="FF00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188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182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154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149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175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239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173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157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155</w:t>
            </w: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1997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175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205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</w:t>
            </w:r>
          </w:p>
        </w:tc>
        <w:tc>
          <w:tcPr>
            <w:tcW w:w="517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213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201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204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176</w:t>
            </w:r>
          </w:p>
        </w:tc>
        <w:tc>
          <w:tcPr>
            <w:tcW w:w="504" w:type="dxa"/>
            <w:shd w:val="solid" w:color="FF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165</w:t>
            </w:r>
          </w:p>
        </w:tc>
        <w:tc>
          <w:tcPr>
            <w:tcW w:w="517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137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1999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</w:t>
            </w: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127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108</w:t>
            </w: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91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504" w:type="dxa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74</w:t>
            </w:r>
          </w:p>
        </w:tc>
        <w:tc>
          <w:tcPr>
            <w:tcW w:w="504" w:type="dxa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</w:t>
            </w:r>
          </w:p>
        </w:tc>
        <w:tc>
          <w:tcPr>
            <w:tcW w:w="679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129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118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</w:t>
            </w: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76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89</w:t>
            </w:r>
          </w:p>
        </w:tc>
        <w:tc>
          <w:tcPr>
            <w:tcW w:w="679" w:type="dxa"/>
            <w:gridSpan w:val="2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2003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AB5E87" w:rsidTr="00E53EDB">
        <w:trPr>
          <w:trHeight w:val="247"/>
        </w:trPr>
        <w:tc>
          <w:tcPr>
            <w:tcW w:w="1687" w:type="dxa"/>
            <w:shd w:val="solid" w:color="FFFFFF" w:fill="auto"/>
          </w:tcPr>
          <w:p w:rsidR="00AB5E87" w:rsidRDefault="00AB5E87" w:rsidP="0006187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2004</w:t>
            </w: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17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04" w:type="dxa"/>
            <w:shd w:val="solid" w:color="00FFFF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79" w:type="dxa"/>
            <w:gridSpan w:val="2"/>
            <w:shd w:val="solid" w:color="808080" w:fill="auto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07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36" w:type="dxa"/>
            <w:gridSpan w:val="2"/>
          </w:tcPr>
          <w:p w:rsidR="00AB5E87" w:rsidRDefault="00AB5E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</w:tbl>
    <w:p w:rsidR="00AB5E87" w:rsidRDefault="00AB5E87"/>
    <w:p w:rsidR="00AA0373" w:rsidRDefault="00AA0373" w:rsidP="00AA03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0373" w:rsidRDefault="00AA0373" w:rsidP="00AA0373">
      <w:r>
        <w:t xml:space="preserve">Stock size reduces by 30% when survey weights were used instead of catch weights.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0373" w:rsidRDefault="00AA0373" w:rsidP="00AA0373">
      <w:r>
        <w:t xml:space="preserve">Fishable biomass based on 4+ but changed to 3+ 1991.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A0373" w:rsidSect="00AB5E87">
      <w:footerReference w:type="default" r:id="rId6"/>
      <w:pgSz w:w="16838" w:h="11906" w:orient="landscape" w:code="9"/>
      <w:pgMar w:top="1151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DF" w:rsidRDefault="009A34DF">
      <w:r>
        <w:separator/>
      </w:r>
    </w:p>
  </w:endnote>
  <w:endnote w:type="continuationSeparator" w:id="0">
    <w:p w:rsidR="009A34DF" w:rsidRDefault="009A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DE2" w:rsidRPr="002B200D" w:rsidRDefault="00EB3DE2" w:rsidP="002B200D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</w:rPr>
    </w:pPr>
    <w:r>
      <w:rPr>
        <w:sz w:val="16"/>
      </w:rPr>
      <w:tab/>
    </w:r>
    <w:fldSimple w:instr=" FILENAME \* Caps\p \* MERGEFORMAT ">
      <w:r>
        <w:rPr>
          <w:noProof/>
          <w:sz w:val="16"/>
        </w:rPr>
        <w:t>W:\Acfm\Nwwg\2004\Quality\Had-Icel.Qcs.Doc</w:t>
      </w:r>
    </w:fldSimple>
    <w:r w:rsidRPr="002B200D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DF" w:rsidRDefault="009A34DF">
      <w:r>
        <w:separator/>
      </w:r>
    </w:p>
  </w:footnote>
  <w:footnote w:type="continuationSeparator" w:id="0">
    <w:p w:rsidR="009A34DF" w:rsidRDefault="009A3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0D"/>
    <w:rsid w:val="00061874"/>
    <w:rsid w:val="00174CF3"/>
    <w:rsid w:val="002B200D"/>
    <w:rsid w:val="004C7DF5"/>
    <w:rsid w:val="007A1708"/>
    <w:rsid w:val="0080549A"/>
    <w:rsid w:val="009A34DF"/>
    <w:rsid w:val="00A95981"/>
    <w:rsid w:val="00AA0373"/>
    <w:rsid w:val="00AB5E87"/>
    <w:rsid w:val="00CE5C6C"/>
    <w:rsid w:val="00D43BB0"/>
    <w:rsid w:val="00E53EDB"/>
    <w:rsid w:val="00EB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025E"/>
    <w:rPr>
      <w:rFonts w:ascii="Consolas" w:hAnsi="Consolas"/>
      <w:sz w:val="21"/>
      <w:szCs w:val="21"/>
      <w:lang w:val="en-GB"/>
    </w:rPr>
  </w:style>
  <w:style w:type="paragraph" w:styleId="Header">
    <w:name w:val="header"/>
    <w:basedOn w:val="Normal"/>
    <w:link w:val="HeaderChar"/>
    <w:uiPriority w:val="99"/>
    <w:rsid w:val="002B20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25E"/>
    <w:rPr>
      <w:lang w:val="en-GB"/>
    </w:rPr>
  </w:style>
  <w:style w:type="paragraph" w:styleId="Footer">
    <w:name w:val="footer"/>
    <w:basedOn w:val="Normal"/>
    <w:link w:val="FooterChar"/>
    <w:uiPriority w:val="99"/>
    <w:rsid w:val="002B20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25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D4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5E"/>
    <w:rPr>
      <w:sz w:val="0"/>
      <w:szCs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Icelandic haddock, stock estimates and annual reestimates</vt:lpstr>
    </vt:vector>
  </TitlesOfParts>
  <Company>Hafró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Icelandic haddock, stock estimates and annual reestimates</dc:title>
  <dc:subject/>
  <dc:creator>Höskuldur Björnsson</dc:creator>
  <cp:keywords/>
  <dc:description/>
  <cp:lastModifiedBy>Martin Pastoors</cp:lastModifiedBy>
  <cp:revision>5</cp:revision>
  <cp:lastPrinted>2003-05-26T12:23:00Z</cp:lastPrinted>
  <dcterms:created xsi:type="dcterms:W3CDTF">2004-01-15T12:42:00Z</dcterms:created>
  <dcterms:modified xsi:type="dcterms:W3CDTF">2017-10-05T10:02:00Z</dcterms:modified>
</cp:coreProperties>
</file>