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9A2" w:rsidRDefault="007D09A2">
      <w:pPr>
        <w:pStyle w:val="Technical4"/>
        <w:tabs>
          <w:tab w:val="clear" w:pos="-720"/>
          <w:tab w:val="left" w:pos="0"/>
        </w:tabs>
        <w:rPr>
          <w:lang w:val="en-GB"/>
        </w:rPr>
      </w:pPr>
      <w:bookmarkStart w:id="0" w:name="_GoBack"/>
      <w:bookmarkEnd w:id="0"/>
      <w:r>
        <w:rPr>
          <w:lang w:val="en-GB"/>
        </w:rPr>
        <w:t>Stock: Norwegian spring-spawning herring</w:t>
      </w:r>
    </w:p>
    <w:p w:rsidR="007D09A2" w:rsidRDefault="007D09A2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50"/>
        <w:gridCol w:w="992"/>
        <w:gridCol w:w="886"/>
        <w:gridCol w:w="12"/>
        <w:gridCol w:w="898"/>
        <w:gridCol w:w="20"/>
        <w:gridCol w:w="878"/>
        <w:gridCol w:w="52"/>
        <w:gridCol w:w="930"/>
        <w:gridCol w:w="10"/>
        <w:gridCol w:w="921"/>
        <w:gridCol w:w="676"/>
        <w:gridCol w:w="254"/>
        <w:gridCol w:w="930"/>
        <w:gridCol w:w="169"/>
        <w:gridCol w:w="761"/>
        <w:gridCol w:w="592"/>
        <w:gridCol w:w="339"/>
        <w:gridCol w:w="930"/>
        <w:gridCol w:w="84"/>
        <w:gridCol w:w="846"/>
        <w:gridCol w:w="869"/>
        <w:gridCol w:w="992"/>
      </w:tblGrid>
      <w:tr w:rsidR="007D09A2">
        <w:trPr>
          <w:cantSplit/>
          <w:trHeight w:val="333"/>
        </w:trPr>
        <w:tc>
          <w:tcPr>
            <w:tcW w:w="14884" w:type="dxa"/>
            <w:gridSpan w:val="2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F(5-10,u)</w:t>
            </w:r>
          </w:p>
        </w:tc>
      </w:tr>
      <w:tr w:rsidR="007D09A2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3891" w:type="dxa"/>
            <w:gridSpan w:val="23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7D09A2">
        <w:tc>
          <w:tcPr>
            <w:tcW w:w="993" w:type="dxa"/>
            <w:tcBorders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3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7D09A2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8" w:type="dxa"/>
            <w:tcBorders>
              <w:top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auto"/>
              <w:left w:val="nil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597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353" w:type="dxa"/>
            <w:gridSpan w:val="3"/>
            <w:tcBorders>
              <w:top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353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353" w:type="dxa"/>
            <w:gridSpan w:val="3"/>
            <w:tcBorders>
              <w:top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715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3"/>
            <w:tcBorders>
              <w:left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9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0.04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30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9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30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0.04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left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9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0.04</w:t>
            </w:r>
          </w:p>
        </w:tc>
        <w:tc>
          <w:tcPr>
            <w:tcW w:w="930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0.03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0.04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1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0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1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0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69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30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0.07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3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9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0.08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0.07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0.09</w:t>
            </w:r>
          </w:p>
        </w:tc>
        <w:tc>
          <w:tcPr>
            <w:tcW w:w="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3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9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0.04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0.03</w:t>
            </w:r>
          </w:p>
        </w:tc>
        <w:tc>
          <w:tcPr>
            <w:tcW w:w="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9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9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gridSpan w:val="2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9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930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3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gridSpan w:val="2"/>
            <w:tcBorders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9" w:type="dxa"/>
            <w:tcBorders>
              <w:left w:val="nil"/>
            </w:tcBorders>
            <w:shd w:val="pct20" w:color="000000" w:fill="FFFFFF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  <w:shd w:val="pct20" w:color="000000" w:fill="FFFFFF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930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3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3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9" w:type="dxa"/>
            <w:tcBorders>
              <w:left w:val="nil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9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0.09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9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.05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.03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.02</w:t>
            </w:r>
          </w:p>
        </w:tc>
        <w:tc>
          <w:tcPr>
            <w:tcW w:w="93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.02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.03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.06</w:t>
            </w:r>
          </w:p>
        </w:tc>
        <w:tc>
          <w:tcPr>
            <w:tcW w:w="93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.12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.20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.16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.15</w:t>
            </w:r>
          </w:p>
        </w:tc>
        <w:tc>
          <w:tcPr>
            <w:tcW w:w="93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.13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.16</w:t>
            </w:r>
          </w:p>
        </w:tc>
        <w:tc>
          <w:tcPr>
            <w:tcW w:w="93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.02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.02</w:t>
            </w:r>
          </w:p>
        </w:tc>
        <w:tc>
          <w:tcPr>
            <w:tcW w:w="93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.02</w:t>
            </w: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..02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.06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.11</w:t>
            </w: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.19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.15</w:t>
            </w: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.15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.13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.16</w:t>
            </w: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.17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3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rPr>
                <w:sz w:val="18"/>
                <w:lang w:val="en-GB"/>
              </w:rPr>
            </w:pP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7D09A2" w:rsidRDefault="007D09A2">
      <w:pPr>
        <w:tabs>
          <w:tab w:val="left" w:pos="568"/>
          <w:tab w:val="left" w:pos="993"/>
        </w:tabs>
        <w:suppressAutoHyphens/>
        <w:rPr>
          <w:sz w:val="18"/>
          <w:vertAlign w:val="subscript"/>
          <w:lang w:val="en-GB"/>
        </w:rPr>
      </w:pPr>
      <w:r>
        <w:rPr>
          <w:b/>
          <w:sz w:val="18"/>
          <w:lang w:val="en-GB"/>
        </w:rPr>
        <w:t>Remarks:</w:t>
      </w:r>
      <w:r>
        <w:rPr>
          <w:b/>
          <w:sz w:val="18"/>
          <w:lang w:val="en-GB"/>
        </w:rPr>
        <w:tab/>
      </w:r>
      <w:r>
        <w:rPr>
          <w:sz w:val="18"/>
          <w:lang w:val="en-GB"/>
        </w:rPr>
        <w:t>F</w:t>
      </w:r>
      <w:r>
        <w:rPr>
          <w:sz w:val="18"/>
          <w:vertAlign w:val="subscript"/>
          <w:lang w:val="en-GB"/>
        </w:rPr>
        <w:t>5-12</w:t>
      </w:r>
    </w:p>
    <w:p w:rsidR="007D09A2" w:rsidRDefault="007D09A2">
      <w:pPr>
        <w:tabs>
          <w:tab w:val="left" w:pos="568"/>
          <w:tab w:val="left" w:pos="993"/>
        </w:tabs>
        <w:suppressAutoHyphens/>
        <w:rPr>
          <w:sz w:val="18"/>
          <w:vertAlign w:val="subscript"/>
          <w:lang w:val="en-GB"/>
        </w:rPr>
      </w:pPr>
      <w:r>
        <w:rPr>
          <w:sz w:val="18"/>
          <w:vertAlign w:val="subscript"/>
          <w:lang w:val="en-GB"/>
        </w:rPr>
        <w:tab/>
      </w:r>
      <w:r>
        <w:rPr>
          <w:sz w:val="18"/>
          <w:vertAlign w:val="subscript"/>
          <w:lang w:val="en-GB"/>
        </w:rPr>
        <w:tab/>
      </w:r>
      <w:r>
        <w:rPr>
          <w:sz w:val="18"/>
          <w:lang w:val="en-GB"/>
        </w:rPr>
        <w:t>F</w:t>
      </w:r>
      <w:r>
        <w:rPr>
          <w:sz w:val="18"/>
          <w:vertAlign w:val="subscript"/>
          <w:lang w:val="en-GB"/>
        </w:rPr>
        <w:t>5-12,w</w:t>
      </w:r>
    </w:p>
    <w:p w:rsidR="007D09A2" w:rsidRDefault="007D09A2">
      <w:pPr>
        <w:tabs>
          <w:tab w:val="left" w:pos="568"/>
          <w:tab w:val="left" w:pos="993"/>
        </w:tabs>
        <w:suppressAutoHyphens/>
        <w:rPr>
          <w:sz w:val="18"/>
          <w:vertAlign w:val="subscript"/>
          <w:lang w:val="en-GB"/>
        </w:rPr>
      </w:pPr>
      <w:r>
        <w:rPr>
          <w:sz w:val="18"/>
          <w:vertAlign w:val="subscript"/>
          <w:lang w:val="en-GB"/>
        </w:rPr>
        <w:tab/>
      </w:r>
      <w:r>
        <w:rPr>
          <w:sz w:val="18"/>
          <w:vertAlign w:val="subscript"/>
          <w:lang w:val="en-GB"/>
        </w:rPr>
        <w:tab/>
      </w:r>
      <w:r>
        <w:rPr>
          <w:sz w:val="18"/>
          <w:lang w:val="en-GB"/>
        </w:rPr>
        <w:t>F</w:t>
      </w:r>
      <w:r>
        <w:rPr>
          <w:sz w:val="18"/>
          <w:vertAlign w:val="subscript"/>
          <w:lang w:val="en-GB"/>
        </w:rPr>
        <w:t>5-13,w</w:t>
      </w:r>
    </w:p>
    <w:p w:rsidR="007D09A2" w:rsidRDefault="007D09A2">
      <w:pPr>
        <w:tabs>
          <w:tab w:val="left" w:pos="568"/>
          <w:tab w:val="left" w:pos="993"/>
        </w:tabs>
        <w:suppressAutoHyphens/>
        <w:rPr>
          <w:sz w:val="18"/>
          <w:vertAlign w:val="subscript"/>
          <w:lang w:val="en-GB"/>
        </w:rPr>
      </w:pPr>
      <w:r>
        <w:rPr>
          <w:sz w:val="18"/>
          <w:vertAlign w:val="subscript"/>
          <w:lang w:val="en-GB"/>
        </w:rPr>
        <w:tab/>
      </w:r>
      <w:r>
        <w:rPr>
          <w:sz w:val="18"/>
          <w:vertAlign w:val="subscript"/>
          <w:lang w:val="en-GB"/>
        </w:rPr>
        <w:tab/>
      </w:r>
      <w:r>
        <w:rPr>
          <w:sz w:val="18"/>
          <w:lang w:val="en-GB"/>
        </w:rPr>
        <w:t>F</w:t>
      </w:r>
      <w:r>
        <w:rPr>
          <w:sz w:val="18"/>
          <w:vertAlign w:val="subscript"/>
          <w:lang w:val="en-GB"/>
        </w:rPr>
        <w:t>5-14,w</w:t>
      </w:r>
    </w:p>
    <w:p w:rsidR="007D09A2" w:rsidRDefault="007D09A2">
      <w:pPr>
        <w:tabs>
          <w:tab w:val="left" w:pos="0"/>
        </w:tabs>
        <w:suppressAutoHyphens/>
        <w:rPr>
          <w:lang w:val="en-GB"/>
        </w:rPr>
      </w:pPr>
      <w:r>
        <w:rPr>
          <w:b/>
          <w:lang w:val="en-GB"/>
        </w:rPr>
        <w:lastRenderedPageBreak/>
        <w:t>Stock: Norwegian spring-spawning herring</w:t>
      </w:r>
    </w:p>
    <w:p w:rsidR="007D09A2" w:rsidRDefault="007D09A2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tbl>
      <w:tblPr>
        <w:tblW w:w="0" w:type="auto"/>
        <w:tblInd w:w="198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2"/>
        <w:gridCol w:w="851"/>
        <w:gridCol w:w="992"/>
        <w:gridCol w:w="1053"/>
        <w:gridCol w:w="972"/>
        <w:gridCol w:w="972"/>
        <w:gridCol w:w="216"/>
        <w:gridCol w:w="756"/>
        <w:gridCol w:w="756"/>
        <w:gridCol w:w="216"/>
        <w:gridCol w:w="972"/>
        <w:gridCol w:w="324"/>
        <w:gridCol w:w="648"/>
        <w:gridCol w:w="864"/>
        <w:gridCol w:w="108"/>
        <w:gridCol w:w="972"/>
        <w:gridCol w:w="432"/>
        <w:gridCol w:w="540"/>
        <w:gridCol w:w="972"/>
      </w:tblGrid>
      <w:tr w:rsidR="007D09A2">
        <w:trPr>
          <w:cantSplit/>
        </w:trPr>
        <w:tc>
          <w:tcPr>
            <w:tcW w:w="13608" w:type="dxa"/>
            <w:gridSpan w:val="19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3)   Unit: millions</w:t>
            </w:r>
          </w:p>
        </w:tc>
      </w:tr>
      <w:tr w:rsidR="007D09A2">
        <w:trPr>
          <w:cantSplit/>
        </w:trPr>
        <w:tc>
          <w:tcPr>
            <w:tcW w:w="992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2616" w:type="dxa"/>
            <w:gridSpan w:val="1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7D09A2">
        <w:tc>
          <w:tcPr>
            <w:tcW w:w="992" w:type="dxa"/>
            <w:tcBorders>
              <w:left w:val="doub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1985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72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72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72" w:type="dxa"/>
            <w:tcBorders>
              <w:left w:val="single" w:sz="6" w:space="0" w:color="auto"/>
              <w:bottom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</w:tr>
      <w:tr w:rsidR="007D09A2">
        <w:tc>
          <w:tcPr>
            <w:tcW w:w="992" w:type="dxa"/>
            <w:tcBorders>
              <w:top w:val="single" w:sz="4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3213" w:type="dxa"/>
            <w:gridSpan w:val="4"/>
            <w:tcBorders>
              <w:top w:val="single" w:sz="4" w:space="0" w:color="auto"/>
              <w:left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512" w:type="dxa"/>
            <w:gridSpan w:val="3"/>
            <w:tcBorders>
              <w:top w:val="single" w:sz="4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512" w:type="dxa"/>
            <w:gridSpan w:val="3"/>
            <w:tcBorders>
              <w:top w:val="single" w:sz="4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2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289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2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384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2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647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2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603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2008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2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601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2427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5243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1350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2447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6039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6652</w:t>
            </w: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rPr>
          <w:cantSplit/>
        </w:trPr>
        <w:tc>
          <w:tcPr>
            <w:tcW w:w="99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2038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1622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2789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6761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8482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2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1636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2031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6229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11546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18952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shd w:val="pct20" w:color="000000" w:fill="FFFFFF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nil"/>
              <w:right w:val="double" w:sz="6" w:space="0" w:color="auto"/>
            </w:tcBorders>
            <w:shd w:val="pct20" w:color="000000" w:fill="FFFFFF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2383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1839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5768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10754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27613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32196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left w:val="single" w:sz="6" w:space="0" w:color="auto"/>
              <w:bottom w:val="single" w:sz="4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6575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2467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6234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11375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30956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39203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5915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4012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1696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5342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9188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24918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29789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7480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2153</w:t>
            </w: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7D09A2" w:rsidRDefault="007D09A2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7D09A2" w:rsidRDefault="007D09A2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7D09A2" w:rsidRDefault="007D09A2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t>Stock: Norwegian spring-spawning herring</w:t>
      </w:r>
    </w:p>
    <w:p w:rsidR="007D09A2" w:rsidRDefault="007D09A2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7D09A2" w:rsidRDefault="007D09A2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7D09A2" w:rsidRDefault="007D09A2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ab/>
        <w:t>Assessment Quality Control Diagram 3</w:t>
      </w:r>
    </w:p>
    <w:p w:rsidR="007D09A2" w:rsidRDefault="007D09A2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1131"/>
        <w:gridCol w:w="1061"/>
        <w:gridCol w:w="1061"/>
        <w:gridCol w:w="1061"/>
        <w:gridCol w:w="1061"/>
        <w:gridCol w:w="1061"/>
        <w:gridCol w:w="1061"/>
        <w:gridCol w:w="1002"/>
        <w:gridCol w:w="1046"/>
        <w:gridCol w:w="1046"/>
        <w:gridCol w:w="1046"/>
        <w:gridCol w:w="1044"/>
        <w:gridCol w:w="1044"/>
        <w:gridCol w:w="1017"/>
      </w:tblGrid>
      <w:tr w:rsidR="007D09A2">
        <w:trPr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7D09A2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4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7D09A2">
        <w:tc>
          <w:tcPr>
            <w:tcW w:w="993" w:type="dxa"/>
            <w:tcBorders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tcBorders>
              <w:top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tcBorders>
              <w:top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tcBorders>
              <w:top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tcBorders>
              <w:top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tcBorders>
              <w:top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1497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left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17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1547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1482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left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17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2092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2076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2184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1947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2050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left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17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2643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2602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2810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2396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2396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2788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tcBorders>
              <w:left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17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2753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2682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2760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2449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2317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2523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2306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3744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17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3928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3942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4111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3663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3401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3842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3907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4765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6441</w:t>
            </w:r>
          </w:p>
        </w:tc>
        <w:tc>
          <w:tcPr>
            <w:tcW w:w="10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17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5116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5209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5475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4856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4461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4955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5041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5353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7207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tcBorders>
              <w:left w:val="nil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17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4705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4649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4808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4585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4390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5091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5524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5558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9134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9596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17" w:type="dxa"/>
            <w:tcBorders>
              <w:left w:val="nil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3839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3994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4158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4004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3864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4507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4899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5538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10149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9836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17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4150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4848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5119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5016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4868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5604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5948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6652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11998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11144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10735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3367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3781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3969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3875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3748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4310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4527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4975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8971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8309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7789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3870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4167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4367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4244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4076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4629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5734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7615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9179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8423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7771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6725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7D09A2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17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:rsidR="007D09A2" w:rsidRDefault="007D09A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7D09A2" w:rsidRDefault="007D09A2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</w:t>
      </w:r>
    </w:p>
    <w:p w:rsidR="007D09A2" w:rsidRDefault="007D09A2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Very low Fs in 1983-1992 introduces uncertainties and instability when applying VPA methodology.</w:t>
      </w:r>
    </w:p>
    <w:sectPr w:rsidR="007D09A2" w:rsidSect="007D09A2">
      <w:footerReference w:type="default" r:id="rId6"/>
      <w:endnotePr>
        <w:numFmt w:val="decimal"/>
      </w:endnotePr>
      <w:type w:val="continuous"/>
      <w:pgSz w:w="16840" w:h="11907" w:orient="landscape" w:code="9"/>
      <w:pgMar w:top="851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9A2" w:rsidRDefault="007D09A2">
      <w:pPr>
        <w:spacing w:line="20" w:lineRule="exact"/>
        <w:rPr>
          <w:sz w:val="24"/>
        </w:rPr>
      </w:pPr>
    </w:p>
  </w:endnote>
  <w:endnote w:type="continuationSeparator" w:id="0">
    <w:p w:rsidR="007D09A2" w:rsidRDefault="007D09A2">
      <w:r>
        <w:rPr>
          <w:sz w:val="24"/>
        </w:rPr>
        <w:t xml:space="preserve"> </w:t>
      </w:r>
    </w:p>
  </w:endnote>
  <w:endnote w:type="continuationNotice" w:id="1">
    <w:p w:rsidR="007D09A2" w:rsidRDefault="007D09A2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9A2" w:rsidRDefault="00994188">
    <w:pPr>
      <w:tabs>
        <w:tab w:val="center" w:pos="5458"/>
      </w:tabs>
      <w:suppressAutoHyphens/>
      <w:jc w:val="center"/>
      <w:rPr>
        <w:b/>
        <w:sz w:val="16"/>
        <w:lang w:val="en-GB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7D09A2">
      <w:rPr>
        <w:noProof/>
        <w:sz w:val="16"/>
      </w:rPr>
      <w:t>W:\acfm\wgnpbw\2002\Quality\Her-noss.qcs.doc</w:t>
    </w:r>
    <w:r>
      <w:rPr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9A2" w:rsidRDefault="007D09A2">
      <w:r>
        <w:rPr>
          <w:sz w:val="24"/>
        </w:rPr>
        <w:separator/>
      </w:r>
    </w:p>
  </w:footnote>
  <w:footnote w:type="continuationSeparator" w:id="0">
    <w:p w:rsidR="007D09A2" w:rsidRDefault="007D0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A2"/>
    <w:rsid w:val="007D09A2"/>
    <w:rsid w:val="0099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9A2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9A2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401</Words>
  <Characters>2286</Characters>
  <Application>Microsoft Office Word</Application>
  <DocSecurity>0</DocSecurity>
  <Lines>19</Lines>
  <Paragraphs>5</Paragraphs>
  <ScaleCrop>false</ScaleCrop>
  <Company>ices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Norwegian spring-spawning herring</dc:title>
  <dc:subject/>
  <dc:creator>Claire Welling</dc:creator>
  <cp:keywords/>
  <dc:description/>
  <cp:lastModifiedBy>Martin Pastoors</cp:lastModifiedBy>
  <cp:revision>13</cp:revision>
  <cp:lastPrinted>2000-05-22T08:43:00Z</cp:lastPrinted>
  <dcterms:created xsi:type="dcterms:W3CDTF">2000-03-29T10:39:00Z</dcterms:created>
  <dcterms:modified xsi:type="dcterms:W3CDTF">2017-10-05T10:59:00Z</dcterms:modified>
</cp:coreProperties>
</file>