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931" w:rsidRDefault="005D1931">
      <w:pPr>
        <w:tabs>
          <w:tab w:val="left" w:pos="0"/>
        </w:tabs>
        <w:suppressAutoHyphens/>
        <w:rPr>
          <w:rFonts w:ascii="Times New Roman" w:hAnsi="Times New Roman"/>
          <w:b/>
          <w:bCs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  <w:lang w:val="en-GB"/>
        </w:rPr>
        <w:t>Stock: Plaice in Sub-area IV (North Sea)</w:t>
      </w:r>
    </w:p>
    <w:p w:rsidR="005D1931" w:rsidRDefault="005D1931">
      <w:pPr>
        <w:tabs>
          <w:tab w:val="left" w:pos="0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p w:rsidR="005D1931" w:rsidRDefault="005D1931">
      <w:pPr>
        <w:tabs>
          <w:tab w:val="left" w:pos="0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p w:rsidR="005D1931" w:rsidRDefault="005D1931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>Assessment Quality Control Diagram 1</w:t>
      </w:r>
    </w:p>
    <w:p w:rsidR="005D1931" w:rsidRDefault="005D1931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44"/>
      </w:tblGrid>
      <w:tr w:rsidR="005D1931">
        <w:trPr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nl-NL"/>
              </w:rPr>
            </w:pPr>
            <w:r>
              <w:rPr>
                <w:rFonts w:ascii="Times New Roman" w:hAnsi="Times New Roman"/>
                <w:sz w:val="20"/>
                <w:szCs w:val="20"/>
                <w:lang w:val="nl-NL"/>
              </w:rPr>
              <w:t>Average F(2-10,u)</w:t>
            </w:r>
          </w:p>
        </w:tc>
      </w:tr>
      <w:tr w:rsidR="005D1931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Date of assessment</w:t>
            </w:r>
          </w:p>
        </w:tc>
        <w:tc>
          <w:tcPr>
            <w:tcW w:w="1431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Year</w:t>
            </w:r>
          </w:p>
        </w:tc>
      </w:tr>
      <w:tr w:rsidR="005D1931">
        <w:tc>
          <w:tcPr>
            <w:tcW w:w="1134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2000</w:t>
            </w:r>
          </w:p>
        </w:tc>
        <w:tc>
          <w:tcPr>
            <w:tcW w:w="1044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0.34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0.31</w:t>
            </w:r>
          </w:p>
        </w:tc>
      </w:tr>
    </w:tbl>
    <w:p w:rsidR="005D1931" w:rsidRDefault="005D19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 xml:space="preserve">Remarks: </w:t>
      </w:r>
    </w:p>
    <w:p w:rsidR="005D1931" w:rsidRDefault="005D1931">
      <w:pPr>
        <w:tabs>
          <w:tab w:val="left" w:pos="0"/>
        </w:tabs>
        <w:suppressAutoHyphens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br w:type="page"/>
      </w:r>
      <w:r>
        <w:rPr>
          <w:rFonts w:ascii="Times New Roman" w:hAnsi="Times New Roman"/>
          <w:b/>
          <w:bCs/>
          <w:sz w:val="24"/>
          <w:szCs w:val="24"/>
          <w:lang w:val="en-GB"/>
        </w:rPr>
        <w:lastRenderedPageBreak/>
        <w:t>Stock: Plaice in Sub-area IV (North Sea)</w:t>
      </w:r>
    </w:p>
    <w:p w:rsidR="005D1931" w:rsidRDefault="005D19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p w:rsidR="005D1931" w:rsidRDefault="005D1931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>Assessment Quality Control Diagram 2</w:t>
      </w:r>
    </w:p>
    <w:p w:rsidR="005D1931" w:rsidRDefault="005D1931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5D1931">
        <w:trPr>
          <w:cantSplit/>
        </w:trPr>
        <w:tc>
          <w:tcPr>
            <w:tcW w:w="15428" w:type="dxa"/>
            <w:gridSpan w:val="1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Recruitment (age 1)   Unit: millions</w:t>
            </w:r>
          </w:p>
        </w:tc>
      </w:tr>
      <w:tr w:rsidR="005D1931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Date of assessment</w:t>
            </w:r>
          </w:p>
        </w:tc>
        <w:tc>
          <w:tcPr>
            <w:tcW w:w="14294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Year class</w:t>
            </w:r>
          </w:p>
        </w:tc>
      </w:tr>
      <w:tr w:rsidR="005D1931">
        <w:tc>
          <w:tcPr>
            <w:tcW w:w="1134" w:type="dxa"/>
            <w:tcBorders>
              <w:top w:val="nil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617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696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690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750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687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567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676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699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529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n/a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476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368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530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430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283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516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430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654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424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285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427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310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801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n/a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409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262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467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842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501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n/a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sz w:val="18"/>
                <w:szCs w:val="18"/>
              </w:rPr>
              <w:t>445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n/a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417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n/a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411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n/a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220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276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:rsidR="005D1931" w:rsidRDefault="005D1931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 xml:space="preserve">Remarks: </w:t>
      </w:r>
      <w:r>
        <w:rPr>
          <w:rFonts w:ascii="Times New Roman" w:hAnsi="Times New Roman"/>
          <w:sz w:val="20"/>
          <w:szCs w:val="20"/>
          <w:lang w:val="en-GB"/>
        </w:rPr>
        <w:t xml:space="preserve"> Prediction from recruitment surveys.</w:t>
      </w:r>
    </w:p>
    <w:p w:rsidR="005D1931" w:rsidRDefault="005D1931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Geometric mean</w:t>
      </w:r>
    </w:p>
    <w:p w:rsidR="005D1931" w:rsidRDefault="005D1931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XSA </w:t>
      </w:r>
    </w:p>
    <w:p w:rsidR="005D1931" w:rsidRDefault="005D1931">
      <w:pPr>
        <w:tabs>
          <w:tab w:val="left" w:pos="0"/>
        </w:tabs>
        <w:suppressAutoHyphens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br w:type="page"/>
        <w:t>Stock: Plaice in Sub-area IV (North Sea)</w:t>
      </w:r>
    </w:p>
    <w:p w:rsidR="005D1931" w:rsidRDefault="005D19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p w:rsidR="005D1931" w:rsidRDefault="005D19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p w:rsidR="005D1931" w:rsidRDefault="005D1931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ab/>
        <w:t>Assessment Quality Control Diagram 3</w:t>
      </w:r>
    </w:p>
    <w:p w:rsidR="005D1931" w:rsidRDefault="005D1931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szCs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96"/>
      </w:tblGrid>
      <w:tr w:rsidR="005D1931"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Spawning stock biomass ('000 t)</w:t>
            </w:r>
          </w:p>
        </w:tc>
      </w:tr>
      <w:tr w:rsidR="005D1931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Year</w:t>
            </w:r>
          </w:p>
        </w:tc>
      </w:tr>
      <w:tr w:rsidR="005D1931">
        <w:tc>
          <w:tcPr>
            <w:tcW w:w="1134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2004</w:t>
            </w: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354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346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406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336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308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413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386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327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spacing w:before="88" w:after="196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000000" w:fill="FFFFFF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249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D1931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240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D1931" w:rsidRDefault="005D193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:rsidR="005D1931" w:rsidRDefault="005D1931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Forecast using </w:t>
      </w:r>
      <w:r>
        <w:rPr>
          <w:rFonts w:ascii="Times New Roman" w:hAnsi="Times New Roman"/>
          <w:i/>
          <w:iCs/>
          <w:sz w:val="20"/>
          <w:szCs w:val="20"/>
          <w:lang w:val="en-GB"/>
        </w:rPr>
        <w:t>status quo</w:t>
      </w:r>
      <w:r>
        <w:rPr>
          <w:rFonts w:ascii="Times New Roman" w:hAnsi="Times New Roman"/>
          <w:sz w:val="20"/>
          <w:szCs w:val="20"/>
          <w:lang w:val="en-GB"/>
        </w:rPr>
        <w:t xml:space="preserve"> F</w:t>
      </w:r>
    </w:p>
    <w:p w:rsidR="005D1931" w:rsidRDefault="005D1931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>Remarks: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sectPr w:rsidR="005D1931" w:rsidSect="005D1931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931" w:rsidRDefault="005D1931">
      <w:pPr>
        <w:spacing w:line="-20" w:lineRule="auto"/>
        <w:rPr>
          <w:sz w:val="24"/>
          <w:szCs w:val="24"/>
        </w:rPr>
      </w:pPr>
    </w:p>
  </w:endnote>
  <w:endnote w:type="continuationSeparator" w:id="0">
    <w:p w:rsidR="005D1931" w:rsidRDefault="005D1931">
      <w:r>
        <w:rPr>
          <w:sz w:val="24"/>
          <w:szCs w:val="24"/>
        </w:rPr>
        <w:t xml:space="preserve"> </w:t>
      </w:r>
    </w:p>
  </w:endnote>
  <w:endnote w:type="continuationNotice" w:id="1">
    <w:p w:rsidR="005D1931" w:rsidRDefault="005D1931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31" w:rsidRDefault="00EC1BEA">
    <w:pPr>
      <w:pStyle w:val="Footer"/>
      <w:jc w:val="center"/>
      <w:rPr>
        <w:rFonts w:ascii="Times New Roman" w:hAnsi="Times New Roman"/>
        <w:sz w:val="16"/>
        <w:szCs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5D1931">
      <w:rPr>
        <w:rFonts w:ascii="Times New Roman" w:hAnsi="Times New Roman"/>
        <w:noProof/>
        <w:sz w:val="16"/>
        <w:szCs w:val="16"/>
      </w:rPr>
      <w:t>W:\acfm\wgnssk\2002\Quality\Ple-nsea.qcs.doc</w:t>
    </w:r>
    <w:r>
      <w:rPr>
        <w:rFonts w:ascii="Times New Roman" w:hAnsi="Times New Roman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931" w:rsidRDefault="005D1931">
      <w:r>
        <w:rPr>
          <w:sz w:val="24"/>
          <w:szCs w:val="24"/>
        </w:rPr>
        <w:separator/>
      </w:r>
    </w:p>
  </w:footnote>
  <w:footnote w:type="continuationSeparator" w:id="0">
    <w:p w:rsidR="005D1931" w:rsidRDefault="005D1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5"/>
  <w:hyphenationZone w:val="97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1"/>
    <w:rsid w:val="005D1931"/>
    <w:rsid w:val="00EC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G Times" w:hAnsi="CG Time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bCs/>
      <w:i/>
      <w:iCs/>
      <w:sz w:val="22"/>
      <w:szCs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widowControl w:val="0"/>
      <w:tabs>
        <w:tab w:val="left" w:pos="-720"/>
        <w:tab w:val="left" w:pos="0"/>
        <w:tab w:val="decimal" w:pos="720"/>
      </w:tabs>
      <w:suppressAutoHyphens/>
      <w:autoSpaceDE w:val="0"/>
      <w:autoSpaceDN w:val="0"/>
      <w:ind w:left="720" w:hanging="432"/>
    </w:pPr>
    <w:rPr>
      <w:rFonts w:ascii="CG Times" w:hAnsi="CG Times"/>
      <w:sz w:val="22"/>
      <w:szCs w:val="22"/>
    </w:rPr>
  </w:style>
  <w:style w:type="paragraph" w:customStyle="1" w:styleId="RightPar2">
    <w:name w:val="Right Par 2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ind w:left="1440" w:hanging="432"/>
    </w:pPr>
    <w:rPr>
      <w:rFonts w:ascii="CG Times" w:hAnsi="CG Times"/>
      <w:sz w:val="22"/>
      <w:szCs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RightPar3">
    <w:name w:val="Right Par 3"/>
    <w:pPr>
      <w:widowControl w:val="0"/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ind w:left="2160" w:hanging="432"/>
    </w:pPr>
    <w:rPr>
      <w:rFonts w:ascii="CG Times" w:hAnsi="CG Times"/>
      <w:sz w:val="22"/>
      <w:szCs w:val="22"/>
    </w:rPr>
  </w:style>
  <w:style w:type="paragraph" w:customStyle="1" w:styleId="RightPar4">
    <w:name w:val="Right Par 4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ind w:left="2880" w:hanging="432"/>
    </w:pPr>
    <w:rPr>
      <w:rFonts w:ascii="CG Times" w:hAnsi="CG Times"/>
      <w:sz w:val="22"/>
      <w:szCs w:val="22"/>
    </w:rPr>
  </w:style>
  <w:style w:type="paragraph" w:customStyle="1" w:styleId="RightPar5">
    <w:name w:val="Right Par 5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ind w:left="3600" w:hanging="576"/>
    </w:pPr>
    <w:rPr>
      <w:rFonts w:ascii="CG Times" w:hAnsi="CG Times"/>
      <w:sz w:val="22"/>
      <w:szCs w:val="22"/>
    </w:rPr>
  </w:style>
  <w:style w:type="paragraph" w:customStyle="1" w:styleId="RightPar6">
    <w:name w:val="Right Par 6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ind w:left="4320" w:hanging="576"/>
    </w:pPr>
    <w:rPr>
      <w:rFonts w:ascii="CG Times" w:hAnsi="CG Times"/>
      <w:sz w:val="22"/>
      <w:szCs w:val="22"/>
    </w:rPr>
  </w:style>
  <w:style w:type="paragraph" w:customStyle="1" w:styleId="RightPar7">
    <w:name w:val="Right Par 7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ind w:left="5040" w:hanging="432"/>
    </w:pPr>
    <w:rPr>
      <w:rFonts w:ascii="CG Times" w:hAnsi="CG Times"/>
      <w:sz w:val="22"/>
      <w:szCs w:val="22"/>
    </w:rPr>
  </w:style>
  <w:style w:type="paragraph" w:customStyle="1" w:styleId="RightPar8">
    <w:name w:val="Right Par 8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ind w:left="5760" w:hanging="432"/>
    </w:pPr>
    <w:rPr>
      <w:rFonts w:ascii="CG Times" w:hAnsi="CG Times"/>
      <w:sz w:val="22"/>
      <w:szCs w:val="22"/>
    </w:rPr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  <w:autoSpaceDE w:val="0"/>
      <w:autoSpaceDN w:val="0"/>
    </w:pPr>
    <w:rPr>
      <w:rFonts w:ascii="CG Times" w:hAnsi="CG Times"/>
      <w:sz w:val="22"/>
      <w:szCs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5">
    <w:name w:val="Technical 5"/>
    <w:pPr>
      <w:widowControl w:val="0"/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6">
    <w:name w:val="Technical 6"/>
    <w:pPr>
      <w:widowControl w:val="0"/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/>
      <w:b/>
      <w:bCs/>
      <w:sz w:val="22"/>
      <w:szCs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4">
    <w:name w:val="Technical 4"/>
    <w:pPr>
      <w:widowControl w:val="0"/>
      <w:tabs>
        <w:tab w:val="left" w:pos="-720"/>
      </w:tabs>
      <w:suppressAutoHyphens/>
      <w:autoSpaceDE w:val="0"/>
      <w:autoSpaceDN w:val="0"/>
    </w:pPr>
    <w:rPr>
      <w:rFonts w:ascii="CG Times" w:hAnsi="CG Times"/>
      <w:b/>
      <w:bCs/>
      <w:sz w:val="22"/>
      <w:szCs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7">
    <w:name w:val="Technical 7"/>
    <w:pPr>
      <w:widowControl w:val="0"/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8">
    <w:name w:val="Technical 8"/>
    <w:pPr>
      <w:widowControl w:val="0"/>
      <w:tabs>
        <w:tab w:val="left" w:pos="-720"/>
      </w:tabs>
      <w:suppressAutoHyphens/>
      <w:autoSpaceDE w:val="0"/>
      <w:autoSpaceDN w:val="0"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Pleading">
    <w:name w:val="Pleading"/>
    <w:pPr>
      <w:widowControl w:val="0"/>
      <w:tabs>
        <w:tab w:val="left" w:pos="-720"/>
      </w:tabs>
      <w:suppressAutoHyphens/>
      <w:autoSpaceDE w:val="0"/>
      <w:autoSpaceDN w:val="0"/>
      <w:spacing w:line="-240" w:lineRule="auto"/>
    </w:pPr>
    <w:rPr>
      <w:rFonts w:ascii="CG Times" w:hAnsi="CG Times"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931"/>
    <w:rPr>
      <w:rFonts w:ascii="CG Times" w:hAnsi="CG Times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931"/>
    <w:rPr>
      <w:rFonts w:ascii="CG Times" w:hAnsi="CG 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Office Word</Application>
  <DocSecurity>0</DocSecurity>
  <Lines>19</Lines>
  <Paragraphs>5</Paragraphs>
  <ScaleCrop>false</ScaleCrop>
  <Company>WGNSSK2002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Sea plaice Quality control sheets</dc:title>
  <dc:subject/>
  <dc:creator>Sieto Verver</dc:creator>
  <cp:keywords/>
  <dc:description>updated for WG2002</dc:description>
  <cp:lastModifiedBy>Martin Pastoors</cp:lastModifiedBy>
  <cp:revision>3</cp:revision>
  <cp:lastPrinted>2001-08-31T13:20:00Z</cp:lastPrinted>
  <dcterms:created xsi:type="dcterms:W3CDTF">2002-06-20T10:18:00Z</dcterms:created>
  <dcterms:modified xsi:type="dcterms:W3CDTF">2017-10-05T10:59:00Z</dcterms:modified>
</cp:coreProperties>
</file>