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61C" w:rsidRDefault="00F3661C">
      <w:pPr>
        <w:tabs>
          <w:tab w:val="left" w:pos="568"/>
          <w:tab w:val="left" w:pos="1504"/>
        </w:tabs>
        <w:suppressAutoHyphens/>
        <w:rPr>
          <w:lang w:val="en-GB"/>
        </w:rPr>
      </w:pPr>
      <w:bookmarkStart w:id="0" w:name="_GoBack"/>
      <w:bookmarkEnd w:id="0"/>
      <w:r>
        <w:rPr>
          <w:b/>
          <w:lang w:val="en-GB"/>
        </w:rPr>
        <w:t xml:space="preserve">Stock: </w:t>
      </w:r>
      <w:r>
        <w:rPr>
          <w:b/>
          <w:i/>
          <w:lang w:val="en-GB"/>
        </w:rPr>
        <w:t>Sebastes mentella</w:t>
      </w:r>
      <w:r>
        <w:rPr>
          <w:b/>
          <w:lang w:val="en-GB"/>
        </w:rPr>
        <w:t xml:space="preserve"> in Sub-areas I and II</w:t>
      </w:r>
    </w:p>
    <w:p w:rsidR="00F3661C" w:rsidRDefault="00F3661C">
      <w:pPr>
        <w:tabs>
          <w:tab w:val="left" w:pos="0"/>
        </w:tabs>
        <w:suppressAutoHyphens/>
        <w:rPr>
          <w:sz w:val="18"/>
          <w:lang w:val="en-GB"/>
        </w:rPr>
      </w:pPr>
    </w:p>
    <w:p w:rsidR="00F3661C" w:rsidRDefault="00F3661C">
      <w:pPr>
        <w:tabs>
          <w:tab w:val="left" w:pos="0"/>
          <w:tab w:val="left" w:pos="3323"/>
        </w:tabs>
        <w:suppressAutoHyphens/>
        <w:jc w:val="center"/>
        <w:rPr>
          <w:sz w:val="18"/>
          <w:lang w:val="en-GB"/>
        </w:rPr>
      </w:pPr>
      <w:r>
        <w:rPr>
          <w:b/>
          <w:sz w:val="18"/>
          <w:lang w:val="en-GB"/>
        </w:rPr>
        <w:t>Assessment Quality Control Diagram 1</w:t>
      </w:r>
    </w:p>
    <w:p w:rsidR="00F3661C" w:rsidRDefault="00F3661C">
      <w:pPr>
        <w:tabs>
          <w:tab w:val="left" w:pos="0"/>
          <w:tab w:val="left" w:pos="3323"/>
        </w:tabs>
        <w:suppressAutoHyphens/>
        <w:rPr>
          <w:sz w:val="18"/>
          <w:lang w:val="en-GB"/>
        </w:rPr>
      </w:pPr>
    </w:p>
    <w:tbl>
      <w:tblPr>
        <w:tblW w:w="0" w:type="auto"/>
        <w:tblInd w:w="56" w:type="dxa"/>
        <w:tblLayout w:type="fixed"/>
        <w:tblCellMar>
          <w:left w:w="56" w:type="dxa"/>
          <w:right w:w="56" w:type="dxa"/>
        </w:tblCellMar>
        <w:tblLook w:val="0000" w:firstRow="0" w:lastRow="0" w:firstColumn="0" w:lastColumn="0" w:noHBand="0" w:noVBand="0"/>
      </w:tblPr>
      <w:tblGrid>
        <w:gridCol w:w="993"/>
        <w:gridCol w:w="985"/>
        <w:gridCol w:w="989"/>
        <w:gridCol w:w="989"/>
        <w:gridCol w:w="988"/>
        <w:gridCol w:w="988"/>
        <w:gridCol w:w="988"/>
        <w:gridCol w:w="988"/>
        <w:gridCol w:w="988"/>
        <w:gridCol w:w="988"/>
        <w:gridCol w:w="988"/>
        <w:gridCol w:w="988"/>
        <w:gridCol w:w="988"/>
        <w:gridCol w:w="988"/>
        <w:gridCol w:w="963"/>
        <w:gridCol w:w="936"/>
        <w:gridCol w:w="27"/>
      </w:tblGrid>
      <w:tr w:rsidR="00F3661C">
        <w:trPr>
          <w:gridAfter w:val="1"/>
          <w:wAfter w:w="27" w:type="dxa"/>
          <w:cantSplit/>
        </w:trPr>
        <w:tc>
          <w:tcPr>
            <w:tcW w:w="15735" w:type="dxa"/>
            <w:gridSpan w:val="16"/>
            <w:tcBorders>
              <w:top w:val="double" w:sz="6" w:space="0" w:color="auto"/>
              <w:left w:val="doub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Average F(10-16,u)</w:t>
            </w:r>
          </w:p>
        </w:tc>
      </w:tr>
      <w:tr w:rsidR="00F3661C">
        <w:trPr>
          <w:gridAfter w:val="1"/>
          <w:wAfter w:w="27" w:type="dxa"/>
          <w:cantSplit/>
        </w:trPr>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jc w:val="center"/>
              <w:rPr>
                <w:sz w:val="18"/>
                <w:lang w:val="en-GB"/>
              </w:rPr>
            </w:pPr>
            <w:r>
              <w:rPr>
                <w:sz w:val="18"/>
                <w:lang w:val="en-GB"/>
              </w:rPr>
              <w:t>Date of assessment</w:t>
            </w:r>
          </w:p>
        </w:tc>
        <w:tc>
          <w:tcPr>
            <w:tcW w:w="14742" w:type="dxa"/>
            <w:gridSpan w:val="15"/>
            <w:tcBorders>
              <w:top w:val="single" w:sz="6" w:space="0" w:color="auto"/>
              <w:left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Year</w:t>
            </w:r>
          </w:p>
        </w:tc>
      </w:tr>
      <w:tr w:rsidR="00F3661C">
        <w:tc>
          <w:tcPr>
            <w:tcW w:w="993" w:type="dxa"/>
            <w:tcBorders>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1988</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1989</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1990</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1991</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1992</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1993</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1994</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1995</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1996</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1997</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1998</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1999</w:t>
            </w:r>
          </w:p>
        </w:tc>
        <w:tc>
          <w:tcPr>
            <w:tcW w:w="988"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2000</w:t>
            </w:r>
          </w:p>
        </w:tc>
        <w:tc>
          <w:tcPr>
            <w:tcW w:w="963"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2001</w:t>
            </w:r>
          </w:p>
        </w:tc>
        <w:tc>
          <w:tcPr>
            <w:tcW w:w="963"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2002</w:t>
            </w:r>
          </w:p>
        </w:tc>
      </w:tr>
      <w:tr w:rsidR="00F3661C">
        <w:trPr>
          <w:cantSplit/>
        </w:trPr>
        <w:tc>
          <w:tcPr>
            <w:tcW w:w="993" w:type="dxa"/>
            <w:tcBorders>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1989</w:t>
            </w:r>
          </w:p>
        </w:tc>
        <w:tc>
          <w:tcPr>
            <w:tcW w:w="985" w:type="dxa"/>
            <w:tcBorders>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top w:val="single" w:sz="6" w:space="0" w:color="auto"/>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1990</w:t>
            </w:r>
          </w:p>
        </w:tc>
        <w:tc>
          <w:tcPr>
            <w:tcW w:w="985"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1991</w:t>
            </w:r>
          </w:p>
        </w:tc>
        <w:tc>
          <w:tcPr>
            <w:tcW w:w="985"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1992</w:t>
            </w:r>
          </w:p>
        </w:tc>
        <w:tc>
          <w:tcPr>
            <w:tcW w:w="985"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1993</w:t>
            </w:r>
          </w:p>
        </w:tc>
        <w:tc>
          <w:tcPr>
            <w:tcW w:w="985"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14:shadow w14:blurRad="50800" w14:dist="38100" w14:dir="2700000" w14:sx="100000" w14:sy="100000" w14:kx="0" w14:ky="0" w14:algn="tl">
                  <w14:srgbClr w14:val="000000">
                    <w14:alpha w14:val="60000"/>
                  </w14:srgbClr>
                </w14:shadow>
              </w:rPr>
            </w:pPr>
          </w:p>
        </w:tc>
      </w:tr>
      <w:tr w:rsidR="00F3661C">
        <w:tc>
          <w:tcPr>
            <w:tcW w:w="993"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1994</w:t>
            </w:r>
          </w:p>
        </w:tc>
        <w:tc>
          <w:tcPr>
            <w:tcW w:w="985"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0.17</w:t>
            </w: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0.29</w:t>
            </w: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0.33</w:t>
            </w: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0.11</w:t>
            </w: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0.08</w:t>
            </w:r>
          </w:p>
        </w:tc>
        <w:tc>
          <w:tcPr>
            <w:tcW w:w="988"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1995</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0.18</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0.29</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0.12</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0.07</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0.09</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1996</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0.19</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0.30</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0.12</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0.10</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0.10</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0.08</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1997</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0.19</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0.29</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0.12</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0.10</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0.10</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0.09</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0.04</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1998</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8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1999</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2000</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p>
        </w:tc>
        <w:tc>
          <w:tcPr>
            <w:tcW w:w="963" w:type="dxa"/>
            <w:tcBorders>
              <w:left w:val="single" w:sz="4"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63"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2001</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p>
        </w:tc>
        <w:tc>
          <w:tcPr>
            <w:tcW w:w="963"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63" w:type="dxa"/>
            <w:gridSpan w:val="2"/>
            <w:tcBorders>
              <w:left w:val="single" w:sz="6" w:space="0" w:color="auto"/>
              <w:bottom w:val="single" w:sz="6" w:space="0" w:color="auto"/>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2002</w:t>
            </w:r>
          </w:p>
        </w:tc>
        <w:tc>
          <w:tcPr>
            <w:tcW w:w="985"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0.34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0.14</w:t>
            </w:r>
          </w:p>
        </w:tc>
        <w:tc>
          <w:tcPr>
            <w:tcW w:w="988"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0.18</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0.17</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0.09</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0.10</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0.16</w:t>
            </w:r>
          </w:p>
        </w:tc>
        <w:tc>
          <w:tcPr>
            <w:tcW w:w="98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8"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0.15</w:t>
            </w:r>
          </w:p>
        </w:tc>
        <w:tc>
          <w:tcPr>
            <w:tcW w:w="963"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0.22</w:t>
            </w:r>
          </w:p>
        </w:tc>
        <w:tc>
          <w:tcPr>
            <w:tcW w:w="963"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p>
        </w:tc>
      </w:tr>
      <w:tr w:rsidR="00F3661C">
        <w:tc>
          <w:tcPr>
            <w:tcW w:w="993" w:type="dxa"/>
            <w:tcBorders>
              <w:top w:val="single" w:sz="6" w:space="0" w:color="auto"/>
              <w:left w:val="doub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2003</w:t>
            </w:r>
          </w:p>
        </w:tc>
        <w:tc>
          <w:tcPr>
            <w:tcW w:w="985"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89"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88"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0.37</w:t>
            </w:r>
          </w:p>
        </w:tc>
        <w:tc>
          <w:tcPr>
            <w:tcW w:w="988"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0.16</w:t>
            </w:r>
          </w:p>
        </w:tc>
        <w:tc>
          <w:tcPr>
            <w:tcW w:w="988"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0.16</w:t>
            </w:r>
          </w:p>
        </w:tc>
        <w:tc>
          <w:tcPr>
            <w:tcW w:w="988"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0.11</w:t>
            </w:r>
          </w:p>
        </w:tc>
        <w:tc>
          <w:tcPr>
            <w:tcW w:w="98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0.13</w:t>
            </w:r>
          </w:p>
        </w:tc>
        <w:tc>
          <w:tcPr>
            <w:tcW w:w="98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0.20</w:t>
            </w:r>
          </w:p>
        </w:tc>
        <w:tc>
          <w:tcPr>
            <w:tcW w:w="98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0.26</w:t>
            </w:r>
          </w:p>
        </w:tc>
        <w:tc>
          <w:tcPr>
            <w:tcW w:w="988" w:type="dxa"/>
            <w:tcBorders>
              <w:top w:val="single" w:sz="6" w:space="0" w:color="auto"/>
              <w:left w:val="single" w:sz="6" w:space="0" w:color="auto"/>
              <w:bottom w:val="doub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0.21</w:t>
            </w:r>
          </w:p>
        </w:tc>
        <w:tc>
          <w:tcPr>
            <w:tcW w:w="963" w:type="dxa"/>
            <w:tcBorders>
              <w:top w:val="single" w:sz="6" w:space="0" w:color="auto"/>
              <w:left w:val="single" w:sz="4"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0.39</w:t>
            </w:r>
          </w:p>
        </w:tc>
        <w:tc>
          <w:tcPr>
            <w:tcW w:w="963" w:type="dxa"/>
            <w:gridSpan w:val="2"/>
            <w:tcBorders>
              <w:top w:val="single" w:sz="6" w:space="0" w:color="auto"/>
              <w:left w:val="single" w:sz="6" w:space="0" w:color="auto"/>
              <w:bottom w:val="doub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0.13</w:t>
            </w:r>
          </w:p>
        </w:tc>
      </w:tr>
    </w:tbl>
    <w:p w:rsidR="00F3661C" w:rsidRDefault="00F3661C">
      <w:pPr>
        <w:tabs>
          <w:tab w:val="left" w:pos="0"/>
          <w:tab w:val="left" w:pos="3323"/>
        </w:tabs>
        <w:suppressAutoHyphens/>
        <w:rPr>
          <w:sz w:val="18"/>
          <w:lang w:val="en-GB"/>
        </w:rPr>
      </w:pPr>
    </w:p>
    <w:p w:rsidR="00F3661C" w:rsidRDefault="00F3661C">
      <w:pPr>
        <w:tabs>
          <w:tab w:val="left" w:pos="568"/>
          <w:tab w:val="left" w:pos="1504"/>
        </w:tabs>
        <w:suppressAutoHyphens/>
        <w:rPr>
          <w:sz w:val="18"/>
          <w:lang w:val="en-GB"/>
        </w:rPr>
      </w:pPr>
      <w:r>
        <w:rPr>
          <w:b/>
          <w:sz w:val="18"/>
          <w:lang w:val="en-GB"/>
        </w:rPr>
        <w:t xml:space="preserve">Remarks:  </w:t>
      </w:r>
      <w:r>
        <w:rPr>
          <w:sz w:val="18"/>
          <w:lang w:val="en-GB"/>
        </w:rPr>
        <w:t>No analytical assessment was conducted.</w:t>
      </w:r>
    </w:p>
    <w:p w:rsidR="00F3661C" w:rsidRDefault="00F3661C">
      <w:pPr>
        <w:tabs>
          <w:tab w:val="left" w:pos="568"/>
          <w:tab w:val="left" w:pos="1504"/>
        </w:tabs>
        <w:suppressAutoHyphens/>
        <w:rPr>
          <w:lang w:val="en-GB"/>
        </w:rPr>
      </w:pPr>
      <w:r>
        <w:rPr>
          <w:sz w:val="18"/>
          <w:lang w:val="en-GB"/>
        </w:rPr>
        <w:br w:type="page"/>
      </w:r>
      <w:r>
        <w:rPr>
          <w:b/>
          <w:lang w:val="en-GB"/>
        </w:rPr>
        <w:lastRenderedPageBreak/>
        <w:t xml:space="preserve">Stock: </w:t>
      </w:r>
      <w:r>
        <w:rPr>
          <w:b/>
          <w:i/>
          <w:lang w:val="en-GB"/>
        </w:rPr>
        <w:t>Sebastes mentella</w:t>
      </w:r>
      <w:r>
        <w:rPr>
          <w:b/>
          <w:lang w:val="en-GB"/>
        </w:rPr>
        <w:t xml:space="preserve"> in Sub-areas I and II</w:t>
      </w:r>
    </w:p>
    <w:p w:rsidR="00F3661C" w:rsidRDefault="00F3661C">
      <w:pPr>
        <w:tabs>
          <w:tab w:val="left" w:pos="0"/>
          <w:tab w:val="left" w:pos="3323"/>
        </w:tabs>
        <w:suppressAutoHyphens/>
        <w:jc w:val="center"/>
        <w:rPr>
          <w:sz w:val="18"/>
          <w:lang w:val="en-GB"/>
        </w:rPr>
      </w:pPr>
      <w:r>
        <w:rPr>
          <w:b/>
          <w:sz w:val="18"/>
          <w:lang w:val="en-GB"/>
        </w:rPr>
        <w:t>Assessment Quality Control Diagram 2</w:t>
      </w:r>
    </w:p>
    <w:tbl>
      <w:tblPr>
        <w:tblW w:w="0" w:type="auto"/>
        <w:tblInd w:w="56" w:type="dxa"/>
        <w:tblLayout w:type="fixed"/>
        <w:tblCellMar>
          <w:left w:w="56" w:type="dxa"/>
          <w:right w:w="56" w:type="dxa"/>
        </w:tblCellMar>
        <w:tblLook w:val="0000" w:firstRow="0" w:lastRow="0" w:firstColumn="0" w:lastColumn="0" w:noHBand="0" w:noVBand="0"/>
      </w:tblPr>
      <w:tblGrid>
        <w:gridCol w:w="1134"/>
        <w:gridCol w:w="729"/>
        <w:gridCol w:w="932"/>
        <w:gridCol w:w="932"/>
        <w:gridCol w:w="932"/>
        <w:gridCol w:w="931"/>
        <w:gridCol w:w="931"/>
        <w:gridCol w:w="931"/>
        <w:gridCol w:w="931"/>
        <w:gridCol w:w="931"/>
        <w:gridCol w:w="931"/>
        <w:gridCol w:w="931"/>
        <w:gridCol w:w="931"/>
        <w:gridCol w:w="931"/>
        <w:gridCol w:w="908"/>
        <w:gridCol w:w="908"/>
        <w:gridCol w:w="881"/>
        <w:gridCol w:w="27"/>
      </w:tblGrid>
      <w:tr w:rsidR="00F3661C">
        <w:trPr>
          <w:gridAfter w:val="1"/>
          <w:wAfter w:w="27" w:type="dxa"/>
          <w:cantSplit/>
        </w:trPr>
        <w:tc>
          <w:tcPr>
            <w:tcW w:w="15735" w:type="dxa"/>
            <w:gridSpan w:val="17"/>
            <w:tcBorders>
              <w:top w:val="double" w:sz="6" w:space="0" w:color="auto"/>
              <w:left w:val="double" w:sz="6" w:space="0" w:color="auto"/>
              <w:right w:val="double" w:sz="6" w:space="0" w:color="auto"/>
            </w:tcBorders>
          </w:tcPr>
          <w:p w:rsidR="00F3661C" w:rsidRDefault="00F3661C">
            <w:pPr>
              <w:tabs>
                <w:tab w:val="left" w:pos="0"/>
                <w:tab w:val="left" w:pos="3323"/>
              </w:tabs>
              <w:suppressAutoHyphens/>
              <w:jc w:val="center"/>
              <w:rPr>
                <w:sz w:val="18"/>
                <w:lang w:val="en-GB"/>
              </w:rPr>
            </w:pPr>
            <w:r>
              <w:rPr>
                <w:sz w:val="18"/>
                <w:lang w:val="en-GB"/>
              </w:rPr>
              <w:t>Recruitment (age 6 )   Unit: millions</w:t>
            </w:r>
          </w:p>
        </w:tc>
      </w:tr>
      <w:tr w:rsidR="00F3661C">
        <w:trPr>
          <w:gridAfter w:val="1"/>
          <w:wAfter w:w="27" w:type="dxa"/>
          <w:cantSplit/>
        </w:trPr>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jc w:val="center"/>
              <w:rPr>
                <w:sz w:val="18"/>
                <w:lang w:val="en-GB"/>
              </w:rPr>
            </w:pPr>
            <w:r>
              <w:rPr>
                <w:sz w:val="18"/>
                <w:lang w:val="en-GB"/>
              </w:rPr>
              <w:t>Date of assessment</w:t>
            </w:r>
          </w:p>
        </w:tc>
        <w:tc>
          <w:tcPr>
            <w:tcW w:w="14601" w:type="dxa"/>
            <w:gridSpan w:val="16"/>
            <w:tcBorders>
              <w:top w:val="single" w:sz="6" w:space="0" w:color="auto"/>
              <w:left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Year class</w:t>
            </w:r>
          </w:p>
        </w:tc>
      </w:tr>
      <w:tr w:rsidR="00F3661C">
        <w:tc>
          <w:tcPr>
            <w:tcW w:w="1134" w:type="dxa"/>
            <w:tcBorders>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1982</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1983</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1984</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1985</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1986</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1987</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1988</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1989</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1990</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1991</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1992</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1993</w:t>
            </w:r>
          </w:p>
        </w:tc>
        <w:tc>
          <w:tcPr>
            <w:tcW w:w="931"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1994</w:t>
            </w:r>
          </w:p>
        </w:tc>
        <w:tc>
          <w:tcPr>
            <w:tcW w:w="90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1995</w:t>
            </w:r>
          </w:p>
        </w:tc>
        <w:tc>
          <w:tcPr>
            <w:tcW w:w="90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1996</w:t>
            </w:r>
          </w:p>
        </w:tc>
        <w:tc>
          <w:tcPr>
            <w:tcW w:w="908"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1997</w:t>
            </w:r>
          </w:p>
        </w:tc>
      </w:tr>
      <w:tr w:rsidR="00F3661C">
        <w:trPr>
          <w:cantSplit/>
        </w:trPr>
        <w:tc>
          <w:tcPr>
            <w:tcW w:w="1134" w:type="dxa"/>
            <w:tcBorders>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1989</w:t>
            </w:r>
          </w:p>
        </w:tc>
        <w:tc>
          <w:tcPr>
            <w:tcW w:w="729" w:type="dxa"/>
            <w:tcBorders>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tcBorders>
              <w:top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top w:val="single" w:sz="6" w:space="0" w:color="auto"/>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1990</w:t>
            </w:r>
          </w:p>
        </w:tc>
        <w:tc>
          <w:tcPr>
            <w:tcW w:w="72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1991</w:t>
            </w:r>
          </w:p>
        </w:tc>
        <w:tc>
          <w:tcPr>
            <w:tcW w:w="72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1992</w:t>
            </w:r>
          </w:p>
        </w:tc>
        <w:tc>
          <w:tcPr>
            <w:tcW w:w="72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1993</w:t>
            </w:r>
          </w:p>
        </w:tc>
        <w:tc>
          <w:tcPr>
            <w:tcW w:w="72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1994</w:t>
            </w:r>
          </w:p>
        </w:tc>
        <w:tc>
          <w:tcPr>
            <w:tcW w:w="729"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170</w:t>
            </w: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133</w:t>
            </w: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58</w:t>
            </w:r>
          </w:p>
        </w:tc>
        <w:tc>
          <w:tcPr>
            <w:tcW w:w="932"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32</w:t>
            </w: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26</w:t>
            </w: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45</w:t>
            </w:r>
          </w:p>
        </w:tc>
        <w:tc>
          <w:tcPr>
            <w:tcW w:w="931" w:type="dxa"/>
            <w:tcBorders>
              <w:top w:val="single" w:sz="6" w:space="0" w:color="auto"/>
              <w:lef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1995</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157</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138</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114</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98</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94</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111</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132</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1996</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177</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125</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78</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54</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61</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90</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192</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110</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1997</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116</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104</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73</w:t>
            </w: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63</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68</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114</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189</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125</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126</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1998</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31"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1999</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2000</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tcBorders>
              <w:left w:val="single" w:sz="4"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2001</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tcBorders>
              <w:left w:val="single" w:sz="6" w:space="0" w:color="auto"/>
              <w:bottom w:val="sing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c>
          <w:tcPr>
            <w:tcW w:w="908" w:type="dxa"/>
            <w:gridSpan w:val="2"/>
            <w:tcBorders>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2002</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26</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30</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49</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84</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107</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119</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71</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32</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32</w:t>
            </w:r>
          </w:p>
        </w:tc>
        <w:tc>
          <w:tcPr>
            <w:tcW w:w="931"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51</w:t>
            </w:r>
          </w:p>
        </w:tc>
        <w:tc>
          <w:tcPr>
            <w:tcW w:w="90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43</w:t>
            </w:r>
          </w:p>
        </w:tc>
        <w:tc>
          <w:tcPr>
            <w:tcW w:w="90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gridSpan w:val="2"/>
            <w:tcBorders>
              <w:left w:val="single" w:sz="6" w:space="0" w:color="auto"/>
              <w:bottom w:val="single" w:sz="6" w:space="0" w:color="auto"/>
              <w:right w:val="double" w:sz="6" w:space="0" w:color="auto"/>
            </w:tcBorders>
            <w:shd w:val="pct20" w:color="auto" w:fill="auto"/>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2003</w:t>
            </w:r>
          </w:p>
        </w:tc>
        <w:tc>
          <w:tcPr>
            <w:tcW w:w="729"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24</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26</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41</w:t>
            </w:r>
          </w:p>
        </w:tc>
        <w:tc>
          <w:tcPr>
            <w:tcW w:w="931" w:type="dxa"/>
            <w:tcBorders>
              <w:top w:val="single" w:sz="6" w:space="0" w:color="auto"/>
              <w:left w:val="single" w:sz="6" w:space="0" w:color="auto"/>
              <w:bottom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70</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84</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86</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62</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37</w:t>
            </w:r>
          </w:p>
        </w:tc>
        <w:tc>
          <w:tcPr>
            <w:tcW w:w="931"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35</w:t>
            </w:r>
          </w:p>
        </w:tc>
        <w:tc>
          <w:tcPr>
            <w:tcW w:w="931"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42</w:t>
            </w:r>
          </w:p>
        </w:tc>
        <w:tc>
          <w:tcPr>
            <w:tcW w:w="90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29</w:t>
            </w:r>
          </w:p>
        </w:tc>
        <w:tc>
          <w:tcPr>
            <w:tcW w:w="908"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11</w:t>
            </w:r>
          </w:p>
        </w:tc>
        <w:tc>
          <w:tcPr>
            <w:tcW w:w="908"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p>
        </w:tc>
      </w:tr>
      <w:tr w:rsidR="00F3661C">
        <w:tc>
          <w:tcPr>
            <w:tcW w:w="1134" w:type="dxa"/>
            <w:tcBorders>
              <w:top w:val="single" w:sz="6" w:space="0" w:color="auto"/>
              <w:left w:val="doub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r>
              <w:rPr>
                <w:sz w:val="18"/>
                <w:lang w:val="en-GB"/>
              </w:rPr>
              <w:t>2004</w:t>
            </w:r>
          </w:p>
        </w:tc>
        <w:tc>
          <w:tcPr>
            <w:tcW w:w="729"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2"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31" w:type="dxa"/>
            <w:tcBorders>
              <w:top w:val="single" w:sz="6" w:space="0" w:color="auto"/>
              <w:left w:val="single" w:sz="6" w:space="0" w:color="auto"/>
              <w:bottom w:val="double" w:sz="6" w:space="0" w:color="auto"/>
              <w:right w:val="single" w:sz="4"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tcBorders>
              <w:top w:val="single" w:sz="6" w:space="0" w:color="auto"/>
              <w:left w:val="single" w:sz="4"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3323"/>
              </w:tabs>
              <w:suppressAutoHyphens/>
              <w:spacing w:before="88" w:after="196"/>
              <w:jc w:val="center"/>
              <w:rPr>
                <w:sz w:val="18"/>
                <w:lang w:val="en-GB"/>
              </w:rPr>
            </w:pPr>
          </w:p>
        </w:tc>
        <w:tc>
          <w:tcPr>
            <w:tcW w:w="908" w:type="dxa"/>
            <w:gridSpan w:val="2"/>
            <w:tcBorders>
              <w:top w:val="single" w:sz="6" w:space="0" w:color="auto"/>
              <w:left w:val="single" w:sz="6" w:space="0" w:color="auto"/>
              <w:bottom w:val="double" w:sz="6" w:space="0" w:color="auto"/>
              <w:right w:val="double" w:sz="6" w:space="0" w:color="auto"/>
            </w:tcBorders>
          </w:tcPr>
          <w:p w:rsidR="00F3661C" w:rsidRDefault="00F3661C">
            <w:pPr>
              <w:tabs>
                <w:tab w:val="left" w:pos="0"/>
                <w:tab w:val="left" w:pos="3323"/>
              </w:tabs>
              <w:suppressAutoHyphens/>
              <w:spacing w:before="88" w:after="196"/>
              <w:jc w:val="center"/>
              <w:rPr>
                <w:sz w:val="18"/>
                <w:lang w:val="en-GB"/>
              </w:rPr>
            </w:pPr>
          </w:p>
        </w:tc>
      </w:tr>
    </w:tbl>
    <w:p w:rsidR="00F3661C" w:rsidRDefault="00F3661C">
      <w:pPr>
        <w:tabs>
          <w:tab w:val="left" w:pos="568"/>
          <w:tab w:val="left" w:pos="1504"/>
        </w:tabs>
        <w:suppressAutoHyphens/>
        <w:rPr>
          <w:sz w:val="18"/>
          <w:lang w:val="en-GB"/>
        </w:rPr>
      </w:pPr>
      <w:r>
        <w:rPr>
          <w:sz w:val="18"/>
          <w:lang w:val="en-GB"/>
        </w:rPr>
        <w:t>No analytical assessment was conducted.</w:t>
      </w:r>
    </w:p>
    <w:p w:rsidR="00F3661C" w:rsidRDefault="00F3661C">
      <w:pPr>
        <w:tabs>
          <w:tab w:val="left" w:pos="568"/>
          <w:tab w:val="left" w:pos="1504"/>
        </w:tabs>
        <w:suppressAutoHyphens/>
        <w:rPr>
          <w:b/>
          <w:sz w:val="18"/>
          <w:lang w:val="en-GB"/>
        </w:rPr>
      </w:pPr>
      <w:r>
        <w:rPr>
          <w:b/>
          <w:sz w:val="18"/>
          <w:lang w:val="en-GB"/>
        </w:rPr>
        <w:t>Remarks: The diff. between recruitment estimates in the 1995 and 1996 assess.  caused predominantly by the change from stock dependent to stock independent tuning. The inclusion of two new tuning survey series in 1997 caused some of the differences between recruitment estimates in the 1996 and 1997 assessments. New and revised tuning series were used in 2002-2003.</w:t>
      </w:r>
      <w:r>
        <w:rPr>
          <w:b/>
          <w:sz w:val="18"/>
          <w:lang w:val="en-GB"/>
        </w:rPr>
        <w:tab/>
      </w:r>
    </w:p>
    <w:p w:rsidR="00F3661C" w:rsidRDefault="00F3661C">
      <w:pPr>
        <w:tabs>
          <w:tab w:val="left" w:pos="568"/>
          <w:tab w:val="left" w:pos="1504"/>
        </w:tabs>
        <w:suppressAutoHyphens/>
        <w:rPr>
          <w:lang w:val="en-GB"/>
        </w:rPr>
      </w:pPr>
      <w:r>
        <w:rPr>
          <w:b/>
          <w:sz w:val="18"/>
          <w:lang w:val="en-GB"/>
        </w:rPr>
        <w:br w:type="page"/>
      </w:r>
      <w:r>
        <w:rPr>
          <w:b/>
          <w:lang w:val="en-GB"/>
        </w:rPr>
        <w:t xml:space="preserve">Stock: </w:t>
      </w:r>
      <w:r>
        <w:rPr>
          <w:b/>
          <w:i/>
          <w:lang w:val="en-GB"/>
        </w:rPr>
        <w:t>Sebastes mentella</w:t>
      </w:r>
      <w:r>
        <w:rPr>
          <w:b/>
          <w:lang w:val="en-GB"/>
        </w:rPr>
        <w:t xml:space="preserve"> in Sub-areas I and II</w:t>
      </w:r>
    </w:p>
    <w:p w:rsidR="00F3661C" w:rsidRDefault="00F3661C">
      <w:pPr>
        <w:tabs>
          <w:tab w:val="left" w:pos="568"/>
          <w:tab w:val="left" w:pos="1504"/>
        </w:tabs>
        <w:suppressAutoHyphens/>
        <w:rPr>
          <w:sz w:val="18"/>
          <w:lang w:val="en-GB"/>
        </w:rPr>
      </w:pPr>
    </w:p>
    <w:p w:rsidR="00F3661C" w:rsidRDefault="00F3661C">
      <w:pPr>
        <w:tabs>
          <w:tab w:val="left" w:pos="568"/>
          <w:tab w:val="left" w:pos="1504"/>
        </w:tabs>
        <w:suppressAutoHyphens/>
        <w:rPr>
          <w:sz w:val="18"/>
          <w:lang w:val="en-GB"/>
        </w:rPr>
      </w:pPr>
    </w:p>
    <w:p w:rsidR="00F3661C" w:rsidRDefault="00F3661C">
      <w:pPr>
        <w:tabs>
          <w:tab w:val="left" w:pos="0"/>
          <w:tab w:val="left" w:pos="4260"/>
        </w:tabs>
        <w:suppressAutoHyphens/>
        <w:jc w:val="center"/>
        <w:rPr>
          <w:sz w:val="18"/>
          <w:lang w:val="en-GB"/>
        </w:rPr>
      </w:pPr>
      <w:r>
        <w:rPr>
          <w:b/>
          <w:sz w:val="18"/>
          <w:lang w:val="en-GB"/>
        </w:rPr>
        <w:t>Assessment Quality Control Diagram 3</w:t>
      </w:r>
    </w:p>
    <w:p w:rsidR="00F3661C" w:rsidRDefault="00F3661C">
      <w:pPr>
        <w:tabs>
          <w:tab w:val="left" w:pos="0"/>
          <w:tab w:val="left" w:pos="4260"/>
        </w:tabs>
        <w:suppressAutoHyphens/>
        <w:rPr>
          <w:sz w:val="18"/>
          <w:lang w:val="en-GB"/>
        </w:rPr>
      </w:pPr>
    </w:p>
    <w:tbl>
      <w:tblPr>
        <w:tblW w:w="0" w:type="auto"/>
        <w:tblInd w:w="56" w:type="dxa"/>
        <w:tblLayout w:type="fixed"/>
        <w:tblCellMar>
          <w:left w:w="56" w:type="dxa"/>
          <w:right w:w="56" w:type="dxa"/>
        </w:tblCellMar>
        <w:tblLook w:val="0000" w:firstRow="0" w:lastRow="0" w:firstColumn="0" w:lastColumn="0" w:noHBand="0" w:noVBand="0"/>
      </w:tblPr>
      <w:tblGrid>
        <w:gridCol w:w="1134"/>
        <w:gridCol w:w="678"/>
        <w:gridCol w:w="880"/>
        <w:gridCol w:w="881"/>
        <w:gridCol w:w="880"/>
        <w:gridCol w:w="880"/>
        <w:gridCol w:w="880"/>
        <w:gridCol w:w="880"/>
        <w:gridCol w:w="880"/>
        <w:gridCol w:w="880"/>
        <w:gridCol w:w="880"/>
        <w:gridCol w:w="880"/>
        <w:gridCol w:w="880"/>
        <w:gridCol w:w="880"/>
        <w:gridCol w:w="880"/>
        <w:gridCol w:w="853"/>
        <w:gridCol w:w="828"/>
        <w:gridCol w:w="801"/>
        <w:gridCol w:w="27"/>
      </w:tblGrid>
      <w:tr w:rsidR="00F3661C">
        <w:trPr>
          <w:gridAfter w:val="1"/>
          <w:wAfter w:w="27" w:type="dxa"/>
          <w:cantSplit/>
        </w:trPr>
        <w:tc>
          <w:tcPr>
            <w:tcW w:w="15735" w:type="dxa"/>
            <w:gridSpan w:val="18"/>
            <w:tcBorders>
              <w:top w:val="double" w:sz="6" w:space="0" w:color="auto"/>
              <w:left w:val="double" w:sz="6" w:space="0" w:color="auto"/>
              <w:righ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Spawning stock biomass ('000 t)</w:t>
            </w:r>
          </w:p>
        </w:tc>
      </w:tr>
      <w:tr w:rsidR="00F3661C">
        <w:trPr>
          <w:gridAfter w:val="1"/>
          <w:wAfter w:w="27" w:type="dxa"/>
          <w:cantSplit/>
        </w:trPr>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jc w:val="center"/>
              <w:rPr>
                <w:sz w:val="18"/>
                <w:lang w:val="en-GB"/>
              </w:rPr>
            </w:pPr>
            <w:r>
              <w:rPr>
                <w:sz w:val="18"/>
                <w:lang w:val="en-GB"/>
              </w:rPr>
              <w:t>Date of assessment</w:t>
            </w:r>
          </w:p>
        </w:tc>
        <w:tc>
          <w:tcPr>
            <w:tcW w:w="14601" w:type="dxa"/>
            <w:gridSpan w:val="17"/>
            <w:tcBorders>
              <w:top w:val="single" w:sz="6" w:space="0" w:color="auto"/>
              <w:left w:val="single" w:sz="6" w:space="0" w:color="auto"/>
              <w:righ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Year</w:t>
            </w:r>
          </w:p>
        </w:tc>
      </w:tr>
      <w:tr w:rsidR="00F3661C">
        <w:tc>
          <w:tcPr>
            <w:tcW w:w="1134" w:type="dxa"/>
            <w:tcBorders>
              <w:left w:val="double" w:sz="6" w:space="0" w:color="auto"/>
            </w:tcBorders>
          </w:tcPr>
          <w:p w:rsidR="00F3661C" w:rsidRDefault="00F3661C">
            <w:pPr>
              <w:tabs>
                <w:tab w:val="left" w:pos="0"/>
                <w:tab w:val="left" w:pos="4260"/>
              </w:tabs>
              <w:suppressAutoHyphens/>
              <w:spacing w:before="88" w:after="196"/>
              <w:jc w:val="center"/>
              <w:rPr>
                <w:sz w:val="18"/>
                <w:lang w:val="en-GB"/>
              </w:rPr>
            </w:pP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1989</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1990</w:t>
            </w: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1991</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1992</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1993</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1994</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1995</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1996</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1997</w:t>
            </w:r>
          </w:p>
        </w:tc>
        <w:tc>
          <w:tcPr>
            <w:tcW w:w="880" w:type="dxa"/>
            <w:tcBorders>
              <w:top w:val="single" w:sz="6" w:space="0" w:color="auto"/>
              <w:left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1998</w:t>
            </w:r>
          </w:p>
        </w:tc>
        <w:tc>
          <w:tcPr>
            <w:tcW w:w="880" w:type="dxa"/>
            <w:tcBorders>
              <w:top w:val="single" w:sz="6" w:space="0" w:color="auto"/>
              <w:left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1999</w:t>
            </w:r>
          </w:p>
        </w:tc>
        <w:tc>
          <w:tcPr>
            <w:tcW w:w="880" w:type="dxa"/>
            <w:tcBorders>
              <w:top w:val="single" w:sz="6" w:space="0" w:color="auto"/>
              <w:left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2000</w:t>
            </w:r>
          </w:p>
        </w:tc>
        <w:tc>
          <w:tcPr>
            <w:tcW w:w="880" w:type="dxa"/>
            <w:tcBorders>
              <w:top w:val="single" w:sz="6" w:space="0" w:color="auto"/>
              <w:left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2001</w:t>
            </w:r>
          </w:p>
        </w:tc>
        <w:tc>
          <w:tcPr>
            <w:tcW w:w="880" w:type="dxa"/>
            <w:tcBorders>
              <w:top w:val="single" w:sz="6" w:space="0" w:color="auto"/>
              <w:left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2002</w:t>
            </w:r>
          </w:p>
        </w:tc>
        <w:tc>
          <w:tcPr>
            <w:tcW w:w="853"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2003</w:t>
            </w:r>
          </w:p>
        </w:tc>
        <w:tc>
          <w:tcPr>
            <w:tcW w:w="82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2004</w:t>
            </w:r>
          </w:p>
        </w:tc>
        <w:tc>
          <w:tcPr>
            <w:tcW w:w="828"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2005</w:t>
            </w:r>
          </w:p>
        </w:tc>
      </w:tr>
      <w:tr w:rsidR="00F3661C">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1990</w:t>
            </w: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1991</w:t>
            </w: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1992</w:t>
            </w: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1993</w:t>
            </w: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1994</w:t>
            </w:r>
          </w:p>
        </w:tc>
        <w:tc>
          <w:tcPr>
            <w:tcW w:w="678"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64</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80</w:t>
            </w:r>
          </w:p>
        </w:tc>
        <w:tc>
          <w:tcPr>
            <w:tcW w:w="881"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70</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52</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83</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82</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85</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87</w:t>
            </w:r>
          </w:p>
        </w:tc>
        <w:tc>
          <w:tcPr>
            <w:tcW w:w="880" w:type="dxa"/>
            <w:tcBorders>
              <w:top w:val="single" w:sz="6" w:space="0" w:color="auto"/>
              <w:lef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1995</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71</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97</w:t>
            </w: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76</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64</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87</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96</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100</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vertAlign w:val="superscript"/>
                <w:lang w:val="en-GB"/>
              </w:rPr>
            </w:pPr>
          </w:p>
        </w:tc>
        <w:tc>
          <w:tcPr>
            <w:tcW w:w="880" w:type="dxa"/>
            <w:tcBorders>
              <w:left w:val="single" w:sz="6"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vertAlign w:val="superscript"/>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1996</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67</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81</w:t>
            </w: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59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91</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vertAlign w:val="superscript"/>
                <w:lang w:val="en-GB"/>
              </w:rPr>
            </w:pPr>
            <w:r>
              <w:rPr>
                <w:sz w:val="18"/>
                <w:lang w:val="en-GB"/>
              </w:rPr>
              <w:t>86</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vertAlign w:val="superscript"/>
                <w:lang w:val="en-GB"/>
              </w:rPr>
            </w:pPr>
            <w:r>
              <w:rPr>
                <w:sz w:val="18"/>
                <w:lang w:val="en-GB"/>
              </w:rPr>
              <w:t>88</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1997</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68</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82</w:t>
            </w: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74</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59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90</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62</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79</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85</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94</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104</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80"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1998</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left w:val="single" w:sz="6"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53"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1999</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53" w:type="dxa"/>
            <w:tcBorders>
              <w:left w:val="single" w:sz="6"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2000</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53"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tcBorders>
              <w:left w:val="single" w:sz="4" w:space="0" w:color="auto"/>
              <w:bottom w:val="sing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c>
          <w:tcPr>
            <w:tcW w:w="828" w:type="dxa"/>
            <w:gridSpan w:val="2"/>
            <w:tcBorders>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2001</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53"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gridSpan w:val="2"/>
            <w:tcBorders>
              <w:left w:val="single" w:sz="6" w:space="0" w:color="auto"/>
              <w:bottom w:val="single" w:sz="6" w:space="0" w:color="auto"/>
              <w:right w:val="double" w:sz="6" w:space="0" w:color="auto"/>
            </w:tcBorders>
            <w:shd w:val="pct20" w:color="auto" w:fill="auto"/>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2002</w:t>
            </w:r>
          </w:p>
        </w:tc>
        <w:tc>
          <w:tcPr>
            <w:tcW w:w="678"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88</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65</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53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63</w:t>
            </w:r>
          </w:p>
        </w:tc>
        <w:tc>
          <w:tcPr>
            <w:tcW w:w="880" w:type="dxa"/>
            <w:tcBorders>
              <w:top w:val="single" w:sz="6" w:space="0" w:color="auto"/>
              <w:left w:val="single" w:sz="6" w:space="0" w:color="auto"/>
              <w:bottom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58</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67</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81</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126</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99</w:t>
            </w:r>
          </w:p>
        </w:tc>
        <w:tc>
          <w:tcPr>
            <w:tcW w:w="880" w:type="dxa"/>
            <w:tcBorders>
              <w:top w:val="single" w:sz="6" w:space="0" w:color="auto"/>
              <w:left w:val="single" w:sz="6"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53" w:type="dxa"/>
            <w:tcBorders>
              <w:top w:val="single" w:sz="6" w:space="0" w:color="auto"/>
              <w:left w:val="single" w:sz="6" w:space="0" w:color="auto"/>
              <w:bottom w:val="single" w:sz="6" w:space="0" w:color="auto"/>
              <w:right w:val="single" w:sz="4"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tcBorders>
              <w:top w:val="single" w:sz="6" w:space="0" w:color="auto"/>
              <w:left w:val="single" w:sz="4" w:space="0" w:color="auto"/>
              <w:bottom w:val="sing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gridSpan w:val="2"/>
            <w:tcBorders>
              <w:top w:val="single" w:sz="6" w:space="0" w:color="auto"/>
              <w:left w:val="single" w:sz="6" w:space="0" w:color="auto"/>
              <w:bottom w:val="single" w:sz="6" w:space="0" w:color="auto"/>
              <w:right w:val="double" w:sz="6" w:space="0" w:color="auto"/>
            </w:tcBorders>
          </w:tcPr>
          <w:p w:rsidR="00F3661C" w:rsidRDefault="00F3661C">
            <w:pPr>
              <w:tabs>
                <w:tab w:val="left" w:pos="0"/>
                <w:tab w:val="left" w:pos="4260"/>
              </w:tabs>
              <w:suppressAutoHyphens/>
              <w:spacing w:before="88" w:after="196"/>
              <w:jc w:val="center"/>
              <w:rPr>
                <w:sz w:val="18"/>
                <w:lang w:val="en-GB"/>
              </w:rPr>
            </w:pPr>
          </w:p>
        </w:tc>
      </w:tr>
      <w:tr w:rsidR="00F3661C">
        <w:tc>
          <w:tcPr>
            <w:tcW w:w="1134" w:type="dxa"/>
            <w:tcBorders>
              <w:top w:val="single" w:sz="6" w:space="0" w:color="auto"/>
              <w:left w:val="doub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2003</w:t>
            </w:r>
          </w:p>
        </w:tc>
        <w:tc>
          <w:tcPr>
            <w:tcW w:w="678"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p>
        </w:tc>
        <w:tc>
          <w:tcPr>
            <w:tcW w:w="881"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108</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80</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64</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48</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33</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43</w:t>
            </w:r>
          </w:p>
        </w:tc>
        <w:tc>
          <w:tcPr>
            <w:tcW w:w="880" w:type="dxa"/>
            <w:tcBorders>
              <w:top w:val="single" w:sz="6" w:space="0" w:color="auto"/>
              <w:left w:val="single" w:sz="6" w:space="0" w:color="auto"/>
              <w:bottom w:val="doub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46</w:t>
            </w:r>
          </w:p>
        </w:tc>
        <w:tc>
          <w:tcPr>
            <w:tcW w:w="880"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49</w:t>
            </w:r>
          </w:p>
        </w:tc>
        <w:tc>
          <w:tcPr>
            <w:tcW w:w="880"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42</w:t>
            </w:r>
          </w:p>
        </w:tc>
        <w:tc>
          <w:tcPr>
            <w:tcW w:w="880"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46</w:t>
            </w:r>
          </w:p>
        </w:tc>
        <w:tc>
          <w:tcPr>
            <w:tcW w:w="880"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66</w:t>
            </w:r>
          </w:p>
        </w:tc>
        <w:tc>
          <w:tcPr>
            <w:tcW w:w="880" w:type="dxa"/>
            <w:tcBorders>
              <w:top w:val="single" w:sz="6" w:space="0" w:color="auto"/>
              <w:left w:val="single" w:sz="6"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r>
              <w:rPr>
                <w:sz w:val="18"/>
                <w:lang w:val="en-GB"/>
              </w:rPr>
              <w:t>36</w:t>
            </w:r>
          </w:p>
        </w:tc>
        <w:tc>
          <w:tcPr>
            <w:tcW w:w="853" w:type="dxa"/>
            <w:tcBorders>
              <w:top w:val="single" w:sz="6" w:space="0" w:color="auto"/>
              <w:left w:val="single" w:sz="6" w:space="0" w:color="auto"/>
              <w:bottom w:val="double" w:sz="6" w:space="0" w:color="auto"/>
              <w:right w:val="single" w:sz="4"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tcBorders>
              <w:top w:val="single" w:sz="6" w:space="0" w:color="auto"/>
              <w:left w:val="single" w:sz="4" w:space="0" w:color="auto"/>
              <w:bottom w:val="double" w:sz="6" w:space="0" w:color="auto"/>
              <w:right w:val="single" w:sz="6" w:space="0" w:color="auto"/>
            </w:tcBorders>
          </w:tcPr>
          <w:p w:rsidR="00F3661C" w:rsidRDefault="00F3661C">
            <w:pPr>
              <w:tabs>
                <w:tab w:val="left" w:pos="0"/>
                <w:tab w:val="left" w:pos="4260"/>
              </w:tabs>
              <w:suppressAutoHyphens/>
              <w:spacing w:before="88" w:after="196"/>
              <w:jc w:val="center"/>
              <w:rPr>
                <w:sz w:val="18"/>
                <w:lang w:val="en-GB"/>
              </w:rPr>
            </w:pPr>
          </w:p>
        </w:tc>
        <w:tc>
          <w:tcPr>
            <w:tcW w:w="828" w:type="dxa"/>
            <w:gridSpan w:val="2"/>
            <w:tcBorders>
              <w:top w:val="single" w:sz="6" w:space="0" w:color="auto"/>
              <w:left w:val="single" w:sz="6" w:space="0" w:color="auto"/>
              <w:bottom w:val="double" w:sz="6" w:space="0" w:color="auto"/>
              <w:right w:val="double" w:sz="6" w:space="0" w:color="auto"/>
            </w:tcBorders>
          </w:tcPr>
          <w:p w:rsidR="00F3661C" w:rsidRDefault="00F3661C">
            <w:pPr>
              <w:tabs>
                <w:tab w:val="left" w:pos="0"/>
                <w:tab w:val="left" w:pos="4260"/>
              </w:tabs>
              <w:suppressAutoHyphens/>
              <w:spacing w:before="88" w:after="196"/>
              <w:jc w:val="center"/>
              <w:rPr>
                <w:sz w:val="18"/>
                <w:lang w:val="en-GB"/>
              </w:rPr>
            </w:pPr>
          </w:p>
        </w:tc>
      </w:tr>
    </w:tbl>
    <w:p w:rsidR="00F3661C" w:rsidRDefault="00F3661C">
      <w:pPr>
        <w:tabs>
          <w:tab w:val="left" w:pos="0"/>
          <w:tab w:val="left" w:pos="4260"/>
        </w:tabs>
        <w:suppressAutoHyphens/>
        <w:rPr>
          <w:sz w:val="18"/>
          <w:lang w:val="en-GB"/>
        </w:rPr>
      </w:pPr>
    </w:p>
    <w:p w:rsidR="00F3661C" w:rsidRDefault="00F3661C">
      <w:pPr>
        <w:tabs>
          <w:tab w:val="left" w:pos="0"/>
          <w:tab w:val="left" w:pos="4260"/>
        </w:tabs>
        <w:suppressAutoHyphens/>
        <w:rPr>
          <w:sz w:val="18"/>
          <w:lang w:val="en-GB"/>
        </w:rPr>
      </w:pPr>
      <w:r>
        <w:rPr>
          <w:sz w:val="18"/>
          <w:lang w:val="en-GB"/>
        </w:rPr>
        <w:t>Forecast.</w:t>
      </w:r>
    </w:p>
    <w:p w:rsidR="00F3661C" w:rsidRDefault="00F3661C">
      <w:pPr>
        <w:tabs>
          <w:tab w:val="left" w:pos="568"/>
          <w:tab w:val="left" w:pos="1504"/>
        </w:tabs>
        <w:suppressAutoHyphens/>
        <w:rPr>
          <w:sz w:val="18"/>
          <w:lang w:val="en-GB"/>
        </w:rPr>
      </w:pPr>
      <w:r>
        <w:rPr>
          <w:sz w:val="18"/>
          <w:lang w:val="en-GB"/>
        </w:rPr>
        <w:t>No analytical assessment was conducted.</w:t>
      </w:r>
    </w:p>
    <w:p w:rsidR="00F3661C" w:rsidRDefault="00F3661C">
      <w:pPr>
        <w:tabs>
          <w:tab w:val="left" w:pos="568"/>
          <w:tab w:val="left" w:pos="1504"/>
        </w:tabs>
        <w:suppressAutoHyphens/>
        <w:rPr>
          <w:sz w:val="18"/>
          <w:lang w:val="en-GB"/>
        </w:rPr>
      </w:pPr>
      <w:r>
        <w:rPr>
          <w:b/>
          <w:sz w:val="18"/>
          <w:lang w:val="en-GB"/>
        </w:rPr>
        <w:t>Remarks</w:t>
      </w:r>
    </w:p>
    <w:sectPr w:rsidR="00F3661C" w:rsidSect="00F3661C">
      <w:footerReference w:type="default" r:id="rId6"/>
      <w:endnotePr>
        <w:numFmt w:val="decimal"/>
      </w:endnotePr>
      <w:pgSz w:w="16840" w:h="11907" w:orient="landscape"/>
      <w:pgMar w:top="567" w:right="567" w:bottom="567" w:left="567" w:header="397" w:footer="39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61C" w:rsidRDefault="00F3661C">
      <w:pPr>
        <w:spacing w:line="20" w:lineRule="exact"/>
        <w:rPr>
          <w:sz w:val="24"/>
        </w:rPr>
      </w:pPr>
    </w:p>
  </w:endnote>
  <w:endnote w:type="continuationSeparator" w:id="0">
    <w:p w:rsidR="00F3661C" w:rsidRDefault="00F3661C">
      <w:r>
        <w:rPr>
          <w:sz w:val="24"/>
        </w:rPr>
        <w:t xml:space="preserve"> </w:t>
      </w:r>
    </w:p>
  </w:endnote>
  <w:endnote w:type="continuationNotice" w:id="1">
    <w:p w:rsidR="00F3661C" w:rsidRDefault="00F3661C">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661C" w:rsidRDefault="00674A9A">
    <w:pPr>
      <w:pStyle w:val="Footer"/>
      <w:jc w:val="center"/>
      <w:rPr>
        <w:sz w:val="16"/>
      </w:rPr>
    </w:pPr>
    <w:r>
      <w:fldChar w:fldCharType="begin"/>
    </w:r>
    <w:r>
      <w:instrText xml:space="preserve"> FILENAME \p \* MERGEFORMAT </w:instrText>
    </w:r>
    <w:r>
      <w:fldChar w:fldCharType="separate"/>
    </w:r>
    <w:r w:rsidR="00F3661C">
      <w:rPr>
        <w:rFonts w:ascii="Times New Roman" w:hAnsi="Times New Roman"/>
        <w:noProof/>
        <w:sz w:val="16"/>
      </w:rPr>
      <w:t>C:\afwg2003\afwg\2003\Quality\Smn-arct.qcs-kjell.doc</w:t>
    </w:r>
    <w:r>
      <w:rPr>
        <w:rFonts w:ascii="Times New Roman" w:hAnsi="Times New Roman"/>
        <w:noProof/>
        <w:sz w:val="16"/>
      </w:rPr>
      <w:fldChar w:fldCharType="end"/>
    </w:r>
    <w:r w:rsidR="00F3661C">
      <w:rPr>
        <w:rFonts w:ascii="Times New Roman" w:hAnsi="Times New Roman"/>
        <w:sz w:val="16"/>
      </w:rPr>
      <w:t xml:space="preserve">   </w:t>
    </w:r>
    <w:r w:rsidR="00F3661C">
      <w:rPr>
        <w:rFonts w:ascii="Times New Roman" w:hAnsi="Times New Roman"/>
        <w:sz w:val="16"/>
      </w:rPr>
      <w:fldChar w:fldCharType="begin"/>
    </w:r>
    <w:r w:rsidR="00F3661C">
      <w:rPr>
        <w:rFonts w:ascii="Times New Roman" w:hAnsi="Times New Roman"/>
        <w:sz w:val="16"/>
      </w:rPr>
      <w:instrText xml:space="preserve"> DATE  \l </w:instrText>
    </w:r>
    <w:r w:rsidR="00F3661C">
      <w:rPr>
        <w:rFonts w:ascii="Times New Roman" w:hAnsi="Times New Roman"/>
        <w:sz w:val="16"/>
      </w:rPr>
      <w:fldChar w:fldCharType="separate"/>
    </w:r>
    <w:r>
      <w:rPr>
        <w:rFonts w:ascii="Times New Roman" w:hAnsi="Times New Roman"/>
        <w:noProof/>
        <w:sz w:val="16"/>
      </w:rPr>
      <w:t>05/10/2017</w:t>
    </w:r>
    <w:r w:rsidR="00F3661C">
      <w:rPr>
        <w:rFonts w:ascii="Times New Roman" w:hAnsi="Times New Roman"/>
        <w:sz w:val="16"/>
      </w:rPr>
      <w:fldChar w:fldCharType="end"/>
    </w:r>
    <w:r w:rsidR="00F3661C">
      <w:rPr>
        <w:rFonts w:ascii="Times New Roman" w:hAnsi="Times New Roman"/>
        <w:sz w:val="16"/>
      </w:rPr>
      <w:t xml:space="preserve"> </w:t>
    </w:r>
    <w:r w:rsidR="00F3661C">
      <w:rPr>
        <w:rFonts w:ascii="Times New Roman" w:hAnsi="Times New Roman"/>
        <w:sz w:val="16"/>
      </w:rPr>
      <w:fldChar w:fldCharType="begin"/>
    </w:r>
    <w:r w:rsidR="00F3661C">
      <w:rPr>
        <w:rFonts w:ascii="Times New Roman" w:hAnsi="Times New Roman"/>
        <w:sz w:val="16"/>
      </w:rPr>
      <w:instrText xml:space="preserve"> TIME </w:instrText>
    </w:r>
    <w:r w:rsidR="00F3661C">
      <w:rPr>
        <w:rFonts w:ascii="Times New Roman" w:hAnsi="Times New Roman"/>
        <w:sz w:val="16"/>
      </w:rPr>
      <w:fldChar w:fldCharType="separate"/>
    </w:r>
    <w:r>
      <w:rPr>
        <w:rFonts w:ascii="Times New Roman" w:hAnsi="Times New Roman"/>
        <w:noProof/>
        <w:sz w:val="16"/>
      </w:rPr>
      <w:t>12:59 PM</w:t>
    </w:r>
    <w:r w:rsidR="00F3661C">
      <w:rPr>
        <w:rFonts w:ascii="Times New Roman" w:hAnsi="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61C" w:rsidRDefault="00F3661C">
      <w:r>
        <w:rPr>
          <w:sz w:val="24"/>
        </w:rPr>
        <w:separator/>
      </w:r>
    </w:p>
  </w:footnote>
  <w:footnote w:type="continuationSeparator" w:id="0">
    <w:p w:rsidR="00F3661C" w:rsidRDefault="00F36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8"/>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FB"/>
    <w:rsid w:val="001A50B4"/>
    <w:rsid w:val="0063381E"/>
    <w:rsid w:val="00674A9A"/>
    <w:rsid w:val="006E15FB"/>
    <w:rsid w:val="00F3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116532-F045-4FC8-A351-3D6CA139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G Times" w:hAnsi="CG Time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Pr>
      <w:rFonts w:cs="Times New Roman"/>
    </w:rPr>
  </w:style>
  <w:style w:type="character" w:customStyle="1" w:styleId="Document4">
    <w:name w:val="Document 4"/>
    <w:basedOn w:val="DefaultParagraphFont"/>
    <w:rPr>
      <w:rFonts w:cs="Times New Roman"/>
      <w:b/>
      <w:i/>
      <w:sz w:val="22"/>
    </w:rPr>
  </w:style>
  <w:style w:type="character" w:customStyle="1" w:styleId="Document6">
    <w:name w:val="Document 6"/>
    <w:basedOn w:val="DefaultParagraphFont"/>
    <w:rPr>
      <w:rFonts w:cs="Times New Roman"/>
    </w:rPr>
  </w:style>
  <w:style w:type="character" w:customStyle="1" w:styleId="Document5">
    <w:name w:val="Document 5"/>
    <w:basedOn w:val="DefaultParagraphFont"/>
    <w:rPr>
      <w:rFonts w:cs="Times New Roman"/>
    </w:rPr>
  </w:style>
  <w:style w:type="character" w:customStyle="1" w:styleId="Document2">
    <w:name w:val="Document 2"/>
    <w:basedOn w:val="DefaultParagraphFont"/>
    <w:rPr>
      <w:rFonts w:ascii="CG Times" w:hAnsi="CG Times" w:cs="Times New Roman"/>
      <w:sz w:val="22"/>
      <w:lang w:val="en-US"/>
    </w:rPr>
  </w:style>
  <w:style w:type="character" w:customStyle="1" w:styleId="Document7">
    <w:name w:val="Document 7"/>
    <w:basedOn w:val="DefaultParagraphFont"/>
    <w:rPr>
      <w:rFonts w:cs="Times New Roman"/>
    </w:rPr>
  </w:style>
  <w:style w:type="character" w:customStyle="1" w:styleId="Bibliogrphy">
    <w:name w:val="Bibliogrphy"/>
    <w:basedOn w:val="DefaultParagraphFont"/>
    <w:rPr>
      <w:rFonts w:cs="Times New Roman"/>
    </w:rPr>
  </w:style>
  <w:style w:type="paragraph" w:customStyle="1" w:styleId="RightPar1">
    <w:name w:val="Right Par 1"/>
    <w:pPr>
      <w:tabs>
        <w:tab w:val="left" w:pos="-720"/>
        <w:tab w:val="left" w:pos="0"/>
        <w:tab w:val="decimal" w:pos="720"/>
      </w:tabs>
      <w:suppressAutoHyphens/>
      <w:ind w:left="720" w:hanging="432"/>
    </w:pPr>
    <w:rPr>
      <w:rFonts w:ascii="CG Times" w:hAnsi="CG Times"/>
      <w:sz w:val="22"/>
    </w:rPr>
  </w:style>
  <w:style w:type="paragraph" w:customStyle="1" w:styleId="RightPar2">
    <w:name w:val="Right Par 2"/>
    <w:pPr>
      <w:tabs>
        <w:tab w:val="left" w:pos="-720"/>
        <w:tab w:val="left" w:pos="0"/>
        <w:tab w:val="left" w:pos="720"/>
        <w:tab w:val="decimal" w:pos="1440"/>
      </w:tabs>
      <w:suppressAutoHyphens/>
      <w:ind w:left="1440" w:hanging="432"/>
    </w:pPr>
    <w:rPr>
      <w:rFonts w:ascii="CG Times" w:hAnsi="CG Times"/>
      <w:sz w:val="22"/>
    </w:rPr>
  </w:style>
  <w:style w:type="character" w:customStyle="1" w:styleId="Document3">
    <w:name w:val="Document 3"/>
    <w:basedOn w:val="DefaultParagraphFont"/>
    <w:rPr>
      <w:rFonts w:ascii="CG Times" w:hAnsi="CG Times" w:cs="Times New Roman"/>
      <w:sz w:val="22"/>
      <w:lang w:val="en-US"/>
    </w:rPr>
  </w:style>
  <w:style w:type="paragraph" w:customStyle="1" w:styleId="RightPar3">
    <w:name w:val="Right Par 3"/>
    <w:pPr>
      <w:tabs>
        <w:tab w:val="left" w:pos="-720"/>
        <w:tab w:val="left" w:pos="0"/>
        <w:tab w:val="left" w:pos="720"/>
        <w:tab w:val="left" w:pos="1440"/>
        <w:tab w:val="decimal" w:pos="2160"/>
      </w:tabs>
      <w:suppressAutoHyphens/>
      <w:ind w:left="2160" w:hanging="432"/>
    </w:pPr>
    <w:rPr>
      <w:rFonts w:ascii="CG Times" w:hAnsi="CG Times"/>
      <w:sz w:val="22"/>
    </w:rPr>
  </w:style>
  <w:style w:type="paragraph" w:customStyle="1" w:styleId="RightPar4">
    <w:name w:val="Right Par 4"/>
    <w:pPr>
      <w:tabs>
        <w:tab w:val="left" w:pos="-720"/>
        <w:tab w:val="left" w:pos="0"/>
        <w:tab w:val="left" w:pos="720"/>
        <w:tab w:val="left" w:pos="1440"/>
        <w:tab w:val="left" w:pos="2160"/>
        <w:tab w:val="decimal" w:pos="2880"/>
      </w:tabs>
      <w:suppressAutoHyphens/>
      <w:ind w:left="2880" w:hanging="432"/>
    </w:pPr>
    <w:rPr>
      <w:rFonts w:ascii="CG Times" w:hAnsi="CG Times"/>
      <w:sz w:val="22"/>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hanging="576"/>
    </w:pPr>
    <w:rPr>
      <w:rFonts w:ascii="CG Times" w:hAnsi="CG Times"/>
      <w:sz w:val="22"/>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hanging="576"/>
    </w:pPr>
    <w:rPr>
      <w:rFonts w:ascii="CG Times" w:hAnsi="CG Times"/>
      <w:sz w:val="22"/>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G Times" w:hAnsi="CG Times"/>
      <w:sz w:val="22"/>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G Times" w:hAnsi="CG Times"/>
      <w:sz w:val="22"/>
    </w:rPr>
  </w:style>
  <w:style w:type="paragraph" w:customStyle="1" w:styleId="Document1">
    <w:name w:val="Document 1"/>
    <w:pPr>
      <w:keepNext/>
      <w:keepLines/>
      <w:tabs>
        <w:tab w:val="left" w:pos="-720"/>
      </w:tabs>
      <w:suppressAutoHyphens/>
    </w:pPr>
    <w:rPr>
      <w:rFonts w:ascii="CG Times" w:hAnsi="CG Times"/>
      <w:sz w:val="22"/>
    </w:rPr>
  </w:style>
  <w:style w:type="character" w:customStyle="1" w:styleId="DocInit">
    <w:name w:val="Doc Init"/>
    <w:basedOn w:val="DefaultParagraphFont"/>
    <w:rPr>
      <w:rFonts w:cs="Times New Roman"/>
    </w:rPr>
  </w:style>
  <w:style w:type="character" w:customStyle="1" w:styleId="TechInit">
    <w:name w:val="Tech Init"/>
    <w:basedOn w:val="DefaultParagraphFont"/>
    <w:rPr>
      <w:rFonts w:ascii="CG Times" w:hAnsi="CG Times" w:cs="Times New Roman"/>
      <w:sz w:val="22"/>
      <w:lang w:val="en-US"/>
    </w:rPr>
  </w:style>
  <w:style w:type="paragraph" w:customStyle="1" w:styleId="Technical5">
    <w:name w:val="Technical 5"/>
    <w:pPr>
      <w:tabs>
        <w:tab w:val="left" w:pos="-720"/>
      </w:tabs>
      <w:suppressAutoHyphens/>
      <w:ind w:firstLine="720"/>
    </w:pPr>
    <w:rPr>
      <w:rFonts w:ascii="CG Times" w:hAnsi="CG Times"/>
      <w:b/>
      <w:sz w:val="22"/>
    </w:rPr>
  </w:style>
  <w:style w:type="paragraph" w:customStyle="1" w:styleId="Technical6">
    <w:name w:val="Technical 6"/>
    <w:pPr>
      <w:tabs>
        <w:tab w:val="left" w:pos="-720"/>
      </w:tabs>
      <w:suppressAutoHyphens/>
      <w:ind w:firstLine="720"/>
    </w:pPr>
    <w:rPr>
      <w:rFonts w:ascii="CG Times" w:hAnsi="CG Times"/>
      <w:b/>
      <w:sz w:val="22"/>
    </w:rPr>
  </w:style>
  <w:style w:type="character" w:customStyle="1" w:styleId="Technical2">
    <w:name w:val="Technical 2"/>
    <w:basedOn w:val="DefaultParagraphFont"/>
    <w:rPr>
      <w:rFonts w:ascii="CG Times" w:hAnsi="CG Times" w:cs="Times New Roman"/>
      <w:sz w:val="22"/>
      <w:lang w:val="en-US"/>
    </w:rPr>
  </w:style>
  <w:style w:type="character" w:customStyle="1" w:styleId="Technical3">
    <w:name w:val="Technical 3"/>
    <w:basedOn w:val="DefaultParagraphFont"/>
    <w:rPr>
      <w:rFonts w:ascii="CG Times" w:hAnsi="CG Times" w:cs="Times New Roman"/>
      <w:sz w:val="22"/>
      <w:lang w:val="en-US"/>
    </w:rPr>
  </w:style>
  <w:style w:type="paragraph" w:customStyle="1" w:styleId="Technical4">
    <w:name w:val="Technical 4"/>
    <w:pPr>
      <w:tabs>
        <w:tab w:val="left" w:pos="-720"/>
      </w:tabs>
      <w:suppressAutoHyphens/>
    </w:pPr>
    <w:rPr>
      <w:rFonts w:ascii="CG Times" w:hAnsi="CG Times"/>
      <w:b/>
      <w:sz w:val="22"/>
    </w:rPr>
  </w:style>
  <w:style w:type="character" w:customStyle="1" w:styleId="Technical1">
    <w:name w:val="Technical 1"/>
    <w:basedOn w:val="DefaultParagraphFont"/>
    <w:rPr>
      <w:rFonts w:ascii="CG Times" w:hAnsi="CG Times" w:cs="Times New Roman"/>
      <w:sz w:val="22"/>
      <w:lang w:val="en-US"/>
    </w:rPr>
  </w:style>
  <w:style w:type="paragraph" w:customStyle="1" w:styleId="Technical7">
    <w:name w:val="Technical 7"/>
    <w:pPr>
      <w:tabs>
        <w:tab w:val="left" w:pos="-720"/>
      </w:tabs>
      <w:suppressAutoHyphens/>
      <w:ind w:firstLine="720"/>
    </w:pPr>
    <w:rPr>
      <w:rFonts w:ascii="CG Times" w:hAnsi="CG Times"/>
      <w:b/>
      <w:sz w:val="22"/>
    </w:rPr>
  </w:style>
  <w:style w:type="paragraph" w:customStyle="1" w:styleId="Technical8">
    <w:name w:val="Technical 8"/>
    <w:pPr>
      <w:tabs>
        <w:tab w:val="left" w:pos="-720"/>
      </w:tabs>
      <w:suppressAutoHyphens/>
      <w:ind w:firstLine="720"/>
    </w:pPr>
    <w:rPr>
      <w:rFonts w:ascii="CG Times" w:hAnsi="CG Times"/>
      <w:b/>
      <w:sz w:val="22"/>
    </w:rPr>
  </w:style>
  <w:style w:type="paragraph" w:customStyle="1" w:styleId="Pleading">
    <w:name w:val="Pleading"/>
    <w:pPr>
      <w:tabs>
        <w:tab w:val="left" w:pos="-720"/>
      </w:tabs>
      <w:suppressAutoHyphens/>
      <w:spacing w:line="240" w:lineRule="exact"/>
    </w:pPr>
    <w:rPr>
      <w:rFonts w:ascii="CG Times" w:hAnsi="CG Times"/>
      <w:sz w:val="22"/>
    </w:rPr>
  </w:style>
  <w:style w:type="paragraph" w:styleId="TOC1">
    <w:name w:val="toc 1"/>
    <w:basedOn w:val="Normal"/>
    <w:next w:val="Normal"/>
    <w:uiPriority w:val="39"/>
    <w:semiHidden/>
    <w:pPr>
      <w:tabs>
        <w:tab w:val="left" w:leader="dot" w:pos="9000"/>
        <w:tab w:val="right" w:pos="9360"/>
      </w:tabs>
      <w:suppressAutoHyphens/>
      <w:spacing w:before="480"/>
      <w:ind w:left="720" w:right="720" w:hanging="720"/>
    </w:pPr>
  </w:style>
  <w:style w:type="paragraph" w:styleId="TOC2">
    <w:name w:val="toc 2"/>
    <w:basedOn w:val="Normal"/>
    <w:next w:val="Normal"/>
    <w:uiPriority w:val="39"/>
    <w:semiHidden/>
    <w:pPr>
      <w:tabs>
        <w:tab w:val="left" w:leader="dot" w:pos="9000"/>
        <w:tab w:val="right" w:pos="9360"/>
      </w:tabs>
      <w:suppressAutoHyphens/>
      <w:ind w:left="1440" w:right="720" w:hanging="720"/>
    </w:pPr>
  </w:style>
  <w:style w:type="paragraph" w:styleId="TOC3">
    <w:name w:val="toc 3"/>
    <w:basedOn w:val="Normal"/>
    <w:next w:val="Normal"/>
    <w:uiPriority w:val="39"/>
    <w:semiHidden/>
    <w:pPr>
      <w:tabs>
        <w:tab w:val="left" w:leader="dot" w:pos="9000"/>
        <w:tab w:val="right" w:pos="9360"/>
      </w:tabs>
      <w:suppressAutoHyphens/>
      <w:ind w:left="2160" w:right="720" w:hanging="720"/>
    </w:pPr>
  </w:style>
  <w:style w:type="paragraph" w:styleId="TOC4">
    <w:name w:val="toc 4"/>
    <w:basedOn w:val="Normal"/>
    <w:next w:val="Normal"/>
    <w:uiPriority w:val="39"/>
    <w:semiHidden/>
    <w:pPr>
      <w:tabs>
        <w:tab w:val="left" w:leader="dot" w:pos="9000"/>
        <w:tab w:val="right" w:pos="9360"/>
      </w:tabs>
      <w:suppressAutoHyphens/>
      <w:ind w:left="2880" w:right="720" w:hanging="720"/>
    </w:pPr>
  </w:style>
  <w:style w:type="paragraph" w:styleId="TOC5">
    <w:name w:val="toc 5"/>
    <w:basedOn w:val="Normal"/>
    <w:next w:val="Normal"/>
    <w:uiPriority w:val="39"/>
    <w:semiHidden/>
    <w:pPr>
      <w:tabs>
        <w:tab w:val="left" w:leader="dot" w:pos="9000"/>
        <w:tab w:val="right" w:pos="9360"/>
      </w:tabs>
      <w:suppressAutoHyphens/>
      <w:ind w:left="3600" w:right="720" w:hanging="720"/>
    </w:pPr>
  </w:style>
  <w:style w:type="paragraph" w:styleId="TOC6">
    <w:name w:val="toc 6"/>
    <w:basedOn w:val="Normal"/>
    <w:next w:val="Normal"/>
    <w:uiPriority w:val="39"/>
    <w:semiHidden/>
    <w:pPr>
      <w:tabs>
        <w:tab w:val="left" w:pos="9000"/>
        <w:tab w:val="right" w:pos="9360"/>
      </w:tabs>
      <w:suppressAutoHyphens/>
      <w:ind w:left="720" w:hanging="720"/>
    </w:pPr>
  </w:style>
  <w:style w:type="paragraph" w:styleId="TOC7">
    <w:name w:val="toc 7"/>
    <w:basedOn w:val="Normal"/>
    <w:next w:val="Normal"/>
    <w:uiPriority w:val="39"/>
    <w:semiHidden/>
    <w:pPr>
      <w:suppressAutoHyphens/>
      <w:ind w:left="720" w:hanging="720"/>
    </w:pPr>
  </w:style>
  <w:style w:type="paragraph" w:styleId="TOC8">
    <w:name w:val="toc 8"/>
    <w:basedOn w:val="Normal"/>
    <w:next w:val="Normal"/>
    <w:uiPriority w:val="39"/>
    <w:semiHidden/>
    <w:pPr>
      <w:tabs>
        <w:tab w:val="left" w:pos="9000"/>
        <w:tab w:val="right" w:pos="9360"/>
      </w:tabs>
      <w:suppressAutoHyphens/>
      <w:ind w:left="720" w:hanging="720"/>
    </w:pPr>
  </w:style>
  <w:style w:type="paragraph" w:styleId="TOC9">
    <w:name w:val="toc 9"/>
    <w:basedOn w:val="Normal"/>
    <w:next w:val="Normal"/>
    <w:uiPriority w:val="39"/>
    <w:semiHidden/>
    <w:pPr>
      <w:tabs>
        <w:tab w:val="left" w:leader="dot" w:pos="9000"/>
        <w:tab w:val="right" w:pos="9360"/>
      </w:tabs>
      <w:suppressAutoHyphens/>
      <w:ind w:left="720" w:hanging="720"/>
    </w:pPr>
  </w:style>
  <w:style w:type="paragraph" w:styleId="Index1">
    <w:name w:val="index 1"/>
    <w:basedOn w:val="Normal"/>
    <w:next w:val="Normal"/>
    <w:uiPriority w:val="99"/>
    <w:semiHidden/>
    <w:pPr>
      <w:tabs>
        <w:tab w:val="left" w:leader="dot" w:pos="9000"/>
        <w:tab w:val="right" w:pos="9360"/>
      </w:tabs>
      <w:suppressAutoHyphens/>
      <w:ind w:left="1440" w:right="720" w:hanging="1440"/>
    </w:pPr>
  </w:style>
  <w:style w:type="paragraph" w:styleId="Index2">
    <w:name w:val="index 2"/>
    <w:basedOn w:val="Normal"/>
    <w:next w:val="Normal"/>
    <w:uiPriority w:val="99"/>
    <w:semiHidden/>
    <w:pPr>
      <w:tabs>
        <w:tab w:val="left" w:leader="dot" w:pos="9000"/>
        <w:tab w:val="right" w:pos="9360"/>
      </w:tabs>
      <w:suppressAutoHyphens/>
      <w:ind w:left="1440" w:right="720" w:hanging="720"/>
    </w:pPr>
  </w:style>
  <w:style w:type="paragraph" w:styleId="TOAHeading">
    <w:name w:val="toa heading"/>
    <w:basedOn w:val="Normal"/>
    <w:next w:val="Normal"/>
    <w:uiPriority w:val="99"/>
    <w:semiHidden/>
    <w:pPr>
      <w:tabs>
        <w:tab w:val="left" w:pos="9000"/>
        <w:tab w:val="right" w:pos="9360"/>
      </w:tabs>
      <w:suppressAutoHyphens/>
    </w:pPr>
  </w:style>
  <w:style w:type="paragraph" w:styleId="Caption">
    <w:name w:val="caption"/>
    <w:basedOn w:val="Normal"/>
    <w:next w:val="Normal"/>
    <w:uiPriority w:val="35"/>
    <w:qFormat/>
    <w:rPr>
      <w:sz w:val="24"/>
    </w:rPr>
  </w:style>
  <w:style w:type="character" w:customStyle="1" w:styleId="EquationCaption">
    <w:name w:val="_Equation Caption"/>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rsid w:val="00A62339"/>
    <w:rPr>
      <w:rFonts w:ascii="CG Times" w:hAnsi="CG Times"/>
      <w:sz w:val="22"/>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A62339"/>
    <w:rPr>
      <w:rFonts w:ascii="CG Times" w:hAnsi="CG Time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Company>ices</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Sebastes mentella in Sub-areas I and II</dc:title>
  <dc:subject/>
  <dc:creator>Mary Gilmartin</dc:creator>
  <cp:keywords/>
  <dc:description/>
  <cp:lastModifiedBy>Martin Pastoors</cp:lastModifiedBy>
  <cp:revision>3</cp:revision>
  <cp:lastPrinted>2002-05-07T15:50:00Z</cp:lastPrinted>
  <dcterms:created xsi:type="dcterms:W3CDTF">2003-05-05T07:58:00Z</dcterms:created>
  <dcterms:modified xsi:type="dcterms:W3CDTF">2017-10-05T10:59:00Z</dcterms:modified>
</cp:coreProperties>
</file>