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7D" w:rsidRDefault="00424F7D">
      <w:pPr>
        <w:suppressAutoHyphens/>
        <w:ind w:left="-567"/>
        <w:rPr>
          <w:sz w:val="24"/>
        </w:rPr>
      </w:pPr>
      <w:bookmarkStart w:id="0" w:name="_GoBack"/>
      <w:bookmarkEnd w:id="0"/>
      <w:r>
        <w:rPr>
          <w:b/>
          <w:sz w:val="24"/>
        </w:rPr>
        <w:t>Stock: Celtic Sea Sole</w:t>
      </w:r>
    </w:p>
    <w:p w:rsidR="00424F7D" w:rsidRDefault="00424F7D">
      <w:pPr>
        <w:jc w:val="center"/>
        <w:rPr>
          <w:b/>
        </w:rPr>
      </w:pPr>
      <w:r>
        <w:rPr>
          <w:b/>
        </w:rPr>
        <w:t>Assessment Quality Control Diagram 1</w:t>
      </w:r>
    </w:p>
    <w:p w:rsidR="00424F7D" w:rsidRDefault="00424F7D">
      <w:pPr>
        <w:jc w:val="center"/>
        <w:rPr>
          <w:b/>
        </w:rPr>
      </w:pPr>
    </w:p>
    <w:tbl>
      <w:tblPr>
        <w:tblW w:w="15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424F7D">
        <w:trPr>
          <w:cantSplit/>
          <w:jc w:val="center"/>
        </w:trPr>
        <w:tc>
          <w:tcPr>
            <w:tcW w:w="15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  <w:lang w:val="nl-BE"/>
              </w:rPr>
              <w:t>Average F(4-8 ,u)</w:t>
            </w:r>
          </w:p>
        </w:tc>
      </w:tr>
      <w:tr w:rsidR="00424F7D">
        <w:trPr>
          <w:cantSplit/>
          <w:jc w:val="center"/>
        </w:trPr>
        <w:tc>
          <w:tcPr>
            <w:tcW w:w="15742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049" w:type="dxa"/>
          </w:tcPr>
          <w:p w:rsidR="00424F7D" w:rsidRDefault="00424F7D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424F7D" w:rsidRDefault="00424F7D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424F7D" w:rsidRDefault="00424F7D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2001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0.31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0.44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0.89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0.76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0.46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0.51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0.48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0.45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0.57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0.44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0.55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0.39</w:t>
            </w:r>
          </w:p>
        </w:tc>
        <w:tc>
          <w:tcPr>
            <w:tcW w:w="1049" w:type="dxa"/>
            <w:tcBorders>
              <w:bottom w:val="double" w:sz="6" w:space="0" w:color="auto"/>
              <w:right w:val="double" w:sz="6" w:space="0" w:color="auto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0.63</w:t>
            </w:r>
          </w:p>
        </w:tc>
      </w:tr>
    </w:tbl>
    <w:p w:rsidR="00424F7D" w:rsidRDefault="00424F7D">
      <w:pPr>
        <w:rPr>
          <w:b/>
        </w:rPr>
      </w:pPr>
    </w:p>
    <w:p w:rsidR="00424F7D" w:rsidRDefault="00424F7D">
      <w:pPr>
        <w:ind w:left="-567"/>
        <w:rPr>
          <w:b/>
        </w:rPr>
      </w:pPr>
      <w:r>
        <w:rPr>
          <w:b/>
        </w:rPr>
        <w:t>Remarks:</w:t>
      </w:r>
    </w:p>
    <w:p w:rsidR="00424F7D" w:rsidRDefault="00424F7D">
      <w:pPr>
        <w:suppressAutoHyphens/>
        <w:ind w:left="-567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Celtic Sea Sole</w:t>
      </w:r>
    </w:p>
    <w:p w:rsidR="00424F7D" w:rsidRDefault="00424F7D">
      <w:pPr>
        <w:jc w:val="center"/>
        <w:rPr>
          <w:b/>
        </w:rPr>
      </w:pPr>
      <w:r>
        <w:rPr>
          <w:b/>
        </w:rPr>
        <w:t>Assessment Quality Control Diagram 2</w:t>
      </w:r>
    </w:p>
    <w:p w:rsidR="00424F7D" w:rsidRDefault="00424F7D">
      <w:pPr>
        <w:jc w:val="center"/>
        <w:rPr>
          <w:b/>
        </w:rPr>
      </w:pPr>
    </w:p>
    <w:tbl>
      <w:tblPr>
        <w:tblW w:w="15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424F7D">
        <w:trPr>
          <w:cantSplit/>
          <w:jc w:val="center"/>
        </w:trPr>
        <w:tc>
          <w:tcPr>
            <w:tcW w:w="15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Recruitment (age 1 )  Unit: ‘000s</w:t>
            </w:r>
          </w:p>
        </w:tc>
      </w:tr>
      <w:tr w:rsidR="00424F7D">
        <w:trPr>
          <w:cantSplit/>
          <w:jc w:val="center"/>
        </w:trPr>
        <w:tc>
          <w:tcPr>
            <w:tcW w:w="15742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1049" w:type="dxa"/>
          </w:tcPr>
          <w:p w:rsidR="00424F7D" w:rsidRDefault="00424F7D">
            <w:pPr>
              <w:spacing w:before="24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424F7D" w:rsidRDefault="00424F7D">
            <w:pPr>
              <w:spacing w:before="240"/>
              <w:jc w:val="center"/>
            </w:pPr>
            <w:r>
              <w:t>1990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1991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1992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1993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1994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1995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1996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1997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1998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1049" w:type="dxa"/>
            <w:tcBorders>
              <w:bottom w:val="nil"/>
            </w:tcBorders>
          </w:tcPr>
          <w:p w:rsidR="00424F7D" w:rsidRDefault="00424F7D">
            <w:pPr>
              <w:spacing w:before="240" w:line="480" w:lineRule="auto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424F7D" w:rsidRDefault="00424F7D">
            <w:pPr>
              <w:spacing w:before="240" w:line="480" w:lineRule="auto"/>
              <w:jc w:val="center"/>
            </w:pPr>
            <w:r>
              <w:t>2001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424F7D" w:rsidRDefault="00424F7D">
            <w:pPr>
              <w:spacing w:before="240" w:line="480" w:lineRule="auto"/>
              <w:jc w:val="center"/>
            </w:pPr>
            <w:r>
              <w:t>2002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4782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4693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4693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4320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4320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4320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4236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7199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4218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4218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4218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4218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8489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4288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4636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4673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4756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9304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4393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4626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4190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4796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4796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4796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9230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4591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5387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4848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3501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4677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4854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4854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9001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4563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5001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4981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4218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3256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4430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4789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4789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9082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4611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5023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4891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3834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3058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2948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8180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4696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4696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8919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4507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4880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4632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3813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3061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3652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4827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13880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4615</w:t>
            </w:r>
          </w:p>
        </w:tc>
        <w:tc>
          <w:tcPr>
            <w:tcW w:w="1049" w:type="dxa"/>
          </w:tcPr>
          <w:p w:rsidR="00424F7D" w:rsidRDefault="00424F7D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4615</w:t>
            </w:r>
          </w:p>
        </w:tc>
        <w:tc>
          <w:tcPr>
            <w:tcW w:w="1049" w:type="dxa"/>
            <w:tcBorders>
              <w:top w:val="nil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8891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4430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4742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4503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3562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3085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4064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5167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4974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9000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4616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4616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1049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8634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4205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4478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4472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3400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3140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3770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5305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5422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9069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5741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4567</w:t>
            </w:r>
          </w:p>
        </w:tc>
        <w:tc>
          <w:tcPr>
            <w:tcW w:w="1049" w:type="dxa"/>
          </w:tcPr>
          <w:p w:rsidR="00424F7D" w:rsidRDefault="00424F7D">
            <w:pPr>
              <w:spacing w:before="110" w:after="110"/>
              <w:jc w:val="center"/>
            </w:pPr>
            <w:r>
              <w:t>4567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8625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4201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4463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4434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3396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3195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3851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5164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5491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11663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6802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4928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4716</w:t>
            </w:r>
          </w:p>
        </w:tc>
        <w:tc>
          <w:tcPr>
            <w:tcW w:w="1049" w:type="dxa"/>
            <w:tcBorders>
              <w:bottom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4716</w:t>
            </w:r>
          </w:p>
        </w:tc>
      </w:tr>
    </w:tbl>
    <w:p w:rsidR="00424F7D" w:rsidRDefault="00424F7D">
      <w:pPr>
        <w:tabs>
          <w:tab w:val="left" w:pos="3323"/>
        </w:tabs>
        <w:suppressAutoHyphens/>
        <w:ind w:left="-567"/>
        <w:rPr>
          <w:b/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>The data for 1992 and 1993 have been revised.</w:t>
      </w:r>
    </w:p>
    <w:p w:rsidR="00424F7D" w:rsidRDefault="00424F7D">
      <w:pPr>
        <w:tabs>
          <w:tab w:val="left" w:pos="3323"/>
        </w:tabs>
        <w:suppressAutoHyphens/>
        <w:ind w:left="-567"/>
        <w:rPr>
          <w:sz w:val="18"/>
        </w:rPr>
      </w:pPr>
      <w:r>
        <w:rPr>
          <w:sz w:val="18"/>
        </w:rPr>
        <w:t>GM recruitment.</w:t>
      </w:r>
    </w:p>
    <w:p w:rsidR="00424F7D" w:rsidRDefault="00424F7D">
      <w:pPr>
        <w:tabs>
          <w:tab w:val="left" w:pos="3323"/>
        </w:tabs>
        <w:suppressAutoHyphens/>
        <w:ind w:left="-567"/>
        <w:rPr>
          <w:sz w:val="18"/>
        </w:rPr>
      </w:pPr>
      <w:r>
        <w:rPr>
          <w:sz w:val="18"/>
        </w:rPr>
        <w:t xml:space="preserve">From recent indices. </w:t>
      </w:r>
    </w:p>
    <w:p w:rsidR="00424F7D" w:rsidRDefault="00424F7D">
      <w:pPr>
        <w:tabs>
          <w:tab w:val="left" w:pos="3323"/>
        </w:tabs>
        <w:suppressAutoHyphens/>
        <w:ind w:left="-567"/>
        <w:rPr>
          <w:sz w:val="18"/>
        </w:rPr>
      </w:pPr>
      <w:r>
        <w:rPr>
          <w:sz w:val="18"/>
        </w:rPr>
        <w:t>GM (1971-1989) .</w:t>
      </w:r>
    </w:p>
    <w:p w:rsidR="00424F7D" w:rsidRDefault="00424F7D">
      <w:pPr>
        <w:tabs>
          <w:tab w:val="left" w:pos="3323"/>
        </w:tabs>
        <w:suppressAutoHyphens/>
        <w:ind w:left="-567"/>
        <w:rPr>
          <w:sz w:val="18"/>
        </w:rPr>
      </w:pPr>
      <w:r>
        <w:rPr>
          <w:sz w:val="18"/>
        </w:rPr>
        <w:t>Age 2</w:t>
      </w:r>
    </w:p>
    <w:p w:rsidR="00424F7D" w:rsidRDefault="00424F7D">
      <w:pPr>
        <w:tabs>
          <w:tab w:val="left" w:pos="3323"/>
        </w:tabs>
        <w:suppressAutoHyphens/>
        <w:ind w:left="-567"/>
        <w:rPr>
          <w:sz w:val="18"/>
        </w:rPr>
      </w:pPr>
      <w:r>
        <w:rPr>
          <w:sz w:val="18"/>
        </w:rPr>
        <w:t xml:space="preserve"> Replaced by highest observed value in the time series</w:t>
      </w:r>
    </w:p>
    <w:p w:rsidR="00424F7D" w:rsidRDefault="00424F7D">
      <w:pPr>
        <w:ind w:left="-709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>Stock: Celtic Sea Sole</w:t>
      </w:r>
    </w:p>
    <w:p w:rsidR="00424F7D" w:rsidRDefault="00424F7D">
      <w:pPr>
        <w:jc w:val="center"/>
        <w:rPr>
          <w:b/>
        </w:rPr>
      </w:pPr>
      <w:r>
        <w:rPr>
          <w:b/>
        </w:rPr>
        <w:t>Assessment Quality Control Diagram 3</w:t>
      </w:r>
    </w:p>
    <w:p w:rsidR="00424F7D" w:rsidRDefault="00424F7D">
      <w:pPr>
        <w:jc w:val="center"/>
        <w:rPr>
          <w:b/>
        </w:rPr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424F7D">
        <w:trPr>
          <w:cantSplit/>
          <w:jc w:val="center"/>
        </w:trPr>
        <w:tc>
          <w:tcPr>
            <w:tcW w:w="16032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rPr>
                <w:bCs/>
              </w:rPr>
              <w:t>Spawning stock biomass (tonnes)</w:t>
            </w:r>
          </w:p>
        </w:tc>
      </w:tr>
      <w:tr w:rsidR="00424F7D">
        <w:trPr>
          <w:cantSplit/>
          <w:jc w:val="center"/>
        </w:trPr>
        <w:tc>
          <w:tcPr>
            <w:tcW w:w="16032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rPr>
                <w:bCs/>
              </w:rPr>
              <w:t>Year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36" w:type="dxa"/>
          </w:tcPr>
          <w:p w:rsidR="00424F7D" w:rsidRDefault="00424F7D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424F7D" w:rsidRDefault="00424F7D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936" w:type="dxa"/>
          </w:tcPr>
          <w:p w:rsidR="00424F7D" w:rsidRDefault="00424F7D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936" w:type="dxa"/>
            <w:tcBorders>
              <w:right w:val="double" w:sz="6" w:space="0" w:color="auto"/>
            </w:tcBorders>
          </w:tcPr>
          <w:p w:rsidR="00424F7D" w:rsidRDefault="00424F7D">
            <w:pPr>
              <w:spacing w:before="240" w:after="120"/>
              <w:jc w:val="center"/>
            </w:pPr>
            <w:r>
              <w:t>2004</w:t>
            </w: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4028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4146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4242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3291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3545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3700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3700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2540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2638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2695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2575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3585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1887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1646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2119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2475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2480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-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1903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1979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1890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2347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2253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2322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2333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2038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2107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1900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2428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2283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2225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2077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1979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2048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2131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1972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2647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2577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2227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2282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2159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2064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2495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2739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2374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3150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3087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2836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2912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  <w:r>
              <w:t>2595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  <w:r>
              <w:t>2399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  <w:r>
              <w:t>2330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2147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2405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2127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2481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2600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2408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2412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2447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2057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1944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1960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2183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2472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2199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2574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2691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2488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2506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2501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2345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2002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2004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2148</w:t>
            </w:r>
          </w:p>
        </w:tc>
        <w:tc>
          <w:tcPr>
            <w:tcW w:w="936" w:type="dxa"/>
            <w:tcBorders>
              <w:bottom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2115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2403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2120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2493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2612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2388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2349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2286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2099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1792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1915</w:t>
            </w:r>
          </w:p>
        </w:tc>
        <w:tc>
          <w:tcPr>
            <w:tcW w:w="936" w:type="dxa"/>
            <w:tcBorders>
              <w:top w:val="nil"/>
            </w:tcBorders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2387</w:t>
            </w:r>
          </w:p>
        </w:tc>
        <w:tc>
          <w:tcPr>
            <w:tcW w:w="936" w:type="dxa"/>
          </w:tcPr>
          <w:p w:rsidR="00424F7D" w:rsidRDefault="00424F7D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2725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2000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2094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2313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2042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2385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2497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2278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2237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2143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1911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1643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1716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1655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  <w:rPr>
                <w:vertAlign w:val="superscript"/>
              </w:rPr>
            </w:pPr>
            <w:r>
              <w:t>1893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  <w:rPr>
                <w:vertAlign w:val="superscript"/>
              </w:rPr>
            </w:pPr>
            <w:r>
              <w:t>2050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2032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2332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2064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2410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2484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2254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2185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2128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1873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1610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1714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1706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2155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2278</w:t>
            </w:r>
          </w:p>
        </w:tc>
        <w:tc>
          <w:tcPr>
            <w:tcW w:w="936" w:type="dxa"/>
          </w:tcPr>
          <w:p w:rsidR="00424F7D" w:rsidRDefault="00424F7D">
            <w:pPr>
              <w:spacing w:before="110" w:after="110"/>
              <w:jc w:val="center"/>
            </w:pPr>
            <w:r>
              <w:t>2161</w:t>
            </w:r>
          </w:p>
        </w:tc>
        <w:tc>
          <w:tcPr>
            <w:tcW w:w="936" w:type="dxa"/>
            <w:tcBorders>
              <w:righ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</w:tr>
      <w:tr w:rsidR="00424F7D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2023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2320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2058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2398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2472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2246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2171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2109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1850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1599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1711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1712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2360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  <w:r>
              <w:t>2904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  <w:tc>
          <w:tcPr>
            <w:tcW w:w="936" w:type="dxa"/>
            <w:tcBorders>
              <w:bottom w:val="double" w:sz="6" w:space="0" w:color="auto"/>
              <w:right w:val="double" w:sz="6" w:space="0" w:color="auto"/>
            </w:tcBorders>
          </w:tcPr>
          <w:p w:rsidR="00424F7D" w:rsidRDefault="00424F7D">
            <w:pPr>
              <w:spacing w:before="110" w:after="110"/>
              <w:jc w:val="center"/>
            </w:pPr>
          </w:p>
        </w:tc>
      </w:tr>
    </w:tbl>
    <w:p w:rsidR="00424F7D" w:rsidRDefault="00424F7D">
      <w:pPr>
        <w:tabs>
          <w:tab w:val="left" w:pos="4260"/>
        </w:tabs>
        <w:suppressAutoHyphens/>
        <w:ind w:left="-709"/>
      </w:pPr>
      <w:r>
        <w:t>Forecast.</w:t>
      </w:r>
    </w:p>
    <w:p w:rsidR="00424F7D" w:rsidRDefault="00424F7D">
      <w:pPr>
        <w:tabs>
          <w:tab w:val="left" w:pos="4260"/>
        </w:tabs>
        <w:suppressAutoHyphens/>
        <w:ind w:left="-709"/>
      </w:pPr>
      <w:r>
        <w:t xml:space="preserve">SSB at 1 January </w:t>
      </w:r>
    </w:p>
    <w:p w:rsidR="00424F7D" w:rsidRDefault="00424F7D">
      <w:pPr>
        <w:tabs>
          <w:tab w:val="left" w:pos="4260"/>
        </w:tabs>
        <w:suppressAutoHyphens/>
        <w:ind w:left="-709"/>
      </w:pPr>
      <w:r>
        <w:t>Revised maturity ogive used</w:t>
      </w:r>
    </w:p>
    <w:p w:rsidR="00424F7D" w:rsidRDefault="00424F7D">
      <w:pPr>
        <w:tabs>
          <w:tab w:val="left" w:pos="568"/>
          <w:tab w:val="left" w:pos="1504"/>
        </w:tabs>
        <w:suppressAutoHyphens/>
        <w:ind w:left="-709"/>
      </w:pPr>
      <w:r>
        <w:rPr>
          <w:b/>
        </w:rPr>
        <w:t>Remarks:</w:t>
      </w:r>
    </w:p>
    <w:sectPr w:rsidR="00424F7D" w:rsidSect="00424F7D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F7D" w:rsidRDefault="00424F7D">
      <w:r>
        <w:separator/>
      </w:r>
    </w:p>
  </w:endnote>
  <w:endnote w:type="continuationSeparator" w:id="0">
    <w:p w:rsidR="00424F7D" w:rsidRDefault="0042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F7D" w:rsidRDefault="00424F7D">
    <w:pPr>
      <w:pStyle w:val="Footer"/>
      <w:jc w:val="center"/>
      <w:rPr>
        <w:sz w:val="16"/>
        <w:lang w:val="fr-FR"/>
      </w:rPr>
    </w:pPr>
    <w:r>
      <w:rPr>
        <w:snapToGrid w:val="0"/>
        <w:sz w:val="16"/>
        <w:lang w:val="fr-FR"/>
      </w:rPr>
      <w:fldChar w:fldCharType="begin"/>
    </w:r>
    <w:r>
      <w:rPr>
        <w:snapToGrid w:val="0"/>
        <w:sz w:val="16"/>
        <w:lang w:val="fr-FR"/>
      </w:rPr>
      <w:instrText xml:space="preserve"> FILENAME \p </w:instrText>
    </w:r>
    <w:r>
      <w:rPr>
        <w:snapToGrid w:val="0"/>
        <w:sz w:val="16"/>
        <w:lang w:val="fr-FR"/>
      </w:rPr>
      <w:fldChar w:fldCharType="separate"/>
    </w:r>
    <w:r>
      <w:rPr>
        <w:noProof/>
        <w:snapToGrid w:val="0"/>
        <w:sz w:val="16"/>
        <w:lang w:val="fr-FR"/>
      </w:rPr>
      <w:t>W:\ICES\2002\Quality\Sol-celt.qcs.doc</w:t>
    </w:r>
    <w:r>
      <w:rPr>
        <w:snapToGrid w:val="0"/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F7D" w:rsidRDefault="00424F7D">
      <w:r>
        <w:separator/>
      </w:r>
    </w:p>
  </w:footnote>
  <w:footnote w:type="continuationSeparator" w:id="0">
    <w:p w:rsidR="00424F7D" w:rsidRDefault="00424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7D"/>
    <w:rsid w:val="00414DE0"/>
    <w:rsid w:val="004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F7D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F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455</Words>
  <Characters>2598</Characters>
  <Application>Microsoft Office Word</Application>
  <DocSecurity>0</DocSecurity>
  <Lines>21</Lines>
  <Paragraphs>6</Paragraphs>
  <ScaleCrop>false</ScaleCrop>
  <Company>ices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19</cp:revision>
  <cp:lastPrinted>2002-07-15T14:27:00Z</cp:lastPrinted>
  <dcterms:created xsi:type="dcterms:W3CDTF">2000-02-09T15:44:00Z</dcterms:created>
  <dcterms:modified xsi:type="dcterms:W3CDTF">2017-10-05T10:59:00Z</dcterms:modified>
</cp:coreProperties>
</file>