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Stock: </w:t>
      </w:r>
      <w:r>
        <w:rPr>
          <w:rFonts w:ascii="Times New Roman" w:hAnsi="Times New Roman"/>
          <w:b/>
          <w:sz w:val="24"/>
          <w:lang w:val="en-GB"/>
        </w:rPr>
        <w:fldChar w:fldCharType="begin"/>
      </w:r>
      <w:r>
        <w:rPr>
          <w:rFonts w:ascii="Times New Roman" w:hAnsi="Times New Roman"/>
          <w:b/>
          <w:sz w:val="24"/>
          <w:lang w:val="en-GB"/>
        </w:rPr>
        <w:instrText xml:space="preserve">PRIVATE </w:instrText>
      </w:r>
      <w:r>
        <w:rPr>
          <w:rFonts w:ascii="Times New Roman" w:hAnsi="Times New Roman"/>
          <w:b/>
          <w:sz w:val="24"/>
          <w:lang w:val="en-GB"/>
        </w:rPr>
      </w:r>
      <w:r>
        <w:rPr>
          <w:rFonts w:ascii="Times New Roman" w:hAnsi="Times New Roman"/>
          <w:b/>
          <w:sz w:val="24"/>
          <w:lang w:val="en-GB"/>
        </w:rPr>
        <w:fldChar w:fldCharType="end"/>
      </w:r>
      <w:r>
        <w:rPr>
          <w:rFonts w:ascii="Times New Roman" w:hAnsi="Times New Roman"/>
          <w:b/>
          <w:sz w:val="24"/>
          <w:lang w:val="en-GB"/>
        </w:rPr>
        <w:t xml:space="preserve"> Norway pout in Sub-area IV (North Sea) and Division IIIa (Skagerrak - Kattegat)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D144EA" w:rsidRDefault="00D144E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021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D14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22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runlF(1-2 ,u)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001" w:type="dxa"/>
            <w:gridSpan w:val="13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4" w:space="0" w:color="auto"/>
              <w:left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4" w:space="0" w:color="auto"/>
              <w:left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77" w:type="dxa"/>
            <w:tcBorders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0.19</w:t>
            </w:r>
          </w:p>
        </w:tc>
      </w:tr>
    </w:tbl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Norway pout in Sub-area IV (North Sea) and Division IIIa (Skagerrak - Kattegat)</w:t>
      </w:r>
    </w:p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D144EA" w:rsidRDefault="00D144E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D14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7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millions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001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209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290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213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</w:t>
            </w:r>
          </w:p>
        </w:tc>
        <w:tc>
          <w:tcPr>
            <w:tcW w:w="1077" w:type="dxa"/>
            <w:tcBorders>
              <w:left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</w:t>
            </w:r>
          </w:p>
        </w:tc>
      </w:tr>
    </w:tbl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Norway pout in Sub-area IV (North Sea) and Division IIIa (Skagerrak - Kattegat)</w:t>
      </w:r>
    </w:p>
    <w:p w:rsidR="00D144EA" w:rsidRDefault="00D144EA">
      <w:pPr>
        <w:pStyle w:val="Heading1"/>
        <w:rPr>
          <w:b w:val="0"/>
        </w:rPr>
      </w:pPr>
    </w:p>
    <w:p w:rsidR="00D144EA" w:rsidRDefault="00D144EA">
      <w:pPr>
        <w:pStyle w:val="Heading1"/>
        <w:rPr>
          <w:b w:val="0"/>
        </w:rPr>
      </w:pPr>
    </w:p>
    <w:p w:rsidR="00D144EA" w:rsidRDefault="00D144EA">
      <w:pPr>
        <w:jc w:val="center"/>
        <w:rPr>
          <w:b/>
          <w:bCs/>
        </w:rPr>
      </w:pPr>
      <w:r>
        <w:rPr>
          <w:b/>
          <w:bCs/>
        </w:rPr>
        <w:t>Assessment Quality Control Diagram 3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154"/>
      </w:tblGrid>
      <w:tr w:rsidR="00D14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6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09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nil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217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255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468</w:t>
            </w:r>
          </w:p>
        </w:tc>
        <w:tc>
          <w:tcPr>
            <w:tcW w:w="10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409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</w:t>
            </w:r>
          </w:p>
        </w:tc>
        <w:tc>
          <w:tcPr>
            <w:tcW w:w="10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78" w:type="dxa"/>
            <w:tcBorders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342</w:t>
            </w:r>
          </w:p>
        </w:tc>
      </w:tr>
    </w:tbl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</w:p>
    <w:sectPr w:rsidR="00D144EA" w:rsidSect="00D144EA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4EA" w:rsidRDefault="00D144EA">
      <w:pPr>
        <w:spacing w:line="20" w:lineRule="exact"/>
        <w:rPr>
          <w:sz w:val="24"/>
        </w:rPr>
      </w:pPr>
    </w:p>
  </w:endnote>
  <w:endnote w:type="continuationSeparator" w:id="0">
    <w:p w:rsidR="00D144EA" w:rsidRDefault="00D144EA">
      <w:r>
        <w:rPr>
          <w:sz w:val="24"/>
        </w:rPr>
        <w:t xml:space="preserve"> </w:t>
      </w:r>
    </w:p>
  </w:endnote>
  <w:endnote w:type="continuationNotice" w:id="1">
    <w:p w:rsidR="00D144EA" w:rsidRDefault="00D144EA">
      <w:r>
        <w:rPr>
          <w:sz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4EA" w:rsidRDefault="00D144EA">
    <w:pPr>
      <w:pStyle w:val="Footer"/>
      <w:jc w:val="center"/>
    </w:pPr>
    <w:fldSimple w:instr=" FILENAME \p \* MERGEFORMAT ">
      <w:r>
        <w:rPr>
          <w:rFonts w:ascii="Times New Roman" w:hAnsi="Times New Roman"/>
          <w:noProof/>
          <w:sz w:val="16"/>
        </w:rPr>
        <w:t>\\Clam\groups\acfm\wgnssk\2002\Quality\nop-nsea.qcs.doc</w:t>
      </w:r>
    </w:fldSimple>
    <w:r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DATE  \l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20-06-2002</w:t>
    </w:r>
    <w:r>
      <w:rPr>
        <w:rFonts w:ascii="Times New Roman" w:hAnsi="Times New Roman"/>
        <w:sz w:val="16"/>
      </w:rPr>
      <w:fldChar w:fldCharType="end"/>
    </w:r>
    <w:r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TIME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16:46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4EA" w:rsidRDefault="00D144EA">
      <w:r>
        <w:rPr>
          <w:sz w:val="24"/>
        </w:rPr>
        <w:separator/>
      </w:r>
    </w:p>
  </w:footnote>
  <w:footnote w:type="continuationSeparator" w:id="0">
    <w:p w:rsidR="00D144EA" w:rsidRDefault="00D14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4"/>
  <w:doNotTrackMoves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44EA"/>
    <w:rsid w:val="00D1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4260"/>
      </w:tabs>
      <w:suppressAutoHyphens/>
      <w:outlineLvl w:val="0"/>
    </w:pPr>
    <w:rPr>
      <w:rFonts w:ascii="Times New Roman" w:hAnsi="Times New Roman"/>
      <w:b/>
      <w:sz w:val="20"/>
      <w:lang w:val="en-GB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4EA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4EA"/>
    <w:rPr>
      <w:rFonts w:ascii="CG Times" w:hAnsi="CG Time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1</Pages>
  <Words>345</Words>
  <Characters>1968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ICES</dc:creator>
  <cp:keywords/>
  <dc:description/>
  <cp:lastModifiedBy>rn</cp:lastModifiedBy>
  <cp:revision>6</cp:revision>
  <cp:lastPrinted>2002-06-20T14:46:00Z</cp:lastPrinted>
  <dcterms:created xsi:type="dcterms:W3CDTF">2001-06-23T12:11:00Z</dcterms:created>
  <dcterms:modified xsi:type="dcterms:W3CDTF">2002-06-20T15:03:00Z</dcterms:modified>
</cp:coreProperties>
</file>