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A0EEB" w14:textId="06BD63FF" w:rsidR="0021676A" w:rsidRDefault="0021676A" w:rsidP="0021676A">
      <w:pPr>
        <w:rPr>
          <w:b/>
          <w:bCs/>
        </w:rPr>
      </w:pPr>
      <w:r w:rsidRPr="0021676A">
        <w:rPr>
          <w:b/>
          <w:bCs/>
        </w:rPr>
        <w:t>SIH 2026:</w:t>
      </w:r>
    </w:p>
    <w:p w14:paraId="5EA745FF" w14:textId="77777777" w:rsidR="0021676A" w:rsidRDefault="0021676A" w:rsidP="0021676A">
      <w:pPr>
        <w:pStyle w:val="ListParagraph"/>
        <w:numPr>
          <w:ilvl w:val="0"/>
          <w:numId w:val="2"/>
        </w:numPr>
      </w:pPr>
      <w:r w:rsidRPr="0021676A">
        <w:t>26001</w:t>
      </w:r>
      <w:r>
        <w:t xml:space="preserve">: </w:t>
      </w:r>
    </w:p>
    <w:p w14:paraId="4E1908BE" w14:textId="5699A04B" w:rsidR="0021676A" w:rsidRDefault="0021676A" w:rsidP="0021676A">
      <w:pPr>
        <w:pStyle w:val="ListParagraph"/>
      </w:pPr>
      <w:r w:rsidRPr="0021676A">
        <w:rPr>
          <w:b/>
          <w:bCs/>
        </w:rPr>
        <w:t>Background:</w:t>
      </w:r>
      <w:r w:rsidRPr="0021676A">
        <w:br/>
      </w:r>
      <w:r w:rsidRPr="0021676A">
        <w:br/>
        <w:t>The North Eastern Region (NER) frequently faces landslides, flash floods, road blockages, and slope failures due to heavy rainfall, fragile terrain, and unplanned hill cutting. These incidents often disrupt connectivity, damage infrastructure, delay emergency response, and isolate remote villages for days. Currently, monitoring of vulnerable zones is mostly reactive and dependent on manual reporting. There is limited use of real-time predictive systems for identifying high-risk zones and issuing early warnings to authorities and local communities. With increasing climate vulnerability in the region, there is a need for an AI-enabled real-time monitoring and prediction system that can help authorities take preventive action before disasters occur.</w:t>
      </w:r>
      <w:r w:rsidRPr="0021676A">
        <w:br/>
      </w:r>
      <w:r w:rsidRPr="0021676A">
        <w:br/>
      </w:r>
      <w:r w:rsidRPr="0021676A">
        <w:rPr>
          <w:b/>
          <w:bCs/>
        </w:rPr>
        <w:t>Description:</w:t>
      </w:r>
      <w:r w:rsidRPr="0021676A">
        <w:br/>
      </w:r>
      <w:r w:rsidRPr="0021676A">
        <w:br/>
        <w:t>This problem statement proposes the development of an Al-powered early warning and monitoring platform capable of predicting and tracking landslide-prone areas in real time across the North Eastern Region. The solution should:</w:t>
      </w:r>
      <w:r w:rsidRPr="0021676A">
        <w:br/>
      </w:r>
      <w:r w:rsidRPr="0021676A">
        <w:br/>
        <w:t>a. Collect and analyse data from: Rainfall patterns Soil moisture sensors Satellite imagery Terrain/slope data Historical landslide records b. Use AI/ML models to identify high-risk zones and predict possible landslide events.</w:t>
      </w:r>
      <w:r w:rsidRPr="0021676A">
        <w:br/>
      </w:r>
      <w:r w:rsidRPr="0021676A">
        <w:br/>
        <w:t>c. Provide real-time alerts to district administrations, disaster management authorities, and local communities.</w:t>
      </w:r>
      <w:r w:rsidRPr="0021676A">
        <w:br/>
      </w:r>
      <w:r w:rsidRPr="0021676A">
        <w:br/>
        <w:t>d. Integrate GIS mapping for visualization of vulnerable roads, villages, and infrastructure.</w:t>
      </w:r>
      <w:r w:rsidRPr="0021676A">
        <w:br/>
      </w:r>
      <w:r w:rsidRPr="0021676A">
        <w:br/>
        <w:t>e. Allow citizens/field officials to upload geo-tagged photos/videos of cracks, slope movement or blocked roads.</w:t>
      </w:r>
      <w:r w:rsidRPr="0021676A">
        <w:br/>
      </w:r>
      <w:r w:rsidRPr="0021676A">
        <w:br/>
      </w:r>
      <w:r w:rsidRPr="0021676A">
        <w:rPr>
          <w:b/>
          <w:bCs/>
        </w:rPr>
        <w:t>f. Generate dashboards showing:</w:t>
      </w:r>
      <w:r w:rsidRPr="0021676A">
        <w:br/>
      </w:r>
      <w:r w:rsidRPr="0021676A">
        <w:br/>
        <w:t>• Risk severity levels</w:t>
      </w:r>
      <w:r w:rsidRPr="0021676A">
        <w:br/>
        <w:t>• Road connectivity status</w:t>
      </w:r>
      <w:r w:rsidRPr="0021676A">
        <w:br/>
        <w:t>• Weather-linked risk forecasts</w:t>
      </w:r>
      <w:r w:rsidRPr="0021676A">
        <w:br/>
        <w:t>• Emergency response prioritisation. Support multilingual notifications and low-</w:t>
      </w:r>
      <w:r w:rsidRPr="0021676A">
        <w:lastRenderedPageBreak/>
        <w:t>network/offline functionality for remote areas.</w:t>
      </w:r>
      <w:r w:rsidRPr="0021676A">
        <w:br/>
      </w:r>
      <w:r w:rsidRPr="0021676A">
        <w:br/>
      </w:r>
      <w:r w:rsidRPr="0021676A">
        <w:rPr>
          <w:b/>
          <w:bCs/>
        </w:rPr>
        <w:t>Expected Solution:</w:t>
      </w:r>
      <w:r w:rsidRPr="0021676A">
        <w:br/>
      </w:r>
      <w:r w:rsidRPr="0021676A">
        <w:br/>
      </w:r>
      <w:r w:rsidRPr="0021676A">
        <w:rPr>
          <w:b/>
          <w:bCs/>
        </w:rPr>
        <w:t>A scalable Al-based software platform with:</w:t>
      </w:r>
      <w:r w:rsidRPr="0021676A">
        <w:br/>
      </w:r>
      <w:r w:rsidRPr="0021676A">
        <w:br/>
        <w:t>• Real-time GIS dashboard and risk heatmaps</w:t>
      </w:r>
      <w:r w:rsidRPr="0021676A">
        <w:br/>
        <w:t>• AI/ML-based predictive analytics engine</w:t>
      </w:r>
      <w:r w:rsidRPr="0021676A">
        <w:br/>
        <w:t>• Mobile/web application for field reporting and alerts.</w:t>
      </w:r>
      <w:r w:rsidRPr="0021676A">
        <w:br/>
        <w:t>• Integration with IMD weather APIs, satellite feeds, and sensor data</w:t>
      </w:r>
      <w:r w:rsidRPr="0021676A">
        <w:br/>
        <w:t>• Automated SMS/app-based early warning system</w:t>
      </w:r>
      <w:r w:rsidRPr="0021676A">
        <w:br/>
        <w:t>• Cloud-based architecture with offline sync support for remote regions The solution should improve disaster preparedness, reduce loss of life and infrastructure damage, and strengthen climate-resilient governance in the North Eastern Region.</w:t>
      </w:r>
    </w:p>
    <w:p w14:paraId="5AF05B63" w14:textId="55CE3C7D" w:rsidR="0021676A" w:rsidRDefault="0021676A" w:rsidP="0021676A">
      <w:pPr>
        <w:pStyle w:val="ListParagraph"/>
        <w:numPr>
          <w:ilvl w:val="0"/>
          <w:numId w:val="2"/>
        </w:numPr>
      </w:pPr>
      <w:r w:rsidRPr="0021676A">
        <w:t>26002</w:t>
      </w:r>
      <w:r>
        <w:t>:</w:t>
      </w:r>
    </w:p>
    <w:p w14:paraId="0DBB0556" w14:textId="64F7DC8B" w:rsidR="0021676A" w:rsidRDefault="0021676A" w:rsidP="0021676A">
      <w:pPr>
        <w:pStyle w:val="ListParagraph"/>
      </w:pPr>
      <w:r w:rsidRPr="0021676A">
        <w:rPr>
          <w:b/>
          <w:bCs/>
        </w:rPr>
        <w:t>Background:</w:t>
      </w:r>
      <w:r w:rsidRPr="0021676A">
        <w:br/>
      </w:r>
      <w:r w:rsidRPr="0021676A">
        <w:br/>
        <w:t>The North Eastern Region (NER) faces major logistics and accessibility challenges due to difficult terrain, extreme weather conditions, limited transport connectivity, and frequent road disruptions caused by landslides, floods, and infrastructure gaps. Transportation of essential goods such as medicines, food supplies, construction materials, and agricultural produce to remote districts often gets delayed, leading to supply shortages, increased costs, and disruption in public service delivery. Currently, there is no integrated intelligent platform that can provide real-time logistics visibility, route accessibility status, predictive disruption alerts, and optimized transportation planning for the region. To strengthen regional connectivity and support infrastructure-led development initiatives, there is a need for an Al-enabled logistics intelligence system tailored for the unique geographical and operational challenges of NER.</w:t>
      </w:r>
      <w:r w:rsidRPr="0021676A">
        <w:br/>
      </w:r>
      <w:r w:rsidRPr="0021676A">
        <w:br/>
      </w:r>
      <w:r w:rsidRPr="0021676A">
        <w:rPr>
          <w:b/>
          <w:bCs/>
        </w:rPr>
        <w:t>Description:</w:t>
      </w:r>
      <w:r w:rsidRPr="0021676A">
        <w:br/>
      </w:r>
      <w:r w:rsidRPr="0021676A">
        <w:br/>
        <w:t>This problem statement seeks the development of an Al-powered Smart and in Logistics Accessibility Intelligence Platform for the North Eastern Region (NER) to address challenges related to difficult terrain, weather-induced disruptions, and limited transport connectivity remote areas. The platform should use Artificial Intelligence (Al), Machine Learning (ML), GIS mapping, weather data, and real-time field inputs to monitor transportation networks and improve movement of essential goods and services across the region. The platform should:</w:t>
      </w:r>
      <w:r w:rsidRPr="0021676A">
        <w:br/>
      </w:r>
      <w:r w:rsidRPr="0021676A">
        <w:br/>
      </w:r>
      <w:r w:rsidRPr="0021676A">
        <w:lastRenderedPageBreak/>
        <w:t>a. Monitoring real-time road, bridge, and transport accessibility across districts and remote locations b. Predicting possible route disruptions caused by landslides, floods, heavy rainfall, road damage, or traffic congestion c. Providing Al-based alternate route suggestions and estimated travel delays d. Tracking movement of vehicles carrying essential commodities, medicines, agricultural produce, and construction materials through GPS integration e. Generating automated alerts for blocked roads, inaccessible regions, delayed deliveries, and high-risk transport corridors f. Enabling field officials and local authorities to upload geo-tagged updates, photographs, and incident reports from remote locations g. Creating centralized dashboards for visualizing:</w:t>
      </w:r>
      <w:r w:rsidRPr="0021676A">
        <w:br/>
      </w:r>
      <w:r w:rsidRPr="0021676A">
        <w:br/>
        <w:t>• District-wise connectivity status</w:t>
      </w:r>
      <w:r w:rsidRPr="0021676A">
        <w:br/>
        <w:t>• Logistics bottlenecks and supply chain gaps Emergency and disaster-time accessibility routes</w:t>
      </w:r>
      <w:r w:rsidRPr="0021676A">
        <w:br/>
        <w:t>• Real-time movement and delivery status of essential supplies h. Supporting multilingual notifications and offline data synchronization for low-network areas The platform should help improve regional connectivity, strengthen emergency response systems, reduce supply chain disruptions, and support efficient planning and monitoring of logistics operations in the North Eastern Region.</w:t>
      </w:r>
      <w:r w:rsidRPr="0021676A">
        <w:br/>
      </w:r>
      <w:r w:rsidRPr="0021676A">
        <w:br/>
      </w:r>
      <w:r w:rsidRPr="0021676A">
        <w:rPr>
          <w:b/>
          <w:bCs/>
        </w:rPr>
        <w:t>Expected Solution:</w:t>
      </w:r>
      <w:r w:rsidRPr="0021676A">
        <w:br/>
      </w:r>
      <w:r w:rsidRPr="0021676A">
        <w:br/>
        <w:t>• A scalable Al-based software platform integrated with GIS and real-time analytics featuring:</w:t>
      </w:r>
      <w:r w:rsidRPr="0021676A">
        <w:br/>
        <w:t>• Al-powered route prediction and optimization engine</w:t>
      </w:r>
      <w:r w:rsidRPr="0021676A">
        <w:br/>
        <w:t>• GIS-enabled accessibility monitoring dashboard</w:t>
      </w:r>
      <w:r w:rsidRPr="0021676A">
        <w:br/>
        <w:t>• GPS-based vehicle tracking system</w:t>
      </w:r>
      <w:r w:rsidRPr="0021676A">
        <w:br/>
        <w:t>• Real-time alert and notification mechanism</w:t>
      </w:r>
      <w:r w:rsidRPr="0021676A">
        <w:br/>
        <w:t>• Mobile/web application for field-level reporting and monitoring Integration capability with weather APIs, transport databases, and government monitoring systems</w:t>
      </w:r>
      <w:r w:rsidRPr="0021676A">
        <w:br/>
        <w:t>• Cloud-based infrastructure with secure data management and offline support The platform should improve regional logistics efficiency, reduce supply disruptions, strengthen emergency response capability, and support infrastructure and economic development across the North Eastern Region.</w:t>
      </w:r>
    </w:p>
    <w:p w14:paraId="6C5F6C34" w14:textId="2C1CD36C" w:rsidR="0021676A" w:rsidRDefault="0021676A" w:rsidP="0021676A">
      <w:pPr>
        <w:pStyle w:val="ListParagraph"/>
        <w:numPr>
          <w:ilvl w:val="0"/>
          <w:numId w:val="2"/>
        </w:numPr>
      </w:pPr>
      <w:r w:rsidRPr="0021676A">
        <w:t>26011</w:t>
      </w:r>
      <w:r>
        <w:t>:</w:t>
      </w:r>
    </w:p>
    <w:p w14:paraId="1B3AFC00" w14:textId="5EB76686" w:rsidR="0021676A" w:rsidRDefault="0021676A" w:rsidP="0021676A">
      <w:pPr>
        <w:pStyle w:val="ListParagraph"/>
      </w:pPr>
      <w:r w:rsidRPr="0021676A">
        <w:rPr>
          <w:b/>
          <w:bCs/>
        </w:rPr>
        <w:t>Background:</w:t>
      </w:r>
      <w:r w:rsidRPr="0021676A">
        <w:br/>
      </w:r>
      <w:r w:rsidRPr="0021676A">
        <w:br/>
        <w:t xml:space="preserve">With rapid urbanization and vertical growth of cities, conventional 2D land record Systems are becoming inadequate for managing modern urban </w:t>
      </w:r>
      <w:proofErr w:type="spellStart"/>
      <w:r w:rsidRPr="0021676A">
        <w:t>properties.Existing</w:t>
      </w:r>
      <w:proofErr w:type="spellEnd"/>
      <w:r w:rsidRPr="0021676A">
        <w:t xml:space="preserve"> land administration systems are primarily designed to identify </w:t>
      </w:r>
      <w:r w:rsidRPr="0021676A">
        <w:lastRenderedPageBreak/>
        <w:t>surface-level land parcels and are unable to uniquely define ownership rights associated with multi- storey apartments, underground infrastructure, elevated transport corridors, parking spaces, air-rights, and subsurface utility networks.</w:t>
      </w:r>
      <w:r w:rsidRPr="0021676A">
        <w:br/>
      </w:r>
      <w:r w:rsidRPr="0021676A">
        <w:br/>
      </w:r>
      <w:r w:rsidRPr="0021676A">
        <w:rPr>
          <w:b/>
          <w:bCs/>
        </w:rPr>
        <w:t>Description:</w:t>
      </w:r>
      <w:r w:rsidRPr="0021676A">
        <w:br/>
      </w:r>
      <w:r w:rsidRPr="0021676A">
        <w:br/>
        <w:t xml:space="preserve">The proposed solution Should develop an advanced 3D ULPIN(Unique Land Parcel </w:t>
      </w:r>
      <w:proofErr w:type="spellStart"/>
      <w:r w:rsidRPr="0021676A">
        <w:t>ldentification</w:t>
      </w:r>
      <w:proofErr w:type="spellEnd"/>
      <w:r w:rsidRPr="0021676A">
        <w:t xml:space="preserve"> Number) Generation and vertical Property Mapping system capable of creating unique spatial identities for:</w:t>
      </w:r>
      <w:r w:rsidRPr="0021676A">
        <w:br/>
      </w:r>
      <w:r w:rsidRPr="0021676A">
        <w:br/>
        <w:t xml:space="preserve">. Surface land </w:t>
      </w:r>
      <w:proofErr w:type="gramStart"/>
      <w:r w:rsidRPr="0021676A">
        <w:t>parcels .</w:t>
      </w:r>
      <w:proofErr w:type="gramEnd"/>
      <w:r w:rsidRPr="0021676A">
        <w:t xml:space="preserve"> Multi-storey </w:t>
      </w:r>
      <w:proofErr w:type="gramStart"/>
      <w:r w:rsidRPr="0021676A">
        <w:t>apartments .</w:t>
      </w:r>
      <w:proofErr w:type="gramEnd"/>
      <w:r w:rsidRPr="0021676A">
        <w:t xml:space="preserve"> Underground infrastructure </w:t>
      </w:r>
      <w:proofErr w:type="gramStart"/>
      <w:r w:rsidRPr="0021676A">
        <w:t>The</w:t>
      </w:r>
      <w:proofErr w:type="gramEnd"/>
      <w:r w:rsidRPr="0021676A">
        <w:t xml:space="preserve"> system should integrate:</w:t>
      </w:r>
      <w:r w:rsidRPr="0021676A">
        <w:br/>
      </w:r>
      <w:r w:rsidRPr="0021676A">
        <w:br/>
        <w:t xml:space="preserve">. Drone </w:t>
      </w:r>
      <w:proofErr w:type="gramStart"/>
      <w:r w:rsidRPr="0021676A">
        <w:t>imagery .</w:t>
      </w:r>
      <w:proofErr w:type="gramEnd"/>
      <w:r w:rsidRPr="0021676A">
        <w:t xml:space="preserve"> LiDAR/3D Point cloud </w:t>
      </w:r>
      <w:proofErr w:type="gramStart"/>
      <w:r w:rsidRPr="0021676A">
        <w:t>data .</w:t>
      </w:r>
      <w:proofErr w:type="gramEnd"/>
      <w:r w:rsidRPr="0021676A">
        <w:t xml:space="preserve"> GIS parcel </w:t>
      </w:r>
      <w:proofErr w:type="gramStart"/>
      <w:r w:rsidRPr="0021676A">
        <w:t>layers .</w:t>
      </w:r>
      <w:proofErr w:type="gramEnd"/>
      <w:r w:rsidRPr="0021676A">
        <w:t xml:space="preserve"> Building floor </w:t>
      </w:r>
      <w:proofErr w:type="gramStart"/>
      <w:r w:rsidRPr="0021676A">
        <w:t>Plans .</w:t>
      </w:r>
      <w:proofErr w:type="gramEnd"/>
      <w:r w:rsidRPr="0021676A">
        <w:t xml:space="preserve"> GNSS/CORS-based </w:t>
      </w:r>
      <w:proofErr w:type="gramStart"/>
      <w:r w:rsidRPr="0021676A">
        <w:t>coordinates .</w:t>
      </w:r>
      <w:proofErr w:type="gramEnd"/>
      <w:r w:rsidRPr="0021676A">
        <w:t xml:space="preserve"> Digital Elevation Models (DEM/DSM) The solution should also incorporate AI/ML capabilities for:</w:t>
      </w:r>
      <w:r w:rsidRPr="0021676A">
        <w:br/>
      </w:r>
      <w:r w:rsidRPr="0021676A">
        <w:br/>
        <w:t xml:space="preserve">. Automated building </w:t>
      </w:r>
      <w:proofErr w:type="gramStart"/>
      <w:r w:rsidRPr="0021676A">
        <w:t>extraction .</w:t>
      </w:r>
      <w:proofErr w:type="gramEnd"/>
      <w:r w:rsidRPr="0021676A">
        <w:t xml:space="preserve"> Floor </w:t>
      </w:r>
      <w:proofErr w:type="gramStart"/>
      <w:r w:rsidRPr="0021676A">
        <w:t>segmentation .</w:t>
      </w:r>
      <w:proofErr w:type="gramEnd"/>
      <w:r w:rsidRPr="0021676A">
        <w:t xml:space="preserve"> Vertical Parcel </w:t>
      </w:r>
      <w:proofErr w:type="gramStart"/>
      <w:r w:rsidRPr="0021676A">
        <w:t>delineation .</w:t>
      </w:r>
      <w:proofErr w:type="gramEnd"/>
      <w:r w:rsidRPr="0021676A">
        <w:t xml:space="preserve"> </w:t>
      </w:r>
      <w:proofErr w:type="spellStart"/>
      <w:r w:rsidRPr="0021676A">
        <w:t>lntelligent</w:t>
      </w:r>
      <w:proofErr w:type="spellEnd"/>
      <w:r w:rsidRPr="0021676A">
        <w:t xml:space="preserve"> topology validation Expected Solution: The expected outcome is development of a scalable and interoperable 3D cadastral framework capable of:</w:t>
      </w:r>
      <w:r w:rsidRPr="0021676A">
        <w:br/>
      </w:r>
      <w:r w:rsidRPr="0021676A">
        <w:br/>
        <w:t xml:space="preserve">. Generating standardized 3D </w:t>
      </w:r>
      <w:proofErr w:type="gramStart"/>
      <w:r w:rsidRPr="0021676A">
        <w:t>ULPINs .</w:t>
      </w:r>
      <w:proofErr w:type="gramEnd"/>
      <w:r w:rsidRPr="0021676A">
        <w:t xml:space="preserve"> Mapping vertical and underground ownership </w:t>
      </w:r>
      <w:proofErr w:type="gramStart"/>
      <w:r w:rsidRPr="0021676A">
        <w:t>rights .</w:t>
      </w:r>
      <w:proofErr w:type="gramEnd"/>
      <w:r w:rsidRPr="0021676A">
        <w:t xml:space="preserve"> Supporting volumetric cadastre </w:t>
      </w:r>
      <w:proofErr w:type="gramStart"/>
      <w:r w:rsidRPr="0021676A">
        <w:t>systems .</w:t>
      </w:r>
      <w:proofErr w:type="gramEnd"/>
      <w:r w:rsidRPr="0021676A">
        <w:t xml:space="preserve"> Enabling accurate urban property </w:t>
      </w:r>
      <w:proofErr w:type="gramStart"/>
      <w:r w:rsidRPr="0021676A">
        <w:t>governance .</w:t>
      </w:r>
      <w:proofErr w:type="gramEnd"/>
      <w:r w:rsidRPr="0021676A">
        <w:t xml:space="preserve"> Reducing ownership conflicts and </w:t>
      </w:r>
      <w:proofErr w:type="gramStart"/>
      <w:r w:rsidRPr="0021676A">
        <w:t>ambiguities .</w:t>
      </w:r>
      <w:proofErr w:type="gramEnd"/>
      <w:r w:rsidRPr="0021676A">
        <w:t xml:space="preserve"> </w:t>
      </w:r>
      <w:proofErr w:type="spellStart"/>
      <w:r w:rsidRPr="0021676A">
        <w:t>lmproving</w:t>
      </w:r>
      <w:proofErr w:type="spellEnd"/>
      <w:r w:rsidRPr="0021676A">
        <w:t xml:space="preserve"> infrastructure planning and utility management</w:t>
      </w:r>
    </w:p>
    <w:p w14:paraId="336CA6C9" w14:textId="77777777" w:rsidR="00F03546" w:rsidRPr="00F03546" w:rsidRDefault="00F03546" w:rsidP="0021676A">
      <w:pPr>
        <w:pStyle w:val="ListParagraph"/>
        <w:numPr>
          <w:ilvl w:val="0"/>
          <w:numId w:val="2"/>
        </w:numPr>
      </w:pPr>
    </w:p>
    <w:p w14:paraId="7355D38A" w14:textId="6A53FF0E" w:rsidR="0021676A" w:rsidRDefault="0021676A" w:rsidP="00F03546">
      <w:pPr>
        <w:pStyle w:val="ListParagraph"/>
      </w:pPr>
      <w:r w:rsidRPr="0021676A">
        <w:rPr>
          <w:b/>
          <w:bCs/>
        </w:rPr>
        <w:t>Background:</w:t>
      </w:r>
      <w:r w:rsidRPr="0021676A">
        <w:br/>
      </w:r>
      <w:r w:rsidRPr="0021676A">
        <w:br/>
        <w:t>Land acquisition is a critical component of infrastructure development and public welfare projects in India. It facilitates the implementation of highways, railways, industrial corridors, irrigation projects, urban development, renewable energy initiatives, and other strategic infrastructure. The process involves multiple stakeholders, including land requiring bodies, land acquiring authorities, district administrations, state governments, and central ministries.</w:t>
      </w:r>
      <w:r w:rsidRPr="0021676A">
        <w:br/>
      </w:r>
      <w:r w:rsidRPr="0021676A">
        <w:br/>
      </w:r>
      <w:r w:rsidRPr="0021676A">
        <w:rPr>
          <w:b/>
          <w:bCs/>
        </w:rPr>
        <w:t>Description of the Study:</w:t>
      </w:r>
      <w:r w:rsidRPr="0021676A">
        <w:br/>
      </w:r>
      <w:r w:rsidRPr="0021676A">
        <w:br/>
        <w:t xml:space="preserve">Web-based National Land Acquisition &amp; Management System that digitizes the complete land acquisition </w:t>
      </w:r>
      <w:proofErr w:type="spellStart"/>
      <w:r w:rsidRPr="0021676A">
        <w:t>lifecycleâ</w:t>
      </w:r>
      <w:proofErr w:type="spellEnd"/>
      <w:proofErr w:type="gramStart"/>
      <w:r w:rsidRPr="0021676A">
        <w:t>€”from</w:t>
      </w:r>
      <w:proofErr w:type="gramEnd"/>
      <w:r w:rsidRPr="0021676A">
        <w:t xml:space="preserve"> project proposal submission to final possession of land. The proposed platform should provide standardized </w:t>
      </w:r>
      <w:r w:rsidRPr="0021676A">
        <w:lastRenderedPageBreak/>
        <w:t xml:space="preserve">workflows for different stakeholders and enable seamless coordination among Central Ministries, State Governments, District Authorities, and Project Implementing Agencies. The system should facilitate online submission and approval of proposals, digital scrutiny, document management, automated workflow routing, and status tracking at every </w:t>
      </w:r>
      <w:proofErr w:type="spellStart"/>
      <w:proofErr w:type="gramStart"/>
      <w:r w:rsidRPr="0021676A">
        <w:t>stage.The</w:t>
      </w:r>
      <w:proofErr w:type="spellEnd"/>
      <w:proofErr w:type="gramEnd"/>
      <w:r w:rsidRPr="0021676A">
        <w:t xml:space="preserve"> platform should support geo-tagging of acquired land parcels using GIS technology, enabling visualization of project locations on interactive maps. It should also maintain real-time information on key land acquisition parameters such as:</w:t>
      </w:r>
      <w:r w:rsidRPr="0021676A">
        <w:br/>
      </w:r>
      <w:r w:rsidRPr="0021676A">
        <w:br/>
        <w:t xml:space="preserve">7. Land proposed and acquired 8. Notifications issued 9. Awards declared 10. Compensation assessed and disbursed 11. Possession status 12. Rehabilitation and Resettlement (R&amp;R) progress 13. Number of affected and displaced families 14. Project-wise and state-wise progress 15. Timeline monitoring and milestone tracking </w:t>
      </w:r>
      <w:proofErr w:type="gramStart"/>
      <w:r w:rsidRPr="0021676A">
        <w:t>The</w:t>
      </w:r>
      <w:proofErr w:type="gramEnd"/>
      <w:r w:rsidRPr="0021676A">
        <w:t xml:space="preserve"> platform should be scalable for nationwide implementation across all States and Union Territories while ensuring data security, interoperability, and compliance with government standards.</w:t>
      </w:r>
      <w:r w:rsidRPr="0021676A">
        <w:br/>
      </w:r>
      <w:r w:rsidRPr="0021676A">
        <w:br/>
        <w:t>Add 'Scope of Study' Table here Problems:</w:t>
      </w:r>
      <w:r w:rsidRPr="0021676A">
        <w:br/>
      </w:r>
      <w:r w:rsidRPr="0021676A">
        <w:br/>
        <w:t>At present, land acquisition activities are managed through fragmented systems, manual documentation, and state-specific processes. The absence of a unified national digital platform results in inconsistent data collection, duplication of efforts, delays in approvals, limited transparency, and inadequate monitoring. Decision-makers often lack access to real-time information on the progress of land acquisition, compensation disbursement, possession status, and rehabilitation measures.</w:t>
      </w:r>
      <w:r w:rsidRPr="0021676A">
        <w:br/>
      </w:r>
      <w:r w:rsidRPr="0021676A">
        <w:br/>
      </w:r>
      <w:r w:rsidRPr="0021676A">
        <w:rPr>
          <w:b/>
          <w:bCs/>
        </w:rPr>
        <w:t>Expected Solution:</w:t>
      </w:r>
      <w:r w:rsidRPr="0021676A">
        <w:br/>
      </w:r>
      <w:r w:rsidRPr="0021676A">
        <w:br/>
        <w:t>The solution should incorporate role-based access control, automated alerts and notifications, API-based integration with relevant government systems, customizable dashboards, analytical reports, and predictive analytics to support policy formulation and efficient project execution.</w:t>
      </w:r>
      <w:r w:rsidRPr="0021676A">
        <w:br/>
      </w:r>
      <w:r w:rsidRPr="0021676A">
        <w:br/>
      </w:r>
      <w:r w:rsidRPr="0021676A">
        <w:rPr>
          <w:b/>
          <w:bCs/>
        </w:rPr>
        <w:t>The system should provide:</w:t>
      </w:r>
      <w:r w:rsidRPr="0021676A">
        <w:br/>
      </w:r>
      <w:r w:rsidRPr="0021676A">
        <w:br/>
        <w:t>7. End-to-end digital workflow for land acquisition processes;</w:t>
      </w:r>
      <w:r w:rsidRPr="0021676A">
        <w:br/>
      </w:r>
      <w:r w:rsidRPr="0021676A">
        <w:br/>
        <w:t>8. Online submission, verification, approval, and tracking of proposals;</w:t>
      </w:r>
      <w:r w:rsidRPr="0021676A">
        <w:br/>
      </w:r>
      <w:r w:rsidRPr="0021676A">
        <w:br/>
        <w:t>9. GIS-enabled geo-tagging and spatial visualization of land parcels;</w:t>
      </w:r>
      <w:r w:rsidRPr="0021676A">
        <w:br/>
      </w:r>
      <w:r w:rsidRPr="0021676A">
        <w:lastRenderedPageBreak/>
        <w:br/>
        <w:t>10. Interactive national dashboard displaying: Area notified, Area acquired, Compensation assessed and paid, Number of affected and displaced families, Rehabilitation &amp; Resettlement status, Project progress, Possession status, Timeline adherence 11. API-based integration with land records, cadastral maps, and relevant government portals.</w:t>
      </w:r>
      <w:r w:rsidRPr="0021676A">
        <w:br/>
      </w:r>
      <w:r w:rsidRPr="0021676A">
        <w:br/>
        <w:t>12. Mobile-responsive interface for field-level data collection and verification.</w:t>
      </w:r>
      <w:r w:rsidRPr="0021676A">
        <w:br/>
      </w:r>
      <w:r w:rsidRPr="0021676A">
        <w:br/>
        <w:t>13. Secure document repository with version control and audit history.</w:t>
      </w:r>
      <w:r w:rsidRPr="0021676A">
        <w:br/>
      </w:r>
      <w:r w:rsidRPr="0021676A">
        <w:br/>
        <w:t>14. Customizable MIS reports and executive dashboards for decision-makers.</w:t>
      </w:r>
      <w:r w:rsidRPr="0021676A">
        <w:br/>
      </w:r>
      <w:r w:rsidRPr="0021676A">
        <w:br/>
        <w:t>The solution should significantly enhance transparency, accountability, efficiency, and data-driven governance in land acquisition while reducing processing time and improving inter-agency coordination.</w:t>
      </w:r>
      <w:r w:rsidRPr="0021676A">
        <w:br/>
      </w:r>
      <w:r w:rsidRPr="0021676A">
        <w:br/>
        <w:t>Add 'Suggested components-wise technology' table here</w:t>
      </w:r>
    </w:p>
    <w:p w14:paraId="4E510825" w14:textId="7A6F3D86" w:rsidR="0021676A" w:rsidRDefault="00F03546" w:rsidP="0021676A">
      <w:pPr>
        <w:pStyle w:val="ListParagraph"/>
        <w:numPr>
          <w:ilvl w:val="0"/>
          <w:numId w:val="2"/>
        </w:numPr>
      </w:pPr>
      <w:r w:rsidRPr="00F03546">
        <w:t>26038</w:t>
      </w:r>
      <w:r>
        <w:t>:</w:t>
      </w:r>
    </w:p>
    <w:p w14:paraId="22238917" w14:textId="2DE5BB90" w:rsidR="00F03546" w:rsidRDefault="00F03546" w:rsidP="00F03546">
      <w:pPr>
        <w:pStyle w:val="ListParagraph"/>
      </w:pPr>
      <w:r w:rsidRPr="00F03546">
        <w:rPr>
          <w:b/>
          <w:bCs/>
        </w:rPr>
        <w:t>Background:</w:t>
      </w:r>
      <w:r w:rsidRPr="00F03546">
        <w:br/>
      </w:r>
      <w:r w:rsidRPr="00F03546">
        <w:br/>
        <w:t>India has over 77 million diabetic adults - the second highest globally. Diabetic Retinopathy (DR) affects ~18% of this population and is a leading cause of preventable blindness. Early screening can prevent90% of vision loss, but India has only ~1 ophthalmologist per 100,000 rural population, making mass manual screening infeasible. Existing AI solutions function as black boxes, lack clinical validation rigor, and fail with variable image quality from portable fundus cameras in field conditions. A robust, explainable, and validated screening system is essential for deployment in primary healthcare centres across rural India.</w:t>
      </w:r>
      <w:r w:rsidRPr="00F03546">
        <w:br/>
      </w:r>
      <w:r w:rsidRPr="00F03546">
        <w:br/>
      </w:r>
      <w:r w:rsidRPr="00F03546">
        <w:rPr>
          <w:b/>
          <w:bCs/>
        </w:rPr>
        <w:t>Description:</w:t>
      </w:r>
      <w:r w:rsidRPr="00F03546">
        <w:br/>
      </w:r>
      <w:r w:rsidRPr="00F03546">
        <w:br/>
        <w:t>Design a MATLAB-based retinal image analysis pipeline for automated DR screening addressing real-world deployment challenges:</w:t>
      </w:r>
      <w:r w:rsidRPr="00F03546">
        <w:br/>
      </w:r>
      <w:r w:rsidRPr="00F03546">
        <w:br/>
        <w:t xml:space="preserve">1. Image Quality Assessment and Enhancement: Automatically evaluate fundus images for adequacy (focus, illumination, field of view). Apply adaptive enhancement (CLAHE, illumination normalization, denoising) for borderline images; reject </w:t>
      </w:r>
      <w:proofErr w:type="spellStart"/>
      <w:r w:rsidRPr="00F03546">
        <w:t>ungradeable</w:t>
      </w:r>
      <w:proofErr w:type="spellEnd"/>
      <w:r w:rsidRPr="00F03546">
        <w:t xml:space="preserve"> ones with recapture feedback.</w:t>
      </w:r>
      <w:r w:rsidRPr="00F03546">
        <w:br/>
      </w:r>
      <w:r w:rsidRPr="00F03546">
        <w:br/>
      </w:r>
      <w:r w:rsidRPr="00F03546">
        <w:lastRenderedPageBreak/>
        <w:t xml:space="preserve">2. Retinal Structure Segmentation: Extract clinically relevant structures - optic disc/fovea localization, vessel segmentation, microaneurysm detection, exudate segmentation, </w:t>
      </w:r>
      <w:proofErr w:type="spellStart"/>
      <w:r w:rsidRPr="00F03546">
        <w:t>hemorrhage</w:t>
      </w:r>
      <w:proofErr w:type="spellEnd"/>
      <w:r w:rsidRPr="00F03546">
        <w:t xml:space="preserve"> classification, and neovascularization detection.</w:t>
      </w:r>
      <w:r w:rsidRPr="00F03546">
        <w:br/>
      </w:r>
      <w:r w:rsidRPr="00F03546">
        <w:br/>
        <w:t>3. DR Severity Grading: Classify using the International Clinical DR severity scale (Levels 0-4, from no DR to proliferative DR) with clinically acceptable sensitivity (&gt;90%) and specificity (&gt;85%) for referable DR (Level 2+).</w:t>
      </w:r>
      <w:r w:rsidRPr="00F03546">
        <w:br/>
      </w:r>
      <w:r w:rsidRPr="00F03546">
        <w:br/>
        <w:t>4. Explainability Module: Implement Grad-CAM attention maps, lesion-level evidence correlated with clinical criteria, calibrated confidence scores, and automated annotated reports - enabling ophthalmologist validation in under 30 seconds for a human-in-</w:t>
      </w:r>
      <w:proofErr w:type="spellStart"/>
      <w:r w:rsidRPr="00F03546">
        <w:t>theloop</w:t>
      </w:r>
      <w:proofErr w:type="spellEnd"/>
      <w:r w:rsidRPr="00F03546">
        <w:t xml:space="preserve"> workflow.</w:t>
      </w:r>
      <w:r w:rsidRPr="00F03546">
        <w:br/>
      </w:r>
      <w:r w:rsidRPr="00F03546">
        <w:br/>
        <w:t>5. Simulink Workflow Simulation: Model the telemedicine screening pipeline in Simulink - image acquisition rates, bandwidth constraints, processing throughput, and review capacity - to optimize resource allocation for district-level programs serving 100,000+ patients annually.</w:t>
      </w:r>
      <w:r w:rsidRPr="00F03546">
        <w:br/>
      </w:r>
      <w:r w:rsidRPr="00F03546">
        <w:br/>
        <w:t>This problem demands clinical validation rigor, sub-pixel microaneurysm detection, and clinically meaningful explainability</w:t>
      </w:r>
      <w:r w:rsidRPr="00F03546">
        <w:br/>
      </w:r>
      <w:r w:rsidRPr="00F03546">
        <w:br/>
        <w:t>• Tools: Image Processing Toolbox, Computer Vision Toolbox, Deep Learning Toolbox, Medical Imaging Toolbox, Simulink, Statistics and Machine Learning Toolbox Expected Solution: A working prototype demonstrating: DR classification with &gt;90% sensitivity and &gt;85% specificity for referable DR;</w:t>
      </w:r>
      <w:r w:rsidRPr="00F03546">
        <w:br/>
      </w:r>
      <w:r w:rsidRPr="00F03546">
        <w:br/>
        <w:t>explainable Grad-CAM outputs rated as clinically useful; a Simulink model optimizing screening resource allocation; and validation against published benchmarks showing the integrated pipeline outperforms any single technique approach.</w:t>
      </w:r>
    </w:p>
    <w:p w14:paraId="06A53EDF" w14:textId="3BB198F3" w:rsidR="00F03546" w:rsidRDefault="00F03546" w:rsidP="00F03546">
      <w:pPr>
        <w:pStyle w:val="ListParagraph"/>
        <w:numPr>
          <w:ilvl w:val="0"/>
          <w:numId w:val="2"/>
        </w:numPr>
      </w:pPr>
      <w:r w:rsidRPr="00F03546">
        <w:t>26051</w:t>
      </w:r>
      <w:r>
        <w:t>:</w:t>
      </w:r>
    </w:p>
    <w:p w14:paraId="30C87049" w14:textId="1DB4971C" w:rsidR="00F03546" w:rsidRDefault="00F03546" w:rsidP="00F03546">
      <w:pPr>
        <w:pStyle w:val="ListParagraph"/>
      </w:pPr>
      <w:r w:rsidRPr="00F03546">
        <w:t>• Background:</w:t>
      </w:r>
      <w:r w:rsidRPr="00F03546">
        <w:br/>
      </w:r>
      <w:r w:rsidRPr="00F03546">
        <w:br/>
        <w:t>The ambient atmospheric condition affects the temperature inside the shelter and makes thermal management necessary for maintenance of temperature in the comfortable range. The existing shelters for any region are generally not designed as per the requirements of a particular region and hence not energy efficient thus demands external thermal comfort maintenance system. Area specific designed shelters looks smart and one time solution for thermal management as per the atmospheric condition of the region.</w:t>
      </w:r>
      <w:r w:rsidRPr="00F03546">
        <w:br/>
      </w:r>
      <w:r w:rsidRPr="00F03546">
        <w:br/>
      </w:r>
      <w:r w:rsidRPr="00F03546">
        <w:lastRenderedPageBreak/>
        <w:t>This model development project work is specifically conceptualised keeping in mind the tough climatic condition of High Altitude cold Region like Ladakh and can be used for studying the design requirements of other climatic region shelters as well.</w:t>
      </w:r>
      <w:r w:rsidRPr="00F03546">
        <w:br/>
      </w:r>
      <w:r w:rsidRPr="00F03546">
        <w:br/>
        <w:t>• Description:</w:t>
      </w:r>
      <w:r w:rsidRPr="00F03546">
        <w:br/>
      </w:r>
      <w:r w:rsidRPr="00F03546">
        <w:br/>
        <w:t>The Ladakh region is blessed with high solar energy irradiance (1900-2100 kwh/m2/year) along with long average sunshine duration of 7.9 hours with 300 plus average annual cloud free days. The temperatures inside the shelters found suitable during day hours even during the winter period due to trapping of thermal energy from solar radiation, but approach nearly the ambient atmospheric temperature after sunset. High thermal losses through the material of the shelter and openings contributed towards such low temperature inside shelters.</w:t>
      </w:r>
      <w:r w:rsidRPr="00F03546">
        <w:br/>
      </w:r>
      <w:r w:rsidRPr="00F03546">
        <w:br/>
        <w:t>A detailed thermal analysis of the shelter including size, shape orientation etc.</w:t>
      </w:r>
      <w:r w:rsidRPr="00F03546">
        <w:br/>
      </w:r>
      <w:r w:rsidRPr="00F03546">
        <w:br/>
        <w:t>along with, study related to application of suitable materials and application of thermal mass storage material, composite multi-material etc. and effect of openings on outcome looks to be a potential solution for development of self-sufficient passive shelter for the region in terms of temperature maintenance.</w:t>
      </w:r>
      <w:r w:rsidRPr="00F03546">
        <w:br/>
      </w:r>
      <w:r w:rsidRPr="00F03546">
        <w:br/>
        <w:t>A general model development in ANSYS software to thermally simulate the shelter for study of heat losses and capture of real time atmospheric ambient climatic condition data will prove to be helpful. The project is conceptualised for the development of general model in ANSYS software. The model should be user friendly and works on user defined values (real time data, material properties etc.)to simulate the cases along with comparative analysis with different materials under same ambient condition to predict the most efficient combination of materials, shape, and size etc.in terms of temperature maintenance.</w:t>
      </w:r>
      <w:r w:rsidRPr="00F03546">
        <w:br/>
      </w:r>
      <w:r w:rsidRPr="00F03546">
        <w:br/>
        <w:t>The primary objective of the work/project is to minimize the energy utilisation for thermal comfort maintenance in particular and minimization of fossil fuel application in general by designing of area specific self-sustained standalone passive shelter at defined atmospheric climatic condition.</w:t>
      </w:r>
      <w:r w:rsidRPr="00F03546">
        <w:br/>
      </w:r>
      <w:r w:rsidRPr="00F03546">
        <w:br/>
        <w:t>• Expected Solution:</w:t>
      </w:r>
      <w:r w:rsidRPr="00F03546">
        <w:br/>
      </w:r>
      <w:r w:rsidRPr="00F03546">
        <w:br/>
        <w:t xml:space="preserve">Development of Software based model for predicating the suitable shelter </w:t>
      </w:r>
      <w:r w:rsidRPr="00F03546">
        <w:lastRenderedPageBreak/>
        <w:t>design including suitable material, size, shape etc. with the objective of thermal comfort maintenance in passive shelter installed in different atmospheric conditions. This work involves simple feeding of collected data and material properties in developed model and outcome shows in terms of most efficient design with materials for thermal comfort maintenance in a particular region The Developed Model should be capable of giving/solving the following tasks:</w:t>
      </w:r>
      <w:r w:rsidRPr="00F03546">
        <w:br/>
      </w:r>
      <w:r w:rsidRPr="00F03546">
        <w:br/>
        <w:t>1. Prediction of shelter inside temperature based on the user defined inputs.</w:t>
      </w:r>
      <w:r w:rsidRPr="00F03546">
        <w:br/>
      </w:r>
      <w:r w:rsidRPr="00F03546">
        <w:br/>
        <w:t>2. Prediction of thermal energy generated from solar radiation.</w:t>
      </w:r>
      <w:r w:rsidRPr="00F03546">
        <w:br/>
      </w:r>
      <w:r w:rsidRPr="00F03546">
        <w:br/>
        <w:t>3. Heat flow details as per the temperature difference between ambient and shelter temperature for a defined time period.</w:t>
      </w:r>
    </w:p>
    <w:p w14:paraId="64F10335" w14:textId="7A516705" w:rsidR="00F03546" w:rsidRDefault="00F03546" w:rsidP="00F03546">
      <w:pPr>
        <w:pStyle w:val="ListParagraph"/>
        <w:numPr>
          <w:ilvl w:val="0"/>
          <w:numId w:val="2"/>
        </w:numPr>
      </w:pPr>
      <w:r w:rsidRPr="00F03546">
        <w:t>26055</w:t>
      </w:r>
      <w:r>
        <w:t>:</w:t>
      </w:r>
    </w:p>
    <w:p w14:paraId="71D53AC6" w14:textId="53BFD2F8" w:rsidR="00F03546" w:rsidRDefault="00F03546" w:rsidP="00F03546">
      <w:pPr>
        <w:pStyle w:val="ListParagraph"/>
      </w:pPr>
      <w:r w:rsidRPr="00F03546">
        <w:t>Development of Smart Scan Strategy for Electronic Warfare in the absence of prior reliable intelligence of emitters and their operating characteristics.</w:t>
      </w:r>
      <w:r w:rsidRPr="00F03546">
        <w:br/>
      </w:r>
      <w:r w:rsidRPr="00F03546">
        <w:br/>
        <w:t xml:space="preserve">• Background Detection of hostile communication or radar signals starts with search / scan of a wide frequency spectrum which covers relevant emitters. Sensors with typically high sensitivity but with at least an order lower instantaneous bandwidth compared to overall bandwidth of the system are used to maintain surveillance over the entire spectrum. This requires a </w:t>
      </w:r>
      <w:proofErr w:type="gramStart"/>
      <w:r w:rsidRPr="00F03546">
        <w:t>receiver / receivers</w:t>
      </w:r>
      <w:proofErr w:type="gramEnd"/>
      <w:r w:rsidRPr="00F03546">
        <w:t xml:space="preserve"> to sweep over frequency bands. Hitherto strategies based on pre mission data / prior data (Open loop) are used. </w:t>
      </w:r>
      <w:proofErr w:type="gramStart"/>
      <w:r w:rsidRPr="00F03546">
        <w:t>Usually</w:t>
      </w:r>
      <w:proofErr w:type="gramEnd"/>
      <w:r w:rsidRPr="00F03546">
        <w:t xml:space="preserve"> the first priority is to rapidly sweep the entire band with the best speed possible. Open loop strategies focus only on this requirement and may lose time to nonthreatening emitters by not giving time to new or threatening ones.</w:t>
      </w:r>
      <w:r w:rsidRPr="00F03546">
        <w:br/>
        <w:t xml:space="preserve">• Detailed Description This problem statement focusses on development of Smart Scan Strategy for Electronic Warfare. Interception of signals is a </w:t>
      </w:r>
      <w:proofErr w:type="gramStart"/>
      <w:r w:rsidRPr="00F03546">
        <w:t>two dimensional</w:t>
      </w:r>
      <w:proofErr w:type="gramEnd"/>
      <w:r w:rsidRPr="00F03546">
        <w:t xml:space="preserve"> search problem since it involves adjusting </w:t>
      </w:r>
      <w:proofErr w:type="spellStart"/>
      <w:r w:rsidRPr="00F03546">
        <w:t>receiverâ</w:t>
      </w:r>
      <w:proofErr w:type="spellEnd"/>
      <w:r w:rsidRPr="00F03546">
        <w:t xml:space="preserve">€™s frequency at correct time. This includes building up figures of merit for interception performance such as probability of detection, probability of false alarm, sensitivity, </w:t>
      </w:r>
      <w:proofErr w:type="spellStart"/>
      <w:r w:rsidRPr="00F03546">
        <w:t>Avg</w:t>
      </w:r>
      <w:proofErr w:type="spellEnd"/>
      <w:r w:rsidRPr="00F03546">
        <w:t xml:space="preserve"> intercept rate, </w:t>
      </w:r>
      <w:proofErr w:type="spellStart"/>
      <w:r w:rsidRPr="00F03546">
        <w:t>Avg</w:t>
      </w:r>
      <w:proofErr w:type="spellEnd"/>
      <w:r w:rsidRPr="00F03546">
        <w:t xml:space="preserve"> Reward / cost function, percentage of correct predictions and average intercept time error. A system model for the receiver needs to be developed with measurements obtained from a simulated RF environment which has truth information on status of emitters in each band and at each time slot. The frequency spectrum for own receiver consists of many bands.</w:t>
      </w:r>
      <w:r w:rsidRPr="00F03546">
        <w:br/>
      </w:r>
      <w:r w:rsidRPr="00F03546">
        <w:br/>
        <w:t xml:space="preserve">The status of environment for each frequency band at each time step can be recorded as a transmission or a non-transmission. The model should enable </w:t>
      </w:r>
      <w:r w:rsidRPr="00F03546">
        <w:lastRenderedPageBreak/>
        <w:t>prediction of intercept time and interception ratio of a scanning receiver against spatially scanning and frequency agile emitters. Development of a robust scheduler using machine learning to minimize intercept time and ensure a high interception rate is the primary objective of the strategy. The model should then be trained based on hits and misses. Further, approaches to intercept a periodic scan receiver optimally should be outlined. Algorithms and techniques for the same need to be developed.</w:t>
      </w:r>
      <w:r w:rsidRPr="00F03546">
        <w:br/>
      </w:r>
      <w:r w:rsidRPr="00F03546">
        <w:br/>
        <w:t>• Expected Solution Machine learning based Electronic Support receiver scheduler software</w:t>
      </w:r>
    </w:p>
    <w:p w14:paraId="174822BE" w14:textId="36EC90C6" w:rsidR="00F03546" w:rsidRDefault="00F03546" w:rsidP="00F03546">
      <w:pPr>
        <w:pStyle w:val="ListParagraph"/>
        <w:numPr>
          <w:ilvl w:val="0"/>
          <w:numId w:val="2"/>
        </w:numPr>
      </w:pPr>
      <w:r w:rsidRPr="00F03546">
        <w:t>26069</w:t>
      </w:r>
      <w:r>
        <w:t>:</w:t>
      </w:r>
    </w:p>
    <w:p w14:paraId="49383D9E" w14:textId="4BE124A8" w:rsidR="00F03546" w:rsidRDefault="00F03546" w:rsidP="00F03546">
      <w:pPr>
        <w:pStyle w:val="ListParagraph"/>
      </w:pPr>
      <w:r w:rsidRPr="00F03546">
        <w:t>Design and develop a scalable National Weather Big Data Analytics Platform capable of collecting and processing real-time weather-related information for India from multiple internet-based sources including social media platforms, public datasets, websites, APIs, and citizen reports. The platform should automatically collect weather related posts and information tagged with #IMD and other relevant weather hashtags, along with metadata such as date &amp; time, city, state, GPS location, photos, videos, and event category, and store the information in a centralized database.</w:t>
      </w:r>
      <w:r w:rsidRPr="00F03546">
        <w:br/>
      </w:r>
      <w:r w:rsidRPr="00F03546">
        <w:br/>
        <w:t>The system should leverage big data technologies and open-source tools to support large-scale real-time data ingestion, processing, storage, and visualization.</w:t>
      </w:r>
      <w:r w:rsidRPr="00F03546">
        <w:br/>
      </w:r>
      <w:r w:rsidRPr="00F03546">
        <w:br/>
        <w:t>Participants are encouraged to use machine learning and AI-based techniques to identify fake or misleading reports, verify untrusted sources, remove duplicate entries, and automatically categorize weather events such as rainfall, thunderstorms, flooding, heatwaves, fog, dust storms, and strong winds.</w:t>
      </w:r>
      <w:r w:rsidRPr="00F03546">
        <w:br/>
      </w:r>
      <w:r w:rsidRPr="00F03546">
        <w:br/>
        <w:t>Develop a web-based dashboard and Admin Panel for monitoring and analysing collected data with features including:</w:t>
      </w:r>
      <w:r w:rsidRPr="00F03546">
        <w:br/>
      </w:r>
      <w:r w:rsidRPr="00F03546">
        <w:br/>
        <w:t>• Date-wise filtering</w:t>
      </w:r>
      <w:r w:rsidRPr="00F03546">
        <w:br/>
        <w:t>• Event-wise filtering</w:t>
      </w:r>
      <w:r w:rsidRPr="00F03546">
        <w:br/>
        <w:t>• Location-wise filtering</w:t>
      </w:r>
      <w:r w:rsidRPr="00F03546">
        <w:br/>
        <w:t>• Verification status tracking</w:t>
      </w:r>
      <w:r w:rsidRPr="00F03546">
        <w:br/>
        <w:t>• Real-time visualization and analytics</w:t>
      </w:r>
    </w:p>
    <w:p w14:paraId="7D7C2E59" w14:textId="3FD48955" w:rsidR="00F03546" w:rsidRDefault="00915F5D" w:rsidP="00F03546">
      <w:pPr>
        <w:pStyle w:val="ListParagraph"/>
        <w:numPr>
          <w:ilvl w:val="0"/>
          <w:numId w:val="2"/>
        </w:numPr>
      </w:pPr>
      <w:r w:rsidRPr="00915F5D">
        <w:t>26071</w:t>
      </w:r>
      <w:r>
        <w:t>:</w:t>
      </w:r>
    </w:p>
    <w:p w14:paraId="7FB09D02" w14:textId="558691E7" w:rsidR="00915F5D" w:rsidRDefault="00915F5D" w:rsidP="00915F5D">
      <w:pPr>
        <w:pStyle w:val="ListParagraph"/>
      </w:pPr>
      <w:r w:rsidRPr="00915F5D">
        <w:t>AI/ML-Based Integrated heavy rainfall Early Warning and Inundation Prediction System using Satellite, Radar, observational Weather and numerical weather prediction model data.</w:t>
      </w:r>
    </w:p>
    <w:p w14:paraId="6E7776E1" w14:textId="22539F2F" w:rsidR="00915F5D" w:rsidRDefault="00915F5D" w:rsidP="00915F5D">
      <w:pPr>
        <w:pStyle w:val="ListParagraph"/>
        <w:numPr>
          <w:ilvl w:val="0"/>
          <w:numId w:val="2"/>
        </w:numPr>
      </w:pPr>
      <w:r>
        <w:lastRenderedPageBreak/>
        <w:t xml:space="preserve"> </w:t>
      </w:r>
      <w:r w:rsidR="00483016" w:rsidRPr="00483016">
        <w:t>26141</w:t>
      </w:r>
      <w:r w:rsidR="00483016">
        <w:t>:</w:t>
      </w:r>
    </w:p>
    <w:p w14:paraId="3295187D" w14:textId="5292B305" w:rsidR="00483016" w:rsidRDefault="00483016" w:rsidP="00483016">
      <w:pPr>
        <w:pStyle w:val="ListParagraph"/>
      </w:pPr>
      <w:r w:rsidRPr="00483016">
        <w:t xml:space="preserve">Background The rapid advancement of quantum computing poses a serious threat to classical public-key cryptographic systems such as RSA and Elliptic Curve Cryptography (ECC), which can be broken by algorithms like </w:t>
      </w:r>
      <w:proofErr w:type="spellStart"/>
      <w:r w:rsidRPr="00483016">
        <w:t>Shorâ</w:t>
      </w:r>
      <w:proofErr w:type="spellEnd"/>
      <w:r w:rsidRPr="00483016">
        <w:t>€™s algorithm. This vulnerability endangers the security of critical digital infrastructures. Quantum Digital Signature (QDS) protocols offer information-theoretic security by exploiting fundamental principles of quantum mechanics. Among these, teleportation-based QDS protocols are particularly promising because they enable secure signature generation and verification through quantum teleportation and entanglement, while reducing some of the practical deployment complexities associated with earlier QDS schemes.</w:t>
      </w:r>
      <w:r w:rsidRPr="00483016">
        <w:br/>
      </w:r>
      <w:r w:rsidRPr="00483016">
        <w:br/>
        <w:t xml:space="preserve">Description This problem focuses on developing a quantum-inspired cyber threat detection framework specifically designed for Quantum Digital Signature (QDS) systems. The framework will detect threats to the integrity and authenticity of digital </w:t>
      </w:r>
      <w:proofErr w:type="spellStart"/>
      <w:r w:rsidRPr="00483016">
        <w:t>signaturesâ</w:t>
      </w:r>
      <w:proofErr w:type="spellEnd"/>
      <w:proofErr w:type="gramStart"/>
      <w:r w:rsidRPr="00483016">
        <w:t>€”such</w:t>
      </w:r>
      <w:proofErr w:type="gramEnd"/>
      <w:r w:rsidRPr="00483016">
        <w:t xml:space="preserve"> as forgery, impersonation, replay attacks, and quantum channel </w:t>
      </w:r>
      <w:proofErr w:type="spellStart"/>
      <w:r w:rsidRPr="00483016">
        <w:t>manipulationâ</w:t>
      </w:r>
      <w:proofErr w:type="spellEnd"/>
      <w:proofErr w:type="gramStart"/>
      <w:r w:rsidRPr="00483016">
        <w:t>€”without</w:t>
      </w:r>
      <w:proofErr w:type="gramEnd"/>
      <w:r w:rsidRPr="00483016">
        <w:t xml:space="preserve"> relying on artificial intelligence or machine learning techniques. Instead, it will utilize quantum principles including Pauli eigenstates, projective measurements, and statistical analysis of measurement outcomes to evaluate forgery probabilities and verification accuracy, while preserving information-theoretic security guarantees.</w:t>
      </w:r>
      <w:r w:rsidRPr="00483016">
        <w:br/>
      </w:r>
      <w:r w:rsidRPr="00483016">
        <w:br/>
        <w:t>Objectives</w:t>
      </w:r>
      <w:r w:rsidRPr="00483016">
        <w:br/>
      </w:r>
      <w:r w:rsidRPr="00483016">
        <w:br/>
        <w:t>• Design a quantum-inspired threat detection framework for teleportation-based Quantum Digital Signature protocols.</w:t>
      </w:r>
      <w:r w:rsidRPr="00483016">
        <w:br/>
        <w:t>• Detect digital signature forgery, impersonation, replay attacks, and unauthorized verification attempts.</w:t>
      </w:r>
      <w:r w:rsidRPr="00483016">
        <w:br/>
        <w:t>• Utilize Pauli eigenstates, quantum measurement analysis, and statistical threshold methods for threat identification.</w:t>
      </w:r>
      <w:r w:rsidRPr="00483016">
        <w:br/>
        <w:t>• Ensure efficient verification algorithms that maintain information-theoretic security.</w:t>
      </w:r>
      <w:r w:rsidRPr="00483016">
        <w:br/>
        <w:t>• Evaluate the framework through forgery probability analysis, attack simulations, and performance metrics.</w:t>
      </w:r>
      <w:r w:rsidRPr="00483016">
        <w:br/>
      </w:r>
      <w:r w:rsidRPr="00483016">
        <w:br/>
        <w:t xml:space="preserve">Expected Solution A software framework for Quantum-Inspired Cyber Threat Detection tailored to teleportation-based Quantum Digital Signature protocols. The solution will simulate quantum public key distribution using Bell-state entanglement and quantum teleportation, apply Pauli correction operations and projective measurements for signature verification, and detect malicious </w:t>
      </w:r>
      <w:r w:rsidRPr="00483016">
        <w:lastRenderedPageBreak/>
        <w:t>activities through statistical evaluation and threshold-based decision rules. The framework will include mathematical modelling, attack simulation capabilities, security analysis, and performance evaluation, ensuring deterministic acceptance of legitimate signatures, low computational complexity, and strong security guarantees.</w:t>
      </w:r>
      <w:r w:rsidRPr="00483016">
        <w:br/>
      </w:r>
      <w:r w:rsidRPr="00483016">
        <w:br/>
        <w:t>Add 'Delivery Table (Expected Deliverables)' here</w:t>
      </w:r>
    </w:p>
    <w:p w14:paraId="3EB4BE60" w14:textId="7B36ED70" w:rsidR="00483016" w:rsidRDefault="00483016" w:rsidP="00483016">
      <w:pPr>
        <w:pStyle w:val="ListParagraph"/>
        <w:numPr>
          <w:ilvl w:val="0"/>
          <w:numId w:val="2"/>
        </w:numPr>
      </w:pPr>
      <w:r w:rsidRPr="00483016">
        <w:t>26151</w:t>
      </w:r>
      <w:r>
        <w:t>:</w:t>
      </w:r>
    </w:p>
    <w:p w14:paraId="7FDACD5C" w14:textId="63012CB2" w:rsidR="00483016" w:rsidRDefault="00483016" w:rsidP="00483016">
      <w:pPr>
        <w:pStyle w:val="ListParagraph"/>
      </w:pPr>
      <w:r w:rsidRPr="00483016">
        <w:t xml:space="preserve">• Background The dark web has become a preferred operating space for threat actors in the modern age, mainly because it lets them hide their identity behind Tor hidden services, which makes attribution of threat actors operating on </w:t>
      </w:r>
      <w:proofErr w:type="spellStart"/>
      <w:r w:rsidRPr="00483016">
        <w:t>darkweb</w:t>
      </w:r>
      <w:proofErr w:type="spellEnd"/>
      <w:r w:rsidRPr="00483016">
        <w:t xml:space="preserve"> the main challenge for any investigation. Such threat actors carry out a wide range of unlawful activities such as drugs and arms sale, stolen data and hacking services, money laundering, terror financing, etc. The objective of this problem statement is to build a system for the deanonymization of dark web threat actors and link them to suspect real-world entities.</w:t>
      </w:r>
      <w:r w:rsidRPr="00483016">
        <w:br/>
      </w:r>
      <w:r w:rsidRPr="00483016">
        <w:br/>
        <w:t xml:space="preserve">• Description The system shall deanonymize dark web threat actors by continuously gathering their footprints from a range of sources (marketplaces, forums, deep web etc.) and linking them to the identifying information available on those sources. The system envisages three core capabilities. First, finding misconfigurations in Tor hidden </w:t>
      </w:r>
      <w:proofErr w:type="spellStart"/>
      <w:r w:rsidRPr="00483016">
        <w:t>servicesâ</w:t>
      </w:r>
      <w:proofErr w:type="spellEnd"/>
      <w:proofErr w:type="gramStart"/>
      <w:r w:rsidRPr="00483016">
        <w:t>€”such</w:t>
      </w:r>
      <w:proofErr w:type="gramEnd"/>
      <w:r w:rsidRPr="00483016">
        <w:t xml:space="preserve"> as exposed server-status pages, SSL certificates tied to </w:t>
      </w:r>
      <w:proofErr w:type="spellStart"/>
      <w:r w:rsidRPr="00483016">
        <w:t>clearnet</w:t>
      </w:r>
      <w:proofErr w:type="spellEnd"/>
      <w:r w:rsidRPr="00483016">
        <w:t xml:space="preserve"> domains, default service banners, descriptor inconsistencies, etc and matching them with </w:t>
      </w:r>
      <w:proofErr w:type="spellStart"/>
      <w:r w:rsidRPr="00483016">
        <w:t>clearnet</w:t>
      </w:r>
      <w:proofErr w:type="spellEnd"/>
      <w:r w:rsidRPr="00483016">
        <w:t xml:space="preserve"> infrastructure to point to the likely origin servers. Second, mapping threat actors across multiple marketplaces into a single relationship graph of handles, PGP keys, wallets and trust links. Third, using AI-based analysis, including stylometric persona identification and behavioural profiling, to link rebranded or migrated personas to known threat actors. The system shall provide an analytical front end to query the database across a chosen timeline and shall work in an autonomous mode, drawing on available sources of good quality and reliability.</w:t>
      </w:r>
      <w:r w:rsidRPr="00483016">
        <w:br/>
      </w:r>
      <w:r w:rsidRPr="00483016">
        <w:br/>
        <w:t xml:space="preserve">• Expected Solution An end-to-end system shall be developed for the collection, storage, contextualization and querying (through GUI/dashboards) of dark web threat actor </w:t>
      </w:r>
      <w:proofErr w:type="spellStart"/>
      <w:r w:rsidRPr="00483016">
        <w:t>intelligenceâ</w:t>
      </w:r>
      <w:proofErr w:type="spellEnd"/>
      <w:r w:rsidRPr="00483016">
        <w:t>€”covering actor profiles, identifiers (handles, PGP keys, wallets etc.), hidden service infrastructure indicators, persona linkages, attribution confidence, category, last scan date and source. The system shall also provide the facility to export the result set in CSV, JSON and report formats.</w:t>
      </w:r>
    </w:p>
    <w:p w14:paraId="552B2ADB" w14:textId="0D87EBB2" w:rsidR="00483016" w:rsidRDefault="00483016" w:rsidP="00483016">
      <w:pPr>
        <w:pStyle w:val="ListParagraph"/>
        <w:numPr>
          <w:ilvl w:val="0"/>
          <w:numId w:val="2"/>
        </w:numPr>
      </w:pPr>
      <w:r w:rsidRPr="00483016">
        <w:t>26164</w:t>
      </w:r>
      <w:r>
        <w:t>:</w:t>
      </w:r>
    </w:p>
    <w:p w14:paraId="1CABA734" w14:textId="1B971DE1" w:rsidR="00483016" w:rsidRDefault="00483016" w:rsidP="00483016">
      <w:pPr>
        <w:pStyle w:val="ListParagraph"/>
      </w:pPr>
      <w:r w:rsidRPr="00483016">
        <w:t xml:space="preserve">• Background Transitioning to Post Quantum Cryptography based solutions requires preparedness, risk assessment and financial and operational </w:t>
      </w:r>
      <w:r w:rsidRPr="00483016">
        <w:lastRenderedPageBreak/>
        <w:t>investment. Towards this, discovery and inventory of Cryptographic Artefacts is the critical first step, that will enable the transition.</w:t>
      </w:r>
      <w:r w:rsidRPr="00483016">
        <w:br/>
        <w:t xml:space="preserve">• Description </w:t>
      </w:r>
      <w:proofErr w:type="spellStart"/>
      <w:r w:rsidRPr="00483016">
        <w:t>i</w:t>
      </w:r>
      <w:proofErr w:type="spellEnd"/>
      <w:r w:rsidRPr="00483016">
        <w:t>. Identify and catalogue all cryptographic artefacts (algorithms, keys, certificates, protocols, libraries, hardware modules, cloud services) across internal and external facing applications, products and infrastructure.</w:t>
      </w:r>
      <w:r w:rsidRPr="00483016">
        <w:br/>
      </w:r>
      <w:r w:rsidRPr="00483016">
        <w:br/>
        <w:t>ii. The tool should perform a comprehensive quantum risk assessment and identify systems prone to potential quantum attacks, and highlight risks to sensitive data.</w:t>
      </w:r>
      <w:r w:rsidRPr="00483016">
        <w:br/>
      </w:r>
      <w:r w:rsidRPr="00483016">
        <w:br/>
        <w:t xml:space="preserve">iii. Classify all the artefacts by type, lifetime and business criticality. Apply structured frameworks such as </w:t>
      </w:r>
      <w:proofErr w:type="spellStart"/>
      <w:r w:rsidRPr="00483016">
        <w:t>Moscaâ</w:t>
      </w:r>
      <w:proofErr w:type="spellEnd"/>
      <w:r w:rsidRPr="00483016">
        <w:t>€™s algorithm (compare data lifetime plus migration time against expected arrival of cryptographic relevant quantum computer) to identify and categorize risks.</w:t>
      </w:r>
      <w:r w:rsidRPr="00483016">
        <w:br/>
      </w:r>
      <w:r w:rsidRPr="00483016">
        <w:br/>
        <w:t>iv. Recommend suitable alternatives (PQC/ Hybrid algorithms) for applications based on risk profile, latency, cost, etc.</w:t>
      </w:r>
      <w:r w:rsidRPr="00483016">
        <w:br/>
      </w:r>
      <w:r w:rsidRPr="00483016">
        <w:br/>
        <w:t>• Expected Solution/Deliverables:</w:t>
      </w:r>
      <w:r w:rsidRPr="00483016">
        <w:br/>
      </w:r>
      <w:r w:rsidRPr="00483016">
        <w:br/>
        <w:t>A Comprehensive CBOM analytics tool that can scan Source code repositories, binaries, libraries and container images, for assessing risks (due to quantum computers), classifying artefacts and suggesting alternatives: - Produce a report displaying all cryptographic assets including versions/ modes in standardised formats Interactive GUI platform to visualise the scan, risks and results</w:t>
      </w:r>
    </w:p>
    <w:p w14:paraId="4F4151D3" w14:textId="3550C01D" w:rsidR="00483016" w:rsidRDefault="00483016" w:rsidP="00483016">
      <w:pPr>
        <w:pStyle w:val="ListParagraph"/>
        <w:numPr>
          <w:ilvl w:val="0"/>
          <w:numId w:val="2"/>
        </w:numPr>
      </w:pPr>
      <w:r w:rsidRPr="00483016">
        <w:t>26175</w:t>
      </w:r>
      <w:r>
        <w:t>:</w:t>
      </w:r>
    </w:p>
    <w:p w14:paraId="60BEC2D8" w14:textId="18529733" w:rsidR="00483016" w:rsidRDefault="00483016" w:rsidP="00483016">
      <w:pPr>
        <w:pStyle w:val="ListParagraph"/>
      </w:pPr>
      <w:r w:rsidRPr="00483016">
        <w:t>Background Accurate Digital Elevation Models (DEMs) and Digital Surface Models (DSMs) are fundamental to urban planning, disaster management, and military reconnaissance. Traditionally, elevation data is acquired through stereo-imaging pairs, LiDAR, or Interferometric Synthetic Aperture Radar (InSAR). These approaches can be cost-prohibitive, dependent on specific sensor availability, and computationally intensive. Single-view height estimation offers an agile alternative, but foundational monocular depth models are trained largely on natural egocentric imagery and predict relative depth. When applied to remote sensing, they face domain gaps, structural variations, and a lack of absolute-scale mapping. Converting relative depth into metric elevation remains a critical challenge, alongside the operational need to transform static elevation profiles into interactive 3D assets that can be navigated in real time.</w:t>
      </w:r>
      <w:r w:rsidRPr="00483016">
        <w:br/>
      </w:r>
      <w:r w:rsidRPr="00483016">
        <w:br/>
        <w:t xml:space="preserve">Description Develop an end-to-end software pipeline that transforms single-view optical RGB remote-sensing images into high-precision elevation maps. The </w:t>
      </w:r>
      <w:r w:rsidRPr="00483016">
        <w:lastRenderedPageBreak/>
        <w:t>framework must support both non-georeferenced and georeferenced imagery.</w:t>
      </w:r>
      <w:r w:rsidRPr="00483016">
        <w:br/>
      </w:r>
      <w:r w:rsidRPr="00483016">
        <w:br/>
        <w:t>• Non-Georeferenced RGB Imagery (for example, PNG or JPG): Produce a Relative Digital Surface Model (</w:t>
      </w:r>
      <w:proofErr w:type="spellStart"/>
      <w:r w:rsidRPr="00483016">
        <w:t>rDSM</w:t>
      </w:r>
      <w:proofErr w:type="spellEnd"/>
      <w:r w:rsidRPr="00483016">
        <w:t>) for images without spatial metadata.</w:t>
      </w:r>
      <w:r w:rsidRPr="00483016">
        <w:br/>
        <w:t xml:space="preserve">• Georeferenced RGB Imagery (for example, </w:t>
      </w:r>
      <w:proofErr w:type="spellStart"/>
      <w:r w:rsidRPr="00483016">
        <w:t>GeoTIFF</w:t>
      </w:r>
      <w:proofErr w:type="spellEnd"/>
      <w:r w:rsidRPr="00483016">
        <w:t>): Produce an Absolute Digital Surface Model (DSM) with metric height values for images containing coordinate-system metadata.</w:t>
      </w:r>
      <w:r w:rsidRPr="00483016">
        <w:br/>
      </w:r>
      <w:r w:rsidRPr="00483016">
        <w:br/>
        <w:t>The solution should use a pre-trained monocular depth-estimation backbone to generate initial relative-depth maps. For georeferenced imagery, a lower-resolution DEM source such as SRTM or a limited set of Ground Control Points may be used to map scale-agnostic depth features to absolute metric elevations. For non-georeferenced imagery, relative height may be used directly in the visualization stage.</w:t>
      </w:r>
      <w:r w:rsidRPr="00483016">
        <w:br/>
      </w:r>
      <w:r w:rsidRPr="00483016">
        <w:br/>
        <w:t>After computing the elevation map, the system should project the original optical image onto a generated 3D terrain mesh and integrate the result with a rendering engine such as Unity, Three.js, or Babylon.js. The interface should support seamless first-person navigation and analysis of structural heights and slopes from arbitrary aerial perspectives.</w:t>
      </w:r>
      <w:r w:rsidRPr="00483016">
        <w:br/>
      </w:r>
      <w:r w:rsidRPr="00483016">
        <w:br/>
        <w:t>Key Milestones</w:t>
      </w:r>
      <w:r w:rsidRPr="00483016">
        <w:br/>
      </w:r>
      <w:r w:rsidRPr="00483016">
        <w:br/>
        <w:t>• Elevation Extraction: Use a robust pre-trained monocular depth model to extract geometric and structural representations from single-view optical imagery.</w:t>
      </w:r>
      <w:r w:rsidRPr="00483016">
        <w:br/>
        <w:t>• Scale Calibration: Develop a module that converts relative depth to absolute height using scene-level statistics, low-resolution DEMs, semantic priors, or minimal Ground Control Points for georeferenced inputs.</w:t>
      </w:r>
      <w:r w:rsidRPr="00483016">
        <w:br/>
        <w:t>• Visualization Layer: Build an immersive, preferably interactive, rendering pipeline that converts the optical texture and derived depth map into a navigable 3D environment deployable as a standalone application.</w:t>
      </w:r>
      <w:r w:rsidRPr="00483016">
        <w:br/>
      </w:r>
      <w:r w:rsidRPr="00483016">
        <w:br/>
      </w:r>
      <w:r w:rsidRPr="00483016">
        <w:rPr>
          <w:b/>
          <w:bCs/>
        </w:rPr>
        <w:t>Evaluation Criteria:</w:t>
      </w:r>
      <w:r w:rsidRPr="00483016">
        <w:br/>
      </w:r>
      <w:r w:rsidRPr="00483016">
        <w:br/>
        <w:t>• DSM Estimation - Accuracy and Validation (50%): Evaluate RMSE, MAE, and correlation against LiDAR or reference data, including performance stability across urban, sparse, hilly, and forested landscapes.</w:t>
      </w:r>
      <w:r w:rsidRPr="00483016">
        <w:br/>
        <w:t>• Visualization - Rendering Quality and User Experience (50%): Assess projection accuracy, visual fidelity, navigability of the 3D flythrough, interface intuitiveness, software stability, and successful standalone deployment.</w:t>
      </w:r>
      <w:r w:rsidRPr="00483016">
        <w:br/>
      </w:r>
      <w:r w:rsidRPr="00483016">
        <w:lastRenderedPageBreak/>
        <w:br/>
        <w:t>Expected Solution Deliver a fully integrated software suite with complete source code and technical documentation. The solution must be deployable as a unified module containing the following components:</w:t>
      </w:r>
      <w:r w:rsidRPr="00483016">
        <w:br/>
      </w:r>
      <w:r w:rsidRPr="00483016">
        <w:br/>
        <w:t>• Elevation Estimation Module: Accept single-view optical satellite imagery in PNG, JPG, or TIFF format and output a high-fidelity DSM in a standard geospatial format.</w:t>
      </w:r>
      <w:r w:rsidRPr="00483016">
        <w:br/>
        <w:t>• Interactive Visualization Platform: Provide a user-friendly 3D flythrough experience that lets users upload imagery, visualize reconstructed terrain, and validate estimated height values against reference datasets.</w:t>
      </w:r>
    </w:p>
    <w:p w14:paraId="03010D25" w14:textId="77777777" w:rsidR="00483016" w:rsidRDefault="00483016" w:rsidP="00483016">
      <w:pPr>
        <w:pStyle w:val="ListParagraph"/>
        <w:numPr>
          <w:ilvl w:val="0"/>
          <w:numId w:val="2"/>
        </w:numPr>
      </w:pPr>
      <w:r w:rsidRPr="00483016">
        <w:t>26203</w:t>
      </w:r>
      <w:r>
        <w:t>:</w:t>
      </w:r>
    </w:p>
    <w:p w14:paraId="3A959293" w14:textId="26B18326" w:rsidR="00483016" w:rsidRPr="00483016" w:rsidRDefault="00483016" w:rsidP="00483016">
      <w:pPr>
        <w:pStyle w:val="ListParagraph"/>
      </w:pPr>
      <w:r w:rsidRPr="00483016">
        <w:t>Student Innovation-Creating intelligent devices to improve commutation sector.</w:t>
      </w:r>
    </w:p>
    <w:p w14:paraId="360C50CB" w14:textId="35256F86" w:rsidR="00483016" w:rsidRDefault="00483016" w:rsidP="00483016">
      <w:pPr>
        <w:pStyle w:val="ListParagraph"/>
        <w:numPr>
          <w:ilvl w:val="0"/>
          <w:numId w:val="2"/>
        </w:numPr>
      </w:pPr>
      <w:r w:rsidRPr="00483016">
        <w:t>26209</w:t>
      </w:r>
      <w:r>
        <w:t>:</w:t>
      </w:r>
    </w:p>
    <w:p w14:paraId="04474515" w14:textId="5ECC0FB1" w:rsidR="00483016" w:rsidRDefault="00483016" w:rsidP="00483016">
      <w:pPr>
        <w:pStyle w:val="ListParagraph"/>
      </w:pPr>
      <w:r w:rsidRPr="00483016">
        <w:t>Student Innovation-Space technology refers to the application of engineering principles to the design, development, manufacture, and operation of devices and systems for space travel and exploration.</w:t>
      </w:r>
    </w:p>
    <w:p w14:paraId="0C9D544D" w14:textId="4BCAF53D" w:rsidR="00483016" w:rsidRPr="0021676A" w:rsidRDefault="00483016" w:rsidP="00483016">
      <w:pPr>
        <w:pStyle w:val="ListParagraph"/>
        <w:numPr>
          <w:ilvl w:val="0"/>
          <w:numId w:val="2"/>
        </w:numPr>
      </w:pPr>
    </w:p>
    <w:sectPr w:rsidR="00483016" w:rsidRPr="002167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2B10"/>
    <w:multiLevelType w:val="hybridMultilevel"/>
    <w:tmpl w:val="A3AA2A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2F751A"/>
    <w:multiLevelType w:val="hybridMultilevel"/>
    <w:tmpl w:val="703C25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11752345">
    <w:abstractNumId w:val="1"/>
  </w:num>
  <w:num w:numId="2" w16cid:durableId="605817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76A"/>
    <w:rsid w:val="0021676A"/>
    <w:rsid w:val="00483016"/>
    <w:rsid w:val="005C0743"/>
    <w:rsid w:val="00915F5D"/>
    <w:rsid w:val="00F035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20AC7"/>
  <w15:chartTrackingRefBased/>
  <w15:docId w15:val="{89668501-34C1-413C-A60C-11D013484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7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7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7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7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7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7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7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7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7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7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7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7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7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76A"/>
    <w:rPr>
      <w:rFonts w:eastAsiaTheme="majorEastAsia" w:cstheme="majorBidi"/>
      <w:color w:val="272727" w:themeColor="text1" w:themeTint="D8"/>
    </w:rPr>
  </w:style>
  <w:style w:type="paragraph" w:styleId="Title">
    <w:name w:val="Title"/>
    <w:basedOn w:val="Normal"/>
    <w:next w:val="Normal"/>
    <w:link w:val="TitleChar"/>
    <w:uiPriority w:val="10"/>
    <w:qFormat/>
    <w:rsid w:val="00216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76A"/>
    <w:pPr>
      <w:spacing w:before="160"/>
      <w:jc w:val="center"/>
    </w:pPr>
    <w:rPr>
      <w:i/>
      <w:iCs/>
      <w:color w:val="404040" w:themeColor="text1" w:themeTint="BF"/>
    </w:rPr>
  </w:style>
  <w:style w:type="character" w:customStyle="1" w:styleId="QuoteChar">
    <w:name w:val="Quote Char"/>
    <w:basedOn w:val="DefaultParagraphFont"/>
    <w:link w:val="Quote"/>
    <w:uiPriority w:val="29"/>
    <w:rsid w:val="0021676A"/>
    <w:rPr>
      <w:i/>
      <w:iCs/>
      <w:color w:val="404040" w:themeColor="text1" w:themeTint="BF"/>
    </w:rPr>
  </w:style>
  <w:style w:type="paragraph" w:styleId="ListParagraph">
    <w:name w:val="List Paragraph"/>
    <w:basedOn w:val="Normal"/>
    <w:uiPriority w:val="34"/>
    <w:qFormat/>
    <w:rsid w:val="0021676A"/>
    <w:pPr>
      <w:ind w:left="720"/>
      <w:contextualSpacing/>
    </w:pPr>
  </w:style>
  <w:style w:type="character" w:styleId="IntenseEmphasis">
    <w:name w:val="Intense Emphasis"/>
    <w:basedOn w:val="DefaultParagraphFont"/>
    <w:uiPriority w:val="21"/>
    <w:qFormat/>
    <w:rsid w:val="0021676A"/>
    <w:rPr>
      <w:i/>
      <w:iCs/>
      <w:color w:val="0F4761" w:themeColor="accent1" w:themeShade="BF"/>
    </w:rPr>
  </w:style>
  <w:style w:type="paragraph" w:styleId="IntenseQuote">
    <w:name w:val="Intense Quote"/>
    <w:basedOn w:val="Normal"/>
    <w:next w:val="Normal"/>
    <w:link w:val="IntenseQuoteChar"/>
    <w:uiPriority w:val="30"/>
    <w:qFormat/>
    <w:rsid w:val="002167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76A"/>
    <w:rPr>
      <w:i/>
      <w:iCs/>
      <w:color w:val="0F4761" w:themeColor="accent1" w:themeShade="BF"/>
    </w:rPr>
  </w:style>
  <w:style w:type="character" w:styleId="IntenseReference">
    <w:name w:val="Intense Reference"/>
    <w:basedOn w:val="DefaultParagraphFont"/>
    <w:uiPriority w:val="32"/>
    <w:qFormat/>
    <w:rsid w:val="002167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15</Pages>
  <Words>4771</Words>
  <Characters>27199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916289926784</dc:creator>
  <cp:keywords/>
  <dc:description/>
  <cp:lastModifiedBy>916289926784</cp:lastModifiedBy>
  <cp:revision>1</cp:revision>
  <dcterms:created xsi:type="dcterms:W3CDTF">2026-08-26T14:29:00Z</dcterms:created>
  <dcterms:modified xsi:type="dcterms:W3CDTF">2026-08-26T15:09:00Z</dcterms:modified>
</cp:coreProperties>
</file>