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Markdown 转 Word 模板</w:t>
      </w:r>
    </w:p>
    <w:p>
      <w:pPr>
        <w:pStyle w:val="Subtitle"/>
      </w:pPr>
      <w:r>
        <w:t>Pandoc reference docx / 论文风格中文排版</w:t>
      </w:r>
    </w:p>
    <w:p>
      <w:pPr>
        <w:pStyle w:val="Abstract"/>
      </w:pPr>
      <w:r>
        <w:t>用途：作为 pandoc --reference-doc=template.docx 的样式模板。</w:t>
      </w:r>
    </w:p>
    <w:p>
      <w:pPr>
        <w:pStyle w:val="Heading1"/>
      </w:pPr>
      <w:r>
        <w:t>模板说明</w:t>
      </w:r>
    </w:p>
    <w:p>
      <w:pPr>
        <w:pStyle w:val="BodyText"/>
      </w:pPr>
      <w:r>
        <w:t>本模板采用 A4 纸张、论文式页边距、中文正文 12 磅、1.5 倍行距。</w:t>
      </w:r>
      <w:r>
        <w:t>Pandoc 转换时会读取本文档的样式定义，正文示例不会进入你的输出文档。</w:t>
      </w:r>
    </w:p>
    <w:p>
      <w:pPr>
        <w:pStyle w:val="Heading2"/>
      </w:pPr>
      <w:r>
        <w:t>覆盖范围</w:t>
      </w:r>
    </w:p>
    <w:p>
      <w:pPr>
        <w:pStyle w:val="BodyText"/>
      </w:pPr>
      <w:r>
        <w:t>标题 1-6、正文、目录、脚注、引用块、定义列表、图片题注、表格题注。</w:t>
      </w:r>
    </w:p>
    <w:p>
      <w:pPr>
        <w:pStyle w:val="BodyText"/>
      </w:pPr>
      <w:r>
        <w:t>代码块与行内代码采用等宽字体和浅灰底色。</w:t>
      </w:r>
    </w:p>
    <w:p>
      <w:pPr>
        <w:pStyle w:val="BodyText"/>
      </w:pPr>
      <w:r>
        <w:t>表格使用细边框、浅蓝表头和较舒适的单元格内边距。</w:t>
      </w:r>
    </w:p>
    <w:p>
      <w:pPr>
        <w:pStyle w:val="Heading2"/>
      </w:pPr>
      <w:r>
        <w:t>引用块示例</w:t>
      </w:r>
    </w:p>
    <w:p>
      <w:pPr>
        <w:pStyle w:val="BlockText"/>
      </w:pPr>
      <w:r>
        <w:t>用于 Markdown 的 &gt; blockquote。模板会使用楷体、浅灰底和左侧强调线，让长引用更容易区分。</w:t>
      </w:r>
    </w:p>
    <w:p>
      <w:pPr>
        <w:pStyle w:val="Heading2"/>
      </w:pPr>
      <w:r>
        <w:t>表格示例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after="0"/>
              <w:ind w:firstLine="0"/>
            </w:pPr>
            <w:r>
              <w:t>Markdown 元素</w:t>
            </w:r>
          </w:p>
        </w:tc>
        <w:tc>
          <w:tcPr>
            <w:tcW w:type="dxa" w:w="2771"/>
            <w:vAlign w:val="center"/>
          </w:tcPr>
          <w:p>
            <w:pPr>
              <w:spacing w:after="0"/>
              <w:ind w:firstLine="0"/>
            </w:pPr>
            <w:r>
              <w:t>Word 样式</w:t>
            </w:r>
          </w:p>
        </w:tc>
        <w:tc>
          <w:tcPr>
            <w:tcW w:type="dxa" w:w="2771"/>
            <w:vAlign w:val="center"/>
          </w:tcPr>
          <w:p>
            <w:pPr>
              <w:spacing w:after="0"/>
              <w:ind w:firstLine="0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after="0"/>
              <w:ind w:firstLine="0"/>
            </w:pPr>
            <w:r>
              <w:t># 标题</w:t>
            </w:r>
          </w:p>
        </w:tc>
        <w:tc>
          <w:tcPr>
            <w:tcW w:type="dxa" w:w="2771"/>
            <w:vAlign w:val="center"/>
          </w:tcPr>
          <w:p>
            <w:pPr>
              <w:spacing w:after="0"/>
              <w:ind w:firstLine="0"/>
            </w:pPr>
            <w:r>
              <w:t>Heading 1-6</w:t>
            </w:r>
          </w:p>
        </w:tc>
        <w:tc>
          <w:tcPr>
            <w:tcW w:type="dxa" w:w="2771"/>
            <w:vAlign w:val="center"/>
          </w:tcPr>
          <w:p>
            <w:pPr>
              <w:spacing w:after="0"/>
              <w:ind w:firstLine="0"/>
            </w:pPr>
            <w:r>
              <w:t>支持自动编号和目录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after="0"/>
              <w:ind w:firstLine="0"/>
            </w:pPr>
            <w:r>
              <w:t>代码块</w:t>
            </w:r>
          </w:p>
        </w:tc>
        <w:tc>
          <w:tcPr>
            <w:tcW w:type="dxa" w:w="2771"/>
            <w:vAlign w:val="center"/>
          </w:tcPr>
          <w:p>
            <w:pPr>
              <w:spacing w:after="0"/>
              <w:ind w:firstLine="0"/>
            </w:pPr>
            <w:r>
              <w:t>Source Code</w:t>
            </w:r>
          </w:p>
        </w:tc>
        <w:tc>
          <w:tcPr>
            <w:tcW w:type="dxa" w:w="2771"/>
            <w:vAlign w:val="center"/>
          </w:tcPr>
          <w:p>
            <w:pPr>
              <w:spacing w:after="0"/>
              <w:ind w:firstLine="0"/>
            </w:pPr>
            <w:r>
              <w:t>等宽字体、浅灰底色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after="0"/>
              <w:ind w:firstLine="0"/>
            </w:pPr>
            <w:r>
              <w:t>表格</w:t>
            </w:r>
          </w:p>
        </w:tc>
        <w:tc>
          <w:tcPr>
            <w:tcW w:type="dxa" w:w="2771"/>
            <w:vAlign w:val="center"/>
          </w:tcPr>
          <w:p>
            <w:pPr>
              <w:spacing w:after="0"/>
              <w:ind w:firstLine="0"/>
            </w:pPr>
            <w:r>
              <w:t>Table</w:t>
            </w:r>
          </w:p>
        </w:tc>
        <w:tc>
          <w:tcPr>
            <w:tcW w:type="dxa" w:w="2771"/>
            <w:vAlign w:val="center"/>
          </w:tcPr>
          <w:p>
            <w:pPr>
              <w:spacing w:after="0"/>
              <w:ind w:firstLine="0"/>
            </w:pPr>
            <w:r>
              <w:t>细边框、表头强调、舒适内边距</w:t>
            </w:r>
          </w:p>
        </w:tc>
      </w:tr>
    </w:tbl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797" w:right="1797" w:header="850" w:footer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Markdown 转 Word 模板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numFmt w:val="bullet"/>
      <w:lvlText w:val=" 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numFmt w:val="bullet"/>
      <w:lvlText w:val=" "/>
      <w:lvlJc w:val="left"/>
      <w:pPr>
        <w:tabs>
          <w:tab w:val="num" w:pos="1260"/>
        </w:tabs>
        <w:ind w:left="1260" w:hanging="270"/>
        <w:spacing w:after="80" w:line="300" w:lineRule="auto"/>
      </w:pPr>
    </w:lvl>
    <w:lvl w:ilvl="3">
      <w:numFmt w:val="bullet"/>
      <w:lvlText w:val=" "/>
      <w:lvlJc w:val="left"/>
      <w:pPr>
        <w:tabs>
          <w:tab w:val="num" w:pos="1620"/>
        </w:tabs>
        <w:ind w:left="1620" w:hanging="270"/>
        <w:spacing w:after="80" w:line="300" w:lineRule="auto"/>
      </w:pPr>
    </w:lvl>
    <w:lvl w:ilvl="4">
      <w:numFmt w:val="bullet"/>
      <w:lvlText w:val=" "/>
      <w:lvlJc w:val="left"/>
      <w:pPr>
        <w:tabs>
          <w:tab w:val="num" w:pos="1980"/>
        </w:tabs>
        <w:ind w:left="1980" w:hanging="270"/>
        <w:spacing w:after="80" w:line="300" w:lineRule="auto"/>
      </w:pPr>
    </w:lvl>
    <w:lvl w:ilvl="5">
      <w:numFmt w:val="bullet"/>
      <w:lvlText w:val=" "/>
      <w:lvlJc w:val="left"/>
      <w:pPr>
        <w:tabs>
          <w:tab w:val="num" w:pos="2340"/>
        </w:tabs>
        <w:ind w:left="2340" w:hanging="270"/>
        <w:spacing w:after="80" w:line="300" w:lineRule="auto"/>
      </w:pPr>
    </w:lvl>
    <w:lvl w:ilvl="6">
      <w:numFmt w:val="bullet"/>
      <w:lvlText w:val=" "/>
      <w:lvlJc w:val="left"/>
      <w:pPr>
        <w:tabs>
          <w:tab w:val="num" w:pos="2700"/>
        </w:tabs>
        <w:ind w:left="2700" w:hanging="270"/>
        <w:spacing w:after="80" w:line="300" w:lineRule="auto"/>
      </w:pPr>
    </w:lvl>
    <w:lvl w:ilvl="7">
      <w:numFmt w:val="bullet"/>
      <w:lvlText w:val=" "/>
      <w:lvlJc w:val="left"/>
      <w:pPr>
        <w:tabs>
          <w:tab w:val="num" w:pos="3060"/>
        </w:tabs>
        <w:ind w:left="3060" w:hanging="270"/>
        <w:spacing w:after="80" w:line="300" w:lineRule="auto"/>
      </w:pPr>
    </w:lvl>
    <w:lvl w:ilvl="8">
      <w:numFmt w:val="bullet"/>
      <w:lvlText w:val=" "/>
      <w:lvlJc w:val="left"/>
      <w:pPr>
        <w:tabs>
          <w:tab w:val="num" w:pos="3420"/>
        </w:tabs>
        <w:ind w:left="3420" w:hanging="270"/>
        <w:spacing w:after="80" w:line="300" w:lineRule="auto"/>
      </w:pPr>
    </w:lvl>
  </w:abstractNum>
  <w:num w:numId="1000">
    <w:abstractNumId w:val="990"/>
  </w:num>
  <w:abstractNum w:abstractNumId="991">
    <w:nsid w:val="4D445750"/>
    <w:multiLevelType w:val="hybridMultilevel"/>
    <w:tmpl w:val="4D445750"/>
    <w:lvl w:ilvl="0">
      <w:start w:val="1"/>
      <w:numFmt w:val="decimal"/>
      <w:pStyle w:val="Heading1"/>
      <w:lvlText w:val="第%1章  "/>
      <w:lvlJc w:val="center"/>
      <w:pPr>
        <w:autoSpaceDE w:val="0"/>
        <w:autoSpaceDN w:val="0"/>
        <w:tabs>
          <w:tab w:val="num" w:pos="360"/>
        </w:tabs>
        <w:ind w:left="0" w:hanging="0"/>
      </w:pPr>
      <w:rPr>
        <w:b/>
        <w:color w:val="1F4E79"/>
        <w:rFonts w:ascii="SimHei" w:hAnsi="SimHei" w:cs="SimHei" w:eastAsia="SimHei"/>
        <w:sz w:val="32"/>
        <w:szCs w:val="32"/>
      </w:rPr>
    </w:lvl>
    <w:lvl w:ilvl="1">
      <w:start w:val="1"/>
      <w:numFmt w:val="decimal"/>
      <w:pStyle w:val="Heading2"/>
      <w:lvlText w:val="%1.%2  "/>
      <w:lvlJc w:val="left"/>
      <w:pPr>
        <w:autoSpaceDE w:val="0"/>
        <w:autoSpaceDN w:val="0"/>
        <w:tabs>
          <w:tab w:val="num" w:pos="360"/>
        </w:tabs>
        <w:ind w:left="0" w:hanging="0"/>
      </w:pPr>
      <w:rPr>
        <w:b/>
        <w:color w:val="1F4E79"/>
        <w:rFonts w:ascii="SimHei" w:hAnsi="SimHei" w:cs="SimHei" w:eastAsia="SimHei"/>
        <w:sz w:val="28"/>
        <w:szCs w:val="28"/>
      </w:rPr>
    </w:lvl>
    <w:lvl w:ilvl="2">
      <w:start w:val="1"/>
      <w:numFmt w:val="decimal"/>
      <w:pStyle w:val="Heading3"/>
      <w:lvlText w:val="%1.%2.%3  "/>
      <w:lvlJc w:val="left"/>
      <w:pPr>
        <w:autoSpaceDE w:val="0"/>
        <w:autoSpaceDN w:val="0"/>
        <w:tabs>
          <w:tab w:val="num" w:pos="360"/>
        </w:tabs>
        <w:ind w:left="0" w:hanging="0"/>
      </w:pPr>
      <w:rPr>
        <w:b/>
        <w:color w:val="24415F"/>
        <w:rFonts w:ascii="SimHei" w:hAnsi="SimHei" w:cs="SimHei" w:eastAsia="SimHei"/>
        <w:sz w:val="26"/>
        <w:szCs w:val="26"/>
      </w:rPr>
    </w:lvl>
    <w:lvl w:ilvl="3">
      <w:start w:val="1"/>
      <w:numFmt w:val="decimal"/>
      <w:pStyle w:val="Heading4"/>
      <w:lvlText w:val="(%4) "/>
      <w:lvlJc w:val="left"/>
      <w:pPr>
        <w:autoSpaceDE w:val="0"/>
        <w:autoSpaceDN w:val="0"/>
        <w:tabs>
          <w:tab w:val="num" w:pos="360"/>
        </w:tabs>
        <w:ind w:left="0" w:hanging="0"/>
      </w:pPr>
      <w:rPr>
        <w:b/>
        <w:color w:val="24415F"/>
        <w:rFonts w:ascii="SimHei" w:hAnsi="SimHei" w:cs="SimHei" w:eastAsia="SimHei"/>
        <w:sz w:val="24"/>
        <w:szCs w:val="24"/>
      </w:rPr>
    </w:lvl>
    <w:lvl w:ilvl="4">
      <w:start w:val="1"/>
      <w:numFmt w:val="decimal"/>
      <w:pStyle w:val="Heading5"/>
      <w:lvlText w:val="%5)"/>
      <w:lvlJc w:val="left"/>
      <w:pPr>
        <w:autoSpaceDE w:val="0"/>
        <w:autoSpaceDN w:val="0"/>
        <w:tabs>
          <w:tab w:val="num" w:pos="360"/>
        </w:tabs>
        <w:ind w:left="0" w:hanging="0"/>
      </w:pPr>
      <w:rPr>
        <w:b/>
        <w:color w:val="24415F"/>
        <w:rFonts w:ascii="SimHei" w:hAnsi="SimHei" w:cs="SimHei" w:eastAsia="SimHei"/>
        <w:sz w:val="22"/>
        <w:szCs w:val="22"/>
      </w:rPr>
    </w:lvl>
    <w:lvl w:ilvl="5">
      <w:start w:val="1"/>
      <w:numFmt w:val="lowerLetter"/>
      <w:pStyle w:val="Heading6"/>
      <w:lvlText w:val="%6)"/>
      <w:lvlJc w:val="left"/>
      <w:pPr>
        <w:autoSpaceDE w:val="0"/>
        <w:autoSpaceDN w:val="0"/>
        <w:tabs>
          <w:tab w:val="num" w:pos="360"/>
        </w:tabs>
        <w:ind w:left="0" w:hanging="0"/>
      </w:pPr>
      <w:rPr>
        <w:b/>
        <w:color w:val="24415F"/>
        <w:rFonts w:ascii="SimHei" w:hAnsi="SimHei" w:cs="SimHei" w:eastAsia="SimHei"/>
        <w:sz w:val="21"/>
        <w:szCs w:val="21"/>
      </w:rPr>
    </w:lvl>
  </w:abstract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360" w:lineRule="auto"/>
      <w:ind w:firstLine="480"/>
    </w:pPr>
    <w:rPr>
      <w:rFonts w:ascii="Times New Roman" w:hAnsi="Times New Roman" w:cs="Times New Roman" w:eastAsia="SimSun"/>
      <w:color w:val="1F2328"/>
      <w:sz w:val="24"/>
    </w:rPr>
  </w:style>
  <w:style w:type="paragraph" w:styleId="BodyText">
    <w:name w:val="Body Text"/>
    <w:basedOn w:val="Normal"/>
    <w:link w:val="BodyTextChar"/>
    <w:qFormat/>
    <w:pPr>
      <w:spacing w:before="0" w:after="120" w:line="360" w:lineRule="auto"/>
      <w:ind w:firstLine="480"/>
    </w:pPr>
    <w:rPr>
      <w:rFonts w:ascii="Times New Roman" w:hAnsi="Times New Roman" w:cs="Times New Roman" w:eastAsia="SimSun"/>
      <w:color w:val="1F2328"/>
      <w:sz w:val="24"/>
    </w:rPr>
  </w:style>
  <w:style w:type="paragraph" w:customStyle="1" w:styleId="FirstParagraph">
    <w:name w:val="First Paragraph"/>
    <w:basedOn w:val="Normal"/>
    <w:next w:val="BodyText"/>
    <w:qFormat/>
    <w:pPr>
      <w:spacing w:before="0" w:after="120" w:line="360" w:lineRule="auto"/>
      <w:ind w:firstLine="480"/>
    </w:pPr>
    <w:rPr>
      <w:rFonts w:ascii="Times New Roman" w:hAnsi="Times New Roman" w:cs="Times New Roman" w:eastAsia="SimSun"/>
      <w:color w:val="1F2328"/>
      <w:sz w:val="24"/>
    </w:rPr>
  </w:style>
  <w:style w:type="paragraph" w:customStyle="1" w:styleId="Compact">
    <w:name w:val="Compact"/>
    <w:basedOn w:val="Normal"/>
    <w:qFormat/>
    <w:pPr>
      <w:spacing w:before="0" w:after="0" w:line="300" w:lineRule="auto"/>
      <w:ind w:firstLine="0"/>
    </w:pPr>
    <w:rPr>
      <w:rFonts w:ascii="Times New Roman" w:hAnsi="Times New Roman" w:cs="Times New Roman" w:eastAsia="SimSun"/>
      <w:color w:val="1F2328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00" w:line="30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SimHei"/>
      <w:b/>
      <w:color w:val="1F23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240" w:line="300" w:lineRule="auto"/>
      <w:ind w:firstLine="0"/>
      <w:jc w:val="center"/>
    </w:pPr>
    <w:rPr>
      <w:rFonts w:eastAsiaTheme="majorEastAsia" w:cstheme="majorBidi" w:ascii="Times New Roman" w:hAnsi="Times New Roman" w:cs="Times New Roman" w:eastAsia="KaiTi"/>
      <w:color w:val="68707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60" w:line="288" w:lineRule="auto"/>
      <w:ind w:firstLine="0"/>
      <w:jc w:val="center"/>
    </w:pPr>
    <w:rPr>
      <w:rFonts w:ascii="Times New Roman" w:hAnsi="Times New Roman" w:cs="Times New Roman" w:eastAsia="KaiTi"/>
      <w:color w:val="687076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60" w:line="288" w:lineRule="auto"/>
      <w:ind w:firstLine="0"/>
      <w:jc w:val="center"/>
    </w:pPr>
    <w:rPr>
      <w:rFonts w:ascii="Times New Roman" w:hAnsi="Times New Roman" w:cs="Times New Roman" w:eastAsia="KaiTi"/>
      <w:color w:val="687076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pageBreakBefore/>
      <w:spacing w:before="480" w:after="360" w:line="240" w:lineRule="auto"/>
      <w:ind w:firstLine="0"/>
      <w:jc w:val="center"/>
    </w:pPr>
    <w:rPr>
      <w:rFonts w:ascii="Arial" w:hAnsi="Arial" w:cs="Arial" w:eastAsia="SimHei"/>
      <w:b w:val="0"/>
      <w:color w:val="1F2328"/>
      <w:sz w:val="32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300" w:lineRule="auto"/>
      <w:ind w:firstLine="480"/>
      <w:jc w:val="both"/>
    </w:pPr>
    <w:rPr>
      <w:rFonts w:ascii="Times New Roman" w:hAnsi="Times New Roman" w:cs="Times New Roman" w:eastAsia="SimSun"/>
      <w:color w:val="1F2328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60" w:line="276" w:lineRule="auto"/>
      <w:ind w:hanging="360" w:left="357"/>
    </w:pPr>
    <w:rPr>
      <w:rFonts w:ascii="Times New Roman" w:hAnsi="Times New Roman" w:cs="Times New Roman" w:eastAsia="SimSun"/>
      <w:color w:val="1F2328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480" w:after="360" w:line="240" w:lineRule="auto"/>
      <w:ind w:firstLine="0"/>
      <w:jc w:val="center"/>
      <w:outlineLvl w:val="0"/>
      <w:autoSpaceDE w:val="0"/>
      <w:autoSpaceDN w:val="0"/>
      <w:numPr>
        <w:ilvl w:val="0"/>
        <w:numId w:val="1001"/>
      </w:numPr>
    </w:pPr>
    <w:rPr>
      <w:rFonts w:asciiTheme="majorHAnsi" w:eastAsiaTheme="majorEastAsia" w:hAnsiTheme="majorHAnsi" w:cstheme="majorBidi" w:ascii="Times New Roman" w:hAnsi="Times New Roman" w:cs="Times New Roman" w:eastAsia="SimHei"/>
      <w:b/>
      <w:color w:val="1F2328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before="480" w:after="120" w:line="300" w:lineRule="auto"/>
      <w:ind w:firstLine="0"/>
      <w:jc w:val="left"/>
      <w:outlineLvl w:val="1"/>
      <w:autoSpaceDE w:val="0"/>
      <w:autoSpaceDN w:val="0"/>
      <w:numPr>
        <w:ilvl w:val="1"/>
        <w:numId w:val="1001"/>
      </w:numPr>
    </w:pPr>
    <w:rPr>
      <w:rFonts w:asciiTheme="majorHAnsi" w:eastAsiaTheme="majorEastAsia" w:hAnsiTheme="majorHAnsi" w:cstheme="majorBidi" w:ascii="Times New Roman" w:hAnsi="Times New Roman" w:cs="Times New Roman" w:eastAsia="SimHei"/>
      <w:b/>
      <w:color w:val="1F2328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before="240" w:after="120" w:line="300" w:lineRule="auto"/>
      <w:ind w:firstLine="0"/>
      <w:jc w:val="left"/>
      <w:outlineLvl w:val="2"/>
      <w:autoSpaceDE w:val="0"/>
      <w:autoSpaceDN w:val="0"/>
      <w:numPr>
        <w:ilvl w:val="2"/>
        <w:numId w:val="1001"/>
      </w:numPr>
    </w:pPr>
    <w:rPr>
      <w:rFonts w:eastAsiaTheme="majorEastAsia" w:cstheme="majorBidi" w:ascii="Times New Roman" w:hAnsi="Times New Roman" w:cs="Times New Roman" w:eastAsia="SimHei"/>
      <w:b/>
      <w:color w:val="1F2328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spacing w:before="160" w:after="80" w:line="300" w:lineRule="auto"/>
      <w:ind w:firstLine="0"/>
      <w:jc w:val="left"/>
      <w:outlineLvl w:val="3"/>
      <w:autoSpaceDE w:val="0"/>
      <w:autoSpaceDN w:val="0"/>
      <w:numPr>
        <w:ilvl w:val="3"/>
        <w:numId w:val="1001"/>
      </w:numPr>
    </w:pPr>
    <w:rPr>
      <w:rFonts w:eastAsiaTheme="majorEastAsia" w:cstheme="majorBidi" w:ascii="Times New Roman" w:hAnsi="Times New Roman" w:cs="Times New Roman" w:eastAsia="SimHei"/>
      <w:b/>
      <w:i/>
      <w:iCs/>
      <w:color w:val="1F2328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pageBreakBefore w:val="0"/>
      <w:spacing w:before="120" w:after="60" w:line="300" w:lineRule="auto"/>
      <w:ind w:firstLine="0"/>
      <w:jc w:val="left"/>
      <w:outlineLvl w:val="4"/>
      <w:autoSpaceDE w:val="0"/>
      <w:autoSpaceDN w:val="0"/>
      <w:numPr>
        <w:ilvl w:val="4"/>
        <w:numId w:val="1001"/>
      </w:numPr>
    </w:pPr>
    <w:rPr>
      <w:rFonts w:eastAsiaTheme="majorEastAsia" w:cstheme="majorBidi" w:ascii="Times New Roman" w:hAnsi="Times New Roman" w:cs="Times New Roman" w:eastAsia="SimHei"/>
      <w:b/>
      <w:color w:val="1F2328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pageBreakBefore w:val="0"/>
      <w:spacing w:before="120" w:after="60" w:line="300" w:lineRule="auto"/>
      <w:ind w:firstLine="0"/>
      <w:jc w:val="left"/>
      <w:outlineLvl w:val="5"/>
      <w:autoSpaceDE w:val="0"/>
      <w:autoSpaceDN w:val="0"/>
      <w:numPr>
        <w:ilvl w:val="5"/>
        <w:numId w:val="1001"/>
      </w:numPr>
    </w:pPr>
    <w:rPr>
      <w:rFonts w:eastAsiaTheme="majorEastAsia" w:cstheme="majorBidi" w:ascii="Times New Roman" w:hAnsi="Times New Roman" w:cs="Times New Roman" w:eastAsia="SimHei"/>
      <w:b/>
      <w:i/>
      <w:iCs/>
      <w:color w:val="1F2328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160" w:line="324" w:lineRule="auto"/>
      <w:ind w:left="312" w:right="142" w:firstLine="0"/>
      <w:shd w:val="clear" w:color="auto" w:fill="F6F8FA"/>
      <w:pBdr>
        <w:left w:val="single" w:sz="8" w:space="8" w:color="9FB6D8"/>
      </w:pBdr>
    </w:pPr>
    <w:rPr>
      <w:rFonts w:ascii="Times New Roman" w:hAnsi="Times New Roman" w:cs="Times New Roman" w:eastAsia="KaiTi"/>
      <w:color w:val="2F3A45"/>
      <w:sz w:val="23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40" w:line="240" w:lineRule="auto"/>
      <w:ind w:firstLine="0"/>
    </w:pPr>
    <w:rPr>
      <w:rFonts w:ascii="Times New Roman" w:hAnsi="Times New Roman" w:cs="Times New Roman" w:eastAsia="SimSun"/>
      <w:color w:val="1F2328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 w:customStyle="1">
    <w:name w:val="Table"/>
    <w:basedOn w:val="TableNormal"/>
    <w:semiHidden/>
    <w:unhideWhenUsed/>
    <w:qFormat/>
    <w:tblPr>
      <w:tblInd w:w="120" w:type="dxa"/>
      <w:tblCellMar>
        <w:top w:w="80" w:type="dxa"/>
        <w:left w:w="108" w:type="dxa"/>
        <w:bottom w:w="80" w:type="dxa"/>
        <w:right w:w="108" w:type="dxa"/>
        <w:start w:w="120" w:type="dxa"/>
        <w:end w:w="120" w:type="dxa"/>
      </w:tblCellMar>
      <w:tblW w:type="dxa" w:w="9360"/>
      <w:tblBorders>
        <w:top w:val="single" w:sz="4" w:space="0" w:color="C9D1D9"/>
        <w:left w:val="single" w:sz="4" w:space="0" w:color="C9D1D9"/>
        <w:bottom w:val="single" w:sz="4" w:space="0" w:color="C9D1D9"/>
        <w:right w:val="single" w:sz="4" w:space="0" w:color="C9D1D9"/>
        <w:insideH w:val="single" w:sz="4" w:space="0" w:color="C9D1D9"/>
        <w:insideV w:val="single" w:sz="4" w:space="0" w:color="C9D1D9"/>
      </w:tblBorders>
    </w:tblPr>
    <w:tblStylePr w:type="firstRow">
      <w:trPr/>
      <w:tcPr>
        <w:shd w:val="clear" w:color="auto" w:fill="E8EEF5"/>
      </w:tcPr>
      <w:rPr>
        <w:b/>
        <w:color w:val="1F4E79"/>
        <w:rFonts w:ascii="Times New Roman" w:hAnsi="Times New Roman" w:cs="Times New Roman" w:eastAsia="SimSun"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80" w:before="0" w:line="300" w:lineRule="auto"/>
      <w:ind w:firstLine="0" w:left="0"/>
    </w:pPr>
    <w:rPr>
      <w:rFonts w:ascii="Times New Roman" w:hAnsi="Times New Roman" w:cs="Times New Roman" w:eastAsia="SimSun"/>
      <w:b/>
      <w:color w:val="1F2328"/>
      <w:sz w:val="23"/>
    </w:rPr>
  </w:style>
  <w:style w:type="paragraph" w:customStyle="1" w:styleId="Definition">
    <w:name w:val="Definition"/>
    <w:basedOn w:val="Normal"/>
    <w:pPr>
      <w:spacing w:before="0" w:after="80" w:line="300" w:lineRule="auto"/>
      <w:ind w:firstLine="0" w:left="255"/>
    </w:pPr>
    <w:rPr>
      <w:rFonts w:ascii="Times New Roman" w:hAnsi="Times New Roman" w:cs="Times New Roman" w:eastAsia="SimSun"/>
      <w:b w:val="0"/>
      <w:color w:val="1F2328"/>
      <w:sz w:val="23"/>
    </w:rPr>
  </w:style>
  <w:style w:type="paragraph" w:styleId="Caption">
    <w:name w:val="Caption"/>
    <w:basedOn w:val="Normal"/>
    <w:link w:val="BodyTextChar"/>
    <w:pPr>
      <w:spacing w:before="80" w:after="120" w:line="276" w:lineRule="auto"/>
      <w:ind w:firstLine="0"/>
      <w:jc w:val="center"/>
    </w:pPr>
    <w:rPr>
      <w:rFonts w:ascii="Times New Roman" w:hAnsi="Times New Roman" w:cs="Times New Roman" w:eastAsia="KaiTi"/>
      <w:i/>
      <w:color w:val="687076"/>
      <w:sz w:val="21"/>
    </w:rPr>
  </w:style>
  <w:style w:type="paragraph" w:customStyle="1" w:styleId="TableCaption">
    <w:name w:val="Table Caption"/>
    <w:basedOn w:val="Caption"/>
    <w:pPr>
      <w:keepNext/>
      <w:spacing w:before="80" w:after="120" w:line="276" w:lineRule="auto"/>
      <w:ind w:firstLine="0"/>
      <w:jc w:val="center"/>
    </w:pPr>
    <w:rPr>
      <w:rFonts w:ascii="Times New Roman" w:hAnsi="Times New Roman" w:cs="Times New Roman" w:eastAsia="KaiTi"/>
      <w:color w:val="687076"/>
      <w:sz w:val="21"/>
    </w:rPr>
  </w:style>
  <w:style w:type="paragraph" w:customStyle="1" w:styleId="ImageCaption">
    <w:name w:val="Image Caption"/>
    <w:basedOn w:val="Caption"/>
    <w:pPr>
      <w:spacing w:before="80" w:after="120" w:line="276" w:lineRule="auto"/>
      <w:ind w:firstLine="0"/>
      <w:jc w:val="center"/>
    </w:pPr>
    <w:rPr>
      <w:rFonts w:ascii="Times New Roman" w:hAnsi="Times New Roman" w:cs="Times New Roman" w:eastAsia="KaiTi"/>
      <w:color w:val="687076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DengXian"/>
      <w:color w:val="24292F"/>
      <w:sz w:val="20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SimHei"/>
      <w:b/>
      <w:color w:val="1F4E79"/>
      <w:sz w:val="24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SimSun"/>
      <w:color w:val="1F4E79"/>
      <w:sz w:val="18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SimSun"/>
      <w:color w:val="0969DA"/>
      <w:sz w:val="24"/>
      <w:u w:val="single"/>
    </w:rPr>
  </w:style>
  <w:style w:type="paragraph" w:styleId="TOCHeading">
    <w:name w:val="TOC Heading"/>
    <w:basedOn w:val="Normal"/>
    <w:next w:val="BodyText"/>
    <w:uiPriority w:val="39"/>
    <w:unhideWhenUsed/>
    <w:qFormat/>
    <w:pPr>
      <w:pageBreakBefore/>
      <w:spacing w:before="480" w:line="240" w:lineRule="auto" w:after="360"/>
      <w:ind w:firstLine="0"/>
      <w:jc w:val="center"/>
      <w:outlineLvl w:val="9"/>
    </w:pPr>
    <w:rPr>
      <w:rFonts w:asciiTheme="majorHAnsi" w:eastAsiaTheme="majorEastAsia" w:hAnsiTheme="majorHAnsi" w:cstheme="majorBidi" w:ascii="Arial" w:hAnsi="Arial" w:cs="Arial" w:eastAsia="SimHei"/>
      <w:b w:val="0"/>
      <w:bCs w:val="0"/>
      <w:color w:val="1F2328"/>
      <w:sz w:val="32"/>
    </w:rPr>
  </w:style>
  <w:style w:type="paragraph" w:customStyle="1" w:styleId="SourceCode">
    <w:name w:val="Source Code"/>
    <w:pPr>
      <w:spacing w:before="60" w:after="60" w:line="276" w:lineRule="auto"/>
      <w:ind w:firstLine="0" w:left="142"/>
      <w:shd w:val="clear" w:color="auto" w:fill="F6F8FA"/>
    </w:pPr>
    <w:rPr>
      <w:rFonts w:ascii="Consolas" w:hAnsi="Consolas" w:cs="Consolas" w:eastAsia="DengXian"/>
      <w:color w:val="24292F"/>
      <w:sz w:val="19"/>
    </w:rPr>
  </w:style>
  <w:style w:type="character" w:customStyle="1" w:styleId="Strong">
    <w:name w:val="Strong"/>
    <w:rPr>
      <w:rFonts w:ascii="Times New Roman" w:hAnsi="Times New Roman" w:cs="Times New Roman" w:eastAsia="SimSun"/>
      <w:b/>
      <w:color w:val="1F2328"/>
      <w:sz w:val="24"/>
    </w:rPr>
  </w:style>
  <w:style w:type="paragraph" w:customStyle="1" w:styleId="header">
    <w:name w:val="header"/>
    <w:pPr>
      <w:spacing w:before="0" w:after="0" w:line="240" w:lineRule="auto"/>
      <w:ind w:firstLine="0"/>
    </w:pPr>
    <w:rPr>
      <w:rFonts w:ascii="Times New Roman" w:hAnsi="Times New Roman" w:cs="Times New Roman" w:eastAsia="SimSun"/>
      <w:color w:val="687076"/>
      <w:sz w:val="18"/>
    </w:rPr>
  </w:style>
  <w:style w:type="paragraph" w:customStyle="1" w:styleId="footer">
    <w:name w:val="footer"/>
    <w:pPr>
      <w:spacing w:before="0" w:after="0" w:line="240" w:lineRule="auto"/>
      <w:ind w:firstLine="0"/>
    </w:pPr>
    <w:rPr>
      <w:rFonts w:ascii="Times New Roman" w:hAnsi="Times New Roman" w:cs="Times New Roman" w:eastAsia="SimSun"/>
      <w:color w:val="687076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