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after="200"/>
        <w:jc w:val="left"/>
      </w:pPr>
      <w:r>
        <w:rPr>
          <w:rFonts w:ascii="Aptos" w:hAnsi="Aptos"/>
          <w:b/>
          <w:color w:val="17324D"/>
          <w:sz w:val="56"/>
        </w:rPr>
        <w:t>SIH EVALUATION &amp;</w:t>
        <w:br/>
        <w:t>SHORTLISTING WEB APPLICATION</w:t>
      </w:r>
    </w:p>
    <w:p>
      <w:pPr>
        <w:spacing w:after="280"/>
      </w:pPr>
      <w:r>
        <w:rPr>
          <w:rFonts w:ascii="Aptos" w:hAnsi="Aptos"/>
          <w:b/>
          <w:color w:val="2E75B6"/>
          <w:sz w:val="34"/>
        </w:rPr>
        <w:t>Functional Requirements &amp; Workflow Specification</w:t>
      </w:r>
    </w:p>
    <w:tbl>
      <w:tblPr>
        <w:tblW w:type="auto" w:w="0"/>
        <w:jc w:val="left"/>
        <w:tblLayout w:type="fixed"/>
        <w:tblLook w:firstColumn="1" w:firstRow="1" w:lastColumn="0" w:lastRow="0" w:noHBand="0" w:noVBand="1" w:val="04A0"/>
      </w:tblPr>
      <w:tblGrid>
        <w:gridCol w:w="4933"/>
        <w:gridCol w:w="4933"/>
      </w:tblGrid>
      <w:tr>
        <w:tc>
          <w:tcPr>
            <w:tcW w:type="dxa" w:w="2268"/>
            <w:shd w:fill="2E75B6"/>
            <w:tcMar>
              <w:top w:w="30" w:type="dxa"/>
              <w:start w:w="0" w:type="dxa"/>
              <w:bottom w:w="30" w:type="dxa"/>
              <w:end w:w="0" w:type="dxa"/>
            </w:tcMar>
          </w:tcPr>
          <w:p/>
        </w:tc>
        <w:tc>
          <w:tcPr>
            <w:tcW w:type="dxa" w:w="6520"/>
            <w:shd w:fill="D9E2EA"/>
            <w:tcMar>
              <w:top w:w="30" w:type="dxa"/>
              <w:start w:w="0" w:type="dxa"/>
              <w:bottom w:w="30" w:type="dxa"/>
              <w:end w:w="0" w:type="dxa"/>
            </w:tcMar>
          </w:tcPr>
          <w:p/>
        </w:tc>
      </w:tr>
    </w:tbl>
    <w:p>
      <w:pPr>
        <w:spacing w:after="240"/>
      </w:pPr>
    </w:p>
    <w:p>
      <w:pPr>
        <w:spacing w:after="60"/>
      </w:pPr>
      <w:r>
        <w:rPr>
          <w:rFonts w:ascii="Aptos" w:hAnsi="Aptos"/>
          <w:b/>
          <w:color w:val="17324D"/>
          <w:sz w:val="20"/>
        </w:rPr>
        <w:t xml:space="preserve">Prepared for: </w:t>
      </w:r>
      <w:r>
        <w:rPr>
          <w:rFonts w:ascii="Aptos" w:hAnsi="Aptos"/>
          <w:color w:val="1D2A35"/>
          <w:sz w:val="20"/>
        </w:rPr>
        <w:t>VIT - Final College SIH Evaluation</w:t>
      </w:r>
    </w:p>
    <w:p>
      <w:pPr>
        <w:spacing w:after="60"/>
      </w:pPr>
      <w:r>
        <w:rPr>
          <w:rFonts w:ascii="Aptos" w:hAnsi="Aptos"/>
          <w:b/>
          <w:color w:val="17324D"/>
          <w:sz w:val="20"/>
        </w:rPr>
        <w:t xml:space="preserve">Purpose: </w:t>
      </w:r>
      <w:r>
        <w:rPr>
          <w:rFonts w:ascii="Aptos" w:hAnsi="Aptos"/>
          <w:color w:val="1D2A35"/>
          <w:sz w:val="20"/>
        </w:rPr>
        <w:t>Digital evaluation, shortlisting, jury scoring, tallying and final result generation</w:t>
      </w:r>
    </w:p>
    <w:p>
      <w:pPr>
        <w:spacing w:after="60"/>
      </w:pPr>
      <w:r>
        <w:rPr>
          <w:rFonts w:ascii="Aptos" w:hAnsi="Aptos"/>
          <w:b/>
          <w:color w:val="17324D"/>
          <w:sz w:val="20"/>
        </w:rPr>
        <w:t xml:space="preserve">Technical Support: </w:t>
      </w:r>
      <w:r>
        <w:rPr>
          <w:rFonts w:ascii="Aptos" w:hAnsi="Aptos"/>
          <w:color w:val="1D2A35"/>
          <w:sz w:val="20"/>
        </w:rPr>
        <w:t>2R under the institutional MoU</w:t>
      </w:r>
    </w:p>
    <w:p>
      <w:pPr>
        <w:spacing w:after="60"/>
      </w:pPr>
      <w:r>
        <w:rPr>
          <w:rFonts w:ascii="Aptos" w:hAnsi="Aptos"/>
          <w:b/>
          <w:color w:val="17324D"/>
          <w:sz w:val="20"/>
        </w:rPr>
        <w:t xml:space="preserve">Document Version: </w:t>
      </w:r>
      <w:r>
        <w:rPr>
          <w:rFonts w:ascii="Aptos" w:hAnsi="Aptos"/>
          <w:color w:val="1D2A35"/>
          <w:sz w:val="20"/>
        </w:rPr>
        <w:t>1.0</w:t>
      </w:r>
    </w:p>
    <w:p>
      <w:pPr>
        <w:spacing w:after="60"/>
      </w:pPr>
      <w:r>
        <w:rPr>
          <w:rFonts w:ascii="Aptos" w:hAnsi="Aptos"/>
          <w:b/>
          <w:color w:val="17324D"/>
          <w:sz w:val="20"/>
        </w:rPr>
        <w:t xml:space="preserve">Evaluation Model: </w:t>
      </w:r>
      <w:r>
        <w:rPr>
          <w:rFonts w:ascii="Aptos" w:hAnsi="Aptos"/>
          <w:color w:val="1D2A35"/>
          <w:sz w:val="20"/>
        </w:rPr>
        <w:t>Two-round evaluation with configurable Round 1 shortlisting and 45 + 5 final outcome after Round 2</w:t>
      </w:r>
    </w:p>
    <w:p>
      <w:pPr>
        <w:spacing w:after="280"/>
      </w:pPr>
    </w:p>
    <w:tbl>
      <w:tblPr>
        <w:tblW w:type="auto" w:w="0"/>
        <w:jc w:val="center"/>
        <w:tblLook w:firstColumn="1" w:firstRow="1" w:lastColumn="0" w:lastRow="0" w:noHBand="0" w:noVBand="1" w:val="04A0"/>
      </w:tblPr>
      <w:tblGrid>
        <w:gridCol w:w="9866"/>
      </w:tblGrid>
      <w:tr>
        <w:trPr>
          <w:cantSplit/>
        </w:trPr>
        <w:tc>
          <w:tcPr>
            <w:tcW w:type="dxa" w:w="9866"/>
            <w:shd w:fill="FFF6DF"/>
            <w:tcMar>
              <w:top w:w="120" w:type="dxa"/>
              <w:start w:w="150" w:type="dxa"/>
              <w:bottom w:w="120" w:type="dxa"/>
              <w:end w:w="150" w:type="dxa"/>
            </w:tcMar>
            <w:tcBorders>
              <w:top w:val="single" w:sz="2" w:color="FFF6DF"/>
              <w:left w:val="single" w:sz="18" w:color="C78A17"/>
              <w:bottom w:val="single" w:sz="2" w:color="FFF6DF"/>
              <w:right w:val="single" w:sz="2" w:color="FFF6DF"/>
            </w:tcBorders>
          </w:tcPr>
          <w:p>
            <w:pPr>
              <w:spacing w:after="40"/>
            </w:pPr>
            <w:r>
              <w:rPr>
                <w:rFonts w:ascii="Aptos" w:hAnsi="Aptos"/>
                <w:b/>
                <w:color w:val="C78A17"/>
                <w:sz w:val="21"/>
              </w:rPr>
              <w:t>Core Selection Rule</w:t>
            </w:r>
          </w:p>
          <w:p>
            <w:pPr>
              <w:spacing w:after="0"/>
            </w:pPr>
            <w:r>
              <w:rPr>
                <w:rFonts w:ascii="Aptos" w:hAnsi="Aptos"/>
                <w:color w:val="1D2A35"/>
                <w:sz w:val="20"/>
              </w:rPr>
              <w:t>Round 1 does not produce the final 45 + 5. Round 1 only produces a configurable Top N shortlist. Round 2 is conducted for those shortlisted teams, where every jury member marked Present can score every shortlisted team. The final ranking after Round 2 produces 45 Selected teams and 5 Standby teams.</w:t>
            </w:r>
          </w:p>
        </w:tc>
      </w:tr>
    </w:tbl>
    <w:p>
      <w:pPr>
        <w:spacing w:after="20"/>
      </w:pPr>
    </w:p>
    <w:p>
      <w:pPr>
        <w:spacing w:before="900"/>
      </w:pPr>
      <w:r>
        <w:rPr>
          <w:rFonts w:ascii="Aptos" w:hAnsi="Aptos"/>
          <w:i/>
          <w:color w:val="5B6770"/>
          <w:sz w:val="20"/>
        </w:rPr>
        <w:t>Designed as a configurable college evaluation system rather than a hard-coded one-time form.</w:t>
      </w:r>
    </w:p>
    <w:p>
      <w:r>
        <w:br w:type="page"/>
      </w:r>
    </w:p>
    <w:p>
      <w:pPr>
        <w:pStyle w:val="Heading1"/>
        <w:spacing w:before="160" w:after="80"/>
      </w:pPr>
      <w:r>
        <w:rPr>
          <w:rFonts w:ascii="Aptos" w:hAnsi="Aptos"/>
          <w:b/>
          <w:color w:val="17324D"/>
          <w:sz w:val="30"/>
        </w:rPr>
        <w:t>1. Purpose and Objective</w:t>
      </w:r>
    </w:p>
    <w:p>
      <w:pPr>
        <w:spacing w:before="0" w:after="100" w:line="259" w:lineRule="auto"/>
      </w:pPr>
      <w:r>
        <w:rPr>
          <w:rFonts w:ascii="Aptos" w:hAnsi="Aptos"/>
          <w:color w:val="1D2A35"/>
          <w:sz w:val="21"/>
        </w:rPr>
        <w:t>The proposed web application will provide VIT with a centralized platform to manage the complete internal SIH evaluation process, from team registration and evaluator assignment through Round 1 shortlisting, Round 2 jury scoring, final ranking, comments, tallying and report generation.</w:t>
      </w:r>
    </w:p>
    <w:p>
      <w:pPr>
        <w:spacing w:before="0" w:after="100" w:line="259" w:lineRule="auto"/>
      </w:pPr>
      <w:r>
        <w:rPr>
          <w:rFonts w:ascii="Aptos" w:hAnsi="Aptos"/>
          <w:color w:val="1D2A35"/>
          <w:sz w:val="21"/>
        </w:rPr>
        <w:t>The system is intended to reduce manual Excel consolidation, avoid score-entry errors, support different evaluator combinations for different teams, maintain a complete audit trail, and make final shortlisting transparent and reproducible.</w:t>
      </w:r>
    </w:p>
    <w:p>
      <w:pPr>
        <w:pStyle w:val="Heading2"/>
        <w:spacing w:before="100" w:after="80"/>
      </w:pPr>
      <w:r>
        <w:rPr>
          <w:rFonts w:ascii="Aptos" w:hAnsi="Aptos"/>
          <w:b/>
          <w:color w:val="2E75B6"/>
          <w:sz w:val="24"/>
        </w:rPr>
        <w:t>1.1 Key Objectives</w:t>
      </w:r>
    </w:p>
    <w:p>
      <w:pPr>
        <w:pStyle w:val="ListBullet"/>
        <w:spacing w:after="50" w:line="252" w:lineRule="auto"/>
      </w:pPr>
      <w:r>
        <w:rPr>
          <w:rFonts w:ascii="Aptos" w:hAnsi="Aptos"/>
          <w:color w:val="1D2A35"/>
          <w:sz w:val="20"/>
        </w:rPr>
        <w:t>Maintain a single master database of SIH teams, SIH IDs, project details, group members and evaluation status.</w:t>
      </w:r>
    </w:p>
    <w:p>
      <w:pPr>
        <w:pStyle w:val="ListBullet"/>
        <w:spacing w:after="50" w:line="252" w:lineRule="auto"/>
      </w:pPr>
      <w:r>
        <w:rPr>
          <w:rFonts w:ascii="Aptos" w:hAnsi="Aptos"/>
          <w:color w:val="1D2A35"/>
          <w:sz w:val="20"/>
        </w:rPr>
        <w:t>Allow the college to assign internal evaluators, external evaluators, or both to each team during Round 1.</w:t>
      </w:r>
    </w:p>
    <w:p>
      <w:pPr>
        <w:pStyle w:val="ListBullet"/>
        <w:spacing w:after="50" w:line="252" w:lineRule="auto"/>
      </w:pPr>
      <w:r>
        <w:rPr>
          <w:rFonts w:ascii="Aptos" w:hAnsi="Aptos"/>
          <w:color w:val="1D2A35"/>
          <w:sz w:val="20"/>
        </w:rPr>
        <w:t>Allow evaluation criteria and marks columns to be configured by the administrator instead of being hard-coded.</w:t>
      </w:r>
    </w:p>
    <w:p>
      <w:pPr>
        <w:pStyle w:val="ListBullet"/>
        <w:spacing w:after="50" w:line="252" w:lineRule="auto"/>
      </w:pPr>
      <w:r>
        <w:rPr>
          <w:rFonts w:ascii="Aptos" w:hAnsi="Aptos"/>
          <w:color w:val="1D2A35"/>
          <w:sz w:val="20"/>
        </w:rPr>
        <w:t>Automatically tally marks and comments and generate a configurable Top N shortlist after Round 1.</w:t>
      </w:r>
    </w:p>
    <w:p>
      <w:pPr>
        <w:pStyle w:val="ListBullet"/>
        <w:spacing w:after="50" w:line="252" w:lineRule="auto"/>
      </w:pPr>
      <w:r>
        <w:rPr>
          <w:rFonts w:ascii="Aptos" w:hAnsi="Aptos"/>
          <w:color w:val="1D2A35"/>
          <w:sz w:val="20"/>
        </w:rPr>
        <w:t>Conduct Round 2 using a common jury pool where every jury member who is present can score every shortlisted team.</w:t>
      </w:r>
    </w:p>
    <w:p>
      <w:pPr>
        <w:pStyle w:val="ListBullet"/>
        <w:spacing w:after="50" w:line="252" w:lineRule="auto"/>
      </w:pPr>
      <w:r>
        <w:rPr>
          <w:rFonts w:ascii="Aptos" w:hAnsi="Aptos"/>
          <w:color w:val="1D2A35"/>
          <w:sz w:val="20"/>
        </w:rPr>
        <w:t>Generate the final merit list after Round 2 with 45 Selected teams and the next 5 teams as Standby.</w:t>
      </w:r>
    </w:p>
    <w:p>
      <w:pPr>
        <w:pStyle w:val="ListBullet"/>
        <w:spacing w:after="50" w:line="252" w:lineRule="auto"/>
      </w:pPr>
      <w:r>
        <w:rPr>
          <w:rFonts w:ascii="Aptos" w:hAnsi="Aptos"/>
          <w:color w:val="1D2A35"/>
          <w:sz w:val="20"/>
        </w:rPr>
        <w:t>Provide downloadable, auditable reports for administrators, coordinators and final record-keeping.</w:t>
      </w:r>
    </w:p>
    <w:p>
      <w:pPr>
        <w:pStyle w:val="Heading1"/>
        <w:spacing w:before="160" w:after="80"/>
      </w:pPr>
      <w:r>
        <w:rPr>
          <w:rFonts w:ascii="Aptos" w:hAnsi="Aptos"/>
          <w:b/>
          <w:color w:val="17324D"/>
          <w:sz w:val="30"/>
        </w:rPr>
        <w:t>2. End-to-End Evaluation Flow</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cantSplit/>
        </w:trPr>
        <w:tc>
          <w:tcPr>
            <w:tcW w:type="dxa" w:w="1899"/>
            <w:shd w:fill="17324D"/>
            <w:tcMar>
              <w:top w:w="90" w:type="dxa"/>
              <w:start w:w="50" w:type="dxa"/>
              <w:bottom w:w="90" w:type="dxa"/>
              <w:end w:w="50" w:type="dxa"/>
            </w:tcMar>
            <w:vAlign w:val="center"/>
            <w:tcBorders>
              <w:top w:val="single" w:sz="3" w:color="D9E2EA"/>
              <w:left w:val="single" w:sz="3" w:color="D9E2EA"/>
              <w:bottom w:val="single" w:sz="3" w:color="D9E2EA"/>
              <w:right w:val="single" w:sz="3" w:color="D9E2EA"/>
            </w:tcBorders>
          </w:tcPr>
          <w:p>
            <w:pPr>
              <w:jc w:val="center"/>
            </w:pPr>
            <w:r>
              <w:rPr>
                <w:rFonts w:ascii="Aptos" w:hAnsi="Aptos"/>
                <w:b/>
                <w:color w:val="FFFFFF"/>
                <w:sz w:val="18"/>
              </w:rPr>
              <w:t>1. Admin Setup</w:t>
            </w:r>
          </w:p>
        </w:tc>
        <w:tc>
          <w:tcPr>
            <w:tcW w:type="dxa" w:w="1899"/>
            <w:shd w:fill="2E75B6"/>
            <w:tcMar>
              <w:top w:w="90" w:type="dxa"/>
              <w:start w:w="50" w:type="dxa"/>
              <w:bottom w:w="90" w:type="dxa"/>
              <w:end w:w="50" w:type="dxa"/>
            </w:tcMar>
            <w:vAlign w:val="center"/>
            <w:tcBorders>
              <w:top w:val="single" w:sz="3" w:color="D9E2EA"/>
              <w:left w:val="single" w:sz="3" w:color="D9E2EA"/>
              <w:bottom w:val="single" w:sz="3" w:color="D9E2EA"/>
              <w:right w:val="single" w:sz="3" w:color="D9E2EA"/>
            </w:tcBorders>
          </w:tcPr>
          <w:p>
            <w:pPr>
              <w:jc w:val="center"/>
            </w:pPr>
            <w:r>
              <w:rPr>
                <w:rFonts w:ascii="Aptos" w:hAnsi="Aptos"/>
                <w:b/>
                <w:color w:val="FFFFFF"/>
                <w:sz w:val="18"/>
              </w:rPr>
              <w:t>2. Round 1</w:t>
            </w:r>
          </w:p>
        </w:tc>
        <w:tc>
          <w:tcPr>
            <w:tcW w:type="dxa" w:w="1899"/>
            <w:shd w:fill="2A7F8E"/>
            <w:tcMar>
              <w:top w:w="90" w:type="dxa"/>
              <w:start w:w="50" w:type="dxa"/>
              <w:bottom w:w="90" w:type="dxa"/>
              <w:end w:w="50" w:type="dxa"/>
            </w:tcMar>
            <w:vAlign w:val="center"/>
            <w:tcBorders>
              <w:top w:val="single" w:sz="3" w:color="D9E2EA"/>
              <w:left w:val="single" w:sz="3" w:color="D9E2EA"/>
              <w:bottom w:val="single" w:sz="3" w:color="D9E2EA"/>
              <w:right w:val="single" w:sz="3" w:color="D9E2EA"/>
            </w:tcBorders>
          </w:tcPr>
          <w:p>
            <w:pPr>
              <w:jc w:val="center"/>
            </w:pPr>
            <w:r>
              <w:rPr>
                <w:rFonts w:ascii="Aptos" w:hAnsi="Aptos"/>
                <w:b/>
                <w:color w:val="FFFFFF"/>
                <w:sz w:val="18"/>
              </w:rPr>
              <w:t>3. Shortlist</w:t>
            </w:r>
          </w:p>
        </w:tc>
        <w:tc>
          <w:tcPr>
            <w:tcW w:type="dxa" w:w="1899"/>
            <w:shd w:fill="2E7D32"/>
            <w:tcMar>
              <w:top w:w="90" w:type="dxa"/>
              <w:start w:w="50" w:type="dxa"/>
              <w:bottom w:w="90" w:type="dxa"/>
              <w:end w:w="50" w:type="dxa"/>
            </w:tcMar>
            <w:vAlign w:val="center"/>
            <w:tcBorders>
              <w:top w:val="single" w:sz="3" w:color="D9E2EA"/>
              <w:left w:val="single" w:sz="3" w:color="D9E2EA"/>
              <w:bottom w:val="single" w:sz="3" w:color="D9E2EA"/>
              <w:right w:val="single" w:sz="3" w:color="D9E2EA"/>
            </w:tcBorders>
          </w:tcPr>
          <w:p>
            <w:pPr>
              <w:jc w:val="center"/>
            </w:pPr>
            <w:r>
              <w:rPr>
                <w:rFonts w:ascii="Aptos" w:hAnsi="Aptos"/>
                <w:b/>
                <w:color w:val="FFFFFF"/>
                <w:sz w:val="18"/>
              </w:rPr>
              <w:t>4. Round 2</w:t>
            </w:r>
          </w:p>
        </w:tc>
        <w:tc>
          <w:tcPr>
            <w:tcW w:type="dxa" w:w="1899"/>
            <w:shd w:fill="C78A17"/>
            <w:tcMar>
              <w:top w:w="90" w:type="dxa"/>
              <w:start w:w="50" w:type="dxa"/>
              <w:bottom w:w="90" w:type="dxa"/>
              <w:end w:w="50" w:type="dxa"/>
            </w:tcMar>
            <w:vAlign w:val="center"/>
            <w:tcBorders>
              <w:top w:val="single" w:sz="3" w:color="D9E2EA"/>
              <w:left w:val="single" w:sz="3" w:color="D9E2EA"/>
              <w:bottom w:val="single" w:sz="3" w:color="D9E2EA"/>
              <w:right w:val="single" w:sz="3" w:color="D9E2EA"/>
            </w:tcBorders>
          </w:tcPr>
          <w:p>
            <w:pPr>
              <w:jc w:val="center"/>
            </w:pPr>
            <w:r>
              <w:rPr>
                <w:rFonts w:ascii="Aptos" w:hAnsi="Aptos"/>
                <w:b/>
                <w:color w:val="FFFFFF"/>
                <w:sz w:val="18"/>
              </w:rPr>
              <w:t>5. Final Result</w:t>
            </w:r>
          </w:p>
        </w:tc>
      </w:tr>
      <w:tr>
        <w:trPr>
          <w:cantSplit/>
        </w:trPr>
        <w:tc>
          <w:tcPr>
            <w:tcW w:type="dxa" w:w="1899"/>
            <w:shd w:fill="F8FAFC"/>
            <w:tcMar>
              <w:top w:w="105" w:type="dxa"/>
              <w:start w:w="65" w:type="dxa"/>
              <w:bottom w:w="105" w:type="dxa"/>
              <w:end w:w="65" w:type="dxa"/>
            </w:tcMar>
            <w:vAlign w:val="center"/>
            <w:tcBorders>
              <w:top w:val="single" w:sz="3" w:color="D9E2EA"/>
              <w:left w:val="single" w:sz="3" w:color="D9E2EA"/>
              <w:bottom w:val="single" w:sz="3" w:color="D9E2EA"/>
              <w:right w:val="single" w:sz="3" w:color="D9E2EA"/>
            </w:tcBorders>
          </w:tcPr>
          <w:p>
            <w:pPr>
              <w:jc w:val="center"/>
            </w:pPr>
            <w:r>
              <w:rPr>
                <w:rFonts w:ascii="Aptos" w:hAnsi="Aptos"/>
                <w:color w:val="1D2A35"/>
                <w:sz w:val="16"/>
              </w:rPr>
              <w:t>Teams, members, SIH IDs, evaluators, criteria and marks</w:t>
            </w:r>
          </w:p>
        </w:tc>
        <w:tc>
          <w:tcPr>
            <w:tcW w:type="dxa" w:w="1899"/>
            <w:shd w:fill="F8FAFC"/>
            <w:tcMar>
              <w:top w:w="105" w:type="dxa"/>
              <w:start w:w="65" w:type="dxa"/>
              <w:bottom w:w="105" w:type="dxa"/>
              <w:end w:w="65" w:type="dxa"/>
            </w:tcMar>
            <w:vAlign w:val="center"/>
            <w:tcBorders>
              <w:top w:val="single" w:sz="3" w:color="D9E2EA"/>
              <w:left w:val="single" w:sz="3" w:color="D9E2EA"/>
              <w:bottom w:val="single" w:sz="3" w:color="D9E2EA"/>
              <w:right w:val="single" w:sz="3" w:color="D9E2EA"/>
            </w:tcBorders>
          </w:tcPr>
          <w:p>
            <w:pPr>
              <w:jc w:val="center"/>
            </w:pPr>
            <w:r>
              <w:rPr>
                <w:rFonts w:ascii="Aptos" w:hAnsi="Aptos"/>
                <w:color w:val="1D2A35"/>
                <w:sz w:val="16"/>
              </w:rPr>
              <w:t>Assigned internal/external evaluators score mapped teams</w:t>
            </w:r>
          </w:p>
        </w:tc>
        <w:tc>
          <w:tcPr>
            <w:tcW w:type="dxa" w:w="1899"/>
            <w:shd w:fill="F8FAFC"/>
            <w:tcMar>
              <w:top w:w="105" w:type="dxa"/>
              <w:start w:w="65" w:type="dxa"/>
              <w:bottom w:w="105" w:type="dxa"/>
              <w:end w:w="65" w:type="dxa"/>
            </w:tcMar>
            <w:vAlign w:val="center"/>
            <w:tcBorders>
              <w:top w:val="single" w:sz="3" w:color="D9E2EA"/>
              <w:left w:val="single" w:sz="3" w:color="D9E2EA"/>
              <w:bottom w:val="single" w:sz="3" w:color="D9E2EA"/>
              <w:right w:val="single" w:sz="3" w:color="D9E2EA"/>
            </w:tcBorders>
          </w:tcPr>
          <w:p>
            <w:pPr>
              <w:jc w:val="center"/>
            </w:pPr>
            <w:r>
              <w:rPr>
                <w:rFonts w:ascii="Aptos" w:hAnsi="Aptos"/>
                <w:color w:val="1D2A35"/>
                <w:sz w:val="16"/>
              </w:rPr>
              <w:t>System ranks all valid teams and selects configurable Top N</w:t>
            </w:r>
          </w:p>
        </w:tc>
        <w:tc>
          <w:tcPr>
            <w:tcW w:type="dxa" w:w="1899"/>
            <w:shd w:fill="F8FAFC"/>
            <w:tcMar>
              <w:top w:w="105" w:type="dxa"/>
              <w:start w:w="65" w:type="dxa"/>
              <w:bottom w:w="105" w:type="dxa"/>
              <w:end w:w="65" w:type="dxa"/>
            </w:tcMar>
            <w:vAlign w:val="center"/>
            <w:tcBorders>
              <w:top w:val="single" w:sz="3" w:color="D9E2EA"/>
              <w:left w:val="single" w:sz="3" w:color="D9E2EA"/>
              <w:bottom w:val="single" w:sz="3" w:color="D9E2EA"/>
              <w:right w:val="single" w:sz="3" w:color="D9E2EA"/>
            </w:tcBorders>
          </w:tcPr>
          <w:p>
            <w:pPr>
              <w:jc w:val="center"/>
            </w:pPr>
            <w:r>
              <w:rPr>
                <w:rFonts w:ascii="Aptos" w:hAnsi="Aptos"/>
                <w:color w:val="1D2A35"/>
                <w:sz w:val="16"/>
              </w:rPr>
              <w:t>All Present juries score every shortlisted team</w:t>
            </w:r>
          </w:p>
        </w:tc>
        <w:tc>
          <w:tcPr>
            <w:tcW w:type="dxa" w:w="1899"/>
            <w:shd w:fill="F8FAFC"/>
            <w:tcMar>
              <w:top w:w="105" w:type="dxa"/>
              <w:start w:w="65" w:type="dxa"/>
              <w:bottom w:w="105" w:type="dxa"/>
              <w:end w:w="65" w:type="dxa"/>
            </w:tcMar>
            <w:vAlign w:val="center"/>
            <w:tcBorders>
              <w:top w:val="single" w:sz="3" w:color="D9E2EA"/>
              <w:left w:val="single" w:sz="3" w:color="D9E2EA"/>
              <w:bottom w:val="single" w:sz="3" w:color="D9E2EA"/>
              <w:right w:val="single" w:sz="3" w:color="D9E2EA"/>
            </w:tcBorders>
          </w:tcPr>
          <w:p>
            <w:pPr>
              <w:jc w:val="center"/>
            </w:pPr>
            <w:r>
              <w:rPr>
                <w:rFonts w:ascii="Aptos" w:hAnsi="Aptos"/>
                <w:color w:val="1D2A35"/>
                <w:sz w:val="16"/>
              </w:rPr>
              <w:t>Rank 1-45 Selected; Rank 46-50 Standby</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shd w:fill="FCEFEF"/>
            <w:tcMar>
              <w:top w:w="120" w:type="dxa"/>
              <w:start w:w="150" w:type="dxa"/>
              <w:bottom w:w="120" w:type="dxa"/>
              <w:end w:w="150" w:type="dxa"/>
            </w:tcMar>
            <w:tcBorders>
              <w:top w:val="single" w:sz="2" w:color="FCEFEF"/>
              <w:left w:val="single" w:sz="18" w:color="B53A3A"/>
              <w:bottom w:val="single" w:sz="2" w:color="FCEFEF"/>
              <w:right w:val="single" w:sz="2" w:color="FCEFEF"/>
            </w:tcBorders>
          </w:tcPr>
          <w:p>
            <w:pPr>
              <w:spacing w:after="40"/>
            </w:pPr>
            <w:r>
              <w:rPr>
                <w:rFonts w:ascii="Aptos" w:hAnsi="Aptos"/>
                <w:b/>
                <w:color w:val="B53A3A"/>
                <w:sz w:val="21"/>
              </w:rPr>
              <w:t>Important</w:t>
            </w:r>
          </w:p>
          <w:p>
            <w:pPr>
              <w:spacing w:after="0"/>
            </w:pPr>
            <w:r>
              <w:rPr>
                <w:rFonts w:ascii="Aptos" w:hAnsi="Aptos"/>
                <w:color w:val="1D2A35"/>
                <w:sz w:val="20"/>
              </w:rPr>
              <w:t>The Round 1 shortlist count is a configurable value (Top N). The number may be changed by the college without any code change. The fixed 45 Selected + 5 Standby rule is applied only after Round 2.</w:t>
            </w:r>
          </w:p>
        </w:tc>
      </w:tr>
    </w:tbl>
    <w:p>
      <w:pPr>
        <w:spacing w:after="20"/>
      </w:pPr>
    </w:p>
    <w:p>
      <w:pPr>
        <w:pStyle w:val="Heading1"/>
        <w:spacing w:before="160" w:after="80"/>
      </w:pPr>
      <w:r>
        <w:rPr>
          <w:rFonts w:ascii="Aptos" w:hAnsi="Aptos"/>
          <w:b/>
          <w:color w:val="17324D"/>
          <w:sz w:val="30"/>
        </w:rPr>
        <w:t>3. User Roles and Access</w:t>
      </w:r>
    </w:p>
    <w:tbl>
      <w:tblPr>
        <w:tblW w:type="auto" w:w="0"/>
        <w:jc w:val="center"/>
        <w:tblLayout w:type="fixed"/>
        <w:tblLook w:firstColumn="1" w:firstRow="1" w:lastColumn="0" w:lastRow="0" w:noHBand="0" w:noVBand="1" w:val="04A0"/>
      </w:tblPr>
      <w:tblGrid>
        <w:gridCol w:w="4933"/>
        <w:gridCol w:w="4933"/>
      </w:tblGrid>
      <w:tr>
        <w:trPr>
          <w:tblHeader w:val="true"/>
          <w:cantSplit/>
        </w:trPr>
        <w:tc>
          <w:tcPr>
            <w:tcW w:type="dxa" w:w="2324"/>
            <w:shd w:fill="17324D"/>
            <w:tcMar>
              <w:top w:w="90" w:type="dxa"/>
              <w:start w:w="90" w:type="dxa"/>
              <w:bottom w:w="90" w:type="dxa"/>
              <w:end w:w="90" w:type="dxa"/>
            </w:tcMar>
            <w:vAlign w:val="center"/>
            <w:tcBorders>
              <w:bottom w:val="single" w:sz="7" w:color="FFFFFF"/>
            </w:tcBorders>
          </w:tcPr>
          <w:p>
            <w:pPr>
              <w:jc w:val="center"/>
            </w:pPr>
            <w:r>
              <w:rPr>
                <w:rFonts w:ascii="Aptos" w:hAnsi="Aptos"/>
                <w:b/>
                <w:color w:val="FFFFFF"/>
                <w:sz w:val="18"/>
              </w:rPr>
              <w:t>Role</w:t>
            </w:r>
          </w:p>
        </w:tc>
        <w:tc>
          <w:tcPr>
            <w:tcW w:type="dxa" w:w="7030"/>
            <w:shd w:fill="17324D"/>
            <w:tcMar>
              <w:top w:w="90" w:type="dxa"/>
              <w:start w:w="90" w:type="dxa"/>
              <w:bottom w:w="90" w:type="dxa"/>
              <w:end w:w="90" w:type="dxa"/>
            </w:tcMar>
            <w:vAlign w:val="center"/>
            <w:tcBorders>
              <w:bottom w:val="single" w:sz="7" w:color="FFFFFF"/>
            </w:tcBorders>
          </w:tcPr>
          <w:p>
            <w:pPr>
              <w:jc w:val="center"/>
            </w:pPr>
            <w:r>
              <w:rPr>
                <w:rFonts w:ascii="Aptos" w:hAnsi="Aptos"/>
                <w:b/>
                <w:color w:val="FFFFFF"/>
                <w:sz w:val="18"/>
              </w:rPr>
              <w:t>Primary Access / Responsibility</w:t>
            </w:r>
          </w:p>
        </w:tc>
      </w:tr>
      <w:tr>
        <w:trPr>
          <w:cantSplit/>
        </w:trPr>
        <w:tc>
          <w:tcPr>
            <w:tcW w:type="dxa" w:w="2324"/>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8"/>
              </w:rPr>
              <w:t>Super Admin / SIH Coordinator</w:t>
            </w:r>
          </w:p>
        </w:tc>
        <w:tc>
          <w:tcPr>
            <w:tcW w:type="dxa" w:w="7030"/>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8"/>
              </w:rPr>
              <w:t>Create the event, configure rounds, import/add teams, manage criteria, assign evaluators, configure Top N, freeze/unfreeze evaluation, publish results and download reports.</w:t>
            </w:r>
          </w:p>
        </w:tc>
      </w:tr>
      <w:tr>
        <w:trPr>
          <w:cantSplit/>
        </w:trPr>
        <w:tc>
          <w:tcPr>
            <w:tcW w:type="dxa" w:w="2324"/>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8"/>
              </w:rPr>
              <w:t>Data / Admin Operator</w:t>
            </w:r>
          </w:p>
        </w:tc>
        <w:tc>
          <w:tcPr>
            <w:tcW w:type="dxa" w:w="7030"/>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8"/>
              </w:rPr>
              <w:t>Add or edit team details, student details, SIH IDs, evaluator records and operational data as permitted.</w:t>
            </w:r>
          </w:p>
        </w:tc>
      </w:tr>
      <w:tr>
        <w:trPr>
          <w:cantSplit/>
        </w:trPr>
        <w:tc>
          <w:tcPr>
            <w:tcW w:type="dxa" w:w="2324"/>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8"/>
              </w:rPr>
              <w:t>Round 1 Internal Evaluator</w:t>
            </w:r>
          </w:p>
        </w:tc>
        <w:tc>
          <w:tcPr>
            <w:tcW w:type="dxa" w:w="7030"/>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8"/>
              </w:rPr>
              <w:t>View only assigned teams and submit marks/comments for those teams.</w:t>
            </w:r>
          </w:p>
        </w:tc>
      </w:tr>
      <w:tr>
        <w:trPr>
          <w:cantSplit/>
        </w:trPr>
        <w:tc>
          <w:tcPr>
            <w:tcW w:type="dxa" w:w="2324"/>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8"/>
              </w:rPr>
              <w:t>Round 1 External Evaluator</w:t>
            </w:r>
          </w:p>
        </w:tc>
        <w:tc>
          <w:tcPr>
            <w:tcW w:type="dxa" w:w="7030"/>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8"/>
              </w:rPr>
              <w:t>View only assigned teams and submit marks/comments for those teams.</w:t>
            </w:r>
          </w:p>
        </w:tc>
      </w:tr>
      <w:tr>
        <w:trPr>
          <w:cantSplit/>
        </w:trPr>
        <w:tc>
          <w:tcPr>
            <w:tcW w:type="dxa" w:w="2324"/>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8"/>
              </w:rPr>
              <w:t>Round 2 Jury Member</w:t>
            </w:r>
          </w:p>
        </w:tc>
        <w:tc>
          <w:tcPr>
            <w:tcW w:type="dxa" w:w="7030"/>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8"/>
              </w:rPr>
              <w:t>When marked Present for the final round, view and score every Round 2 shortlisted team.</w:t>
            </w:r>
          </w:p>
        </w:tc>
      </w:tr>
      <w:tr>
        <w:trPr>
          <w:cantSplit/>
        </w:trPr>
        <w:tc>
          <w:tcPr>
            <w:tcW w:type="dxa" w:w="2324"/>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8"/>
              </w:rPr>
              <w:t>Management / View-only</w:t>
            </w:r>
          </w:p>
        </w:tc>
        <w:tc>
          <w:tcPr>
            <w:tcW w:type="dxa" w:w="7030"/>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8"/>
              </w:rPr>
              <w:t>View dashboards, completion status and published reports without changing marks.</w:t>
            </w:r>
          </w:p>
        </w:tc>
      </w:tr>
      <w:tr>
        <w:trPr>
          <w:cantSplit/>
        </w:trPr>
        <w:tc>
          <w:tcPr>
            <w:tcW w:type="dxa" w:w="2324"/>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8"/>
              </w:rPr>
              <w:t>2R Technical Support</w:t>
            </w:r>
          </w:p>
        </w:tc>
        <w:tc>
          <w:tcPr>
            <w:tcW w:type="dxa" w:w="7030"/>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8"/>
              </w:rPr>
              <w:t>Application configuration, deployment support, troubleshooting, user assistance and technical maintenance under the MoU; no authority over academic marks or selection decisions.</w:t>
            </w:r>
          </w:p>
        </w:tc>
      </w:tr>
    </w:tbl>
    <w:p>
      <w:pPr>
        <w:spacing w:after="20"/>
      </w:pPr>
    </w:p>
    <w:p>
      <w:pPr>
        <w:pStyle w:val="Heading1"/>
        <w:spacing w:before="160" w:after="80"/>
      </w:pPr>
      <w:r>
        <w:rPr>
          <w:rFonts w:ascii="Aptos" w:hAnsi="Aptos"/>
          <w:b/>
          <w:color w:val="17324D"/>
          <w:sz w:val="30"/>
        </w:rPr>
        <w:t>4. Master Data and Backend Administration</w:t>
      </w:r>
    </w:p>
    <w:p>
      <w:pPr>
        <w:spacing w:before="0" w:after="100" w:line="259" w:lineRule="auto"/>
      </w:pPr>
      <w:r>
        <w:rPr>
          <w:rFonts w:ascii="Aptos" w:hAnsi="Aptos"/>
          <w:color w:val="1D2A35"/>
          <w:sz w:val="21"/>
        </w:rPr>
        <w:t>The backend must allow authorized college administrators to create, edit and manage all evaluation data without requiring changes to the application code.</w:t>
      </w:r>
    </w:p>
    <w:p>
      <w:pPr>
        <w:pStyle w:val="Heading2"/>
        <w:spacing w:before="100" w:after="80"/>
      </w:pPr>
      <w:r>
        <w:rPr>
          <w:rFonts w:ascii="Aptos" w:hAnsi="Aptos"/>
          <w:b/>
          <w:color w:val="2E75B6"/>
          <w:sz w:val="24"/>
        </w:rPr>
        <w:t>4.1 Team / Group Master</w:t>
      </w:r>
    </w:p>
    <w:tbl>
      <w:tblPr>
        <w:tblW w:type="auto" w:w="0"/>
        <w:jc w:val="center"/>
        <w:tblLayout w:type="fixed"/>
        <w:tblLook w:firstColumn="1" w:firstRow="1" w:lastColumn="0" w:lastRow="0" w:noHBand="0" w:noVBand="1" w:val="04A0"/>
      </w:tblPr>
      <w:tblGrid>
        <w:gridCol w:w="4933"/>
        <w:gridCol w:w="4933"/>
      </w:tblGrid>
      <w:tr>
        <w:trPr>
          <w:tblHeader w:val="true"/>
          <w:cantSplit/>
        </w:trPr>
        <w:tc>
          <w:tcPr>
            <w:tcW w:type="dxa" w:w="2891"/>
            <w:shd w:fill="17324D"/>
            <w:tcMar>
              <w:top w:w="90" w:type="dxa"/>
              <w:start w:w="90" w:type="dxa"/>
              <w:bottom w:w="90" w:type="dxa"/>
              <w:end w:w="90" w:type="dxa"/>
            </w:tcMar>
            <w:vAlign w:val="center"/>
            <w:tcBorders>
              <w:bottom w:val="single" w:sz="7" w:color="FFFFFF"/>
            </w:tcBorders>
          </w:tcPr>
          <w:p>
            <w:pPr>
              <w:jc w:val="center"/>
            </w:pPr>
            <w:r>
              <w:rPr>
                <w:rFonts w:ascii="Aptos" w:hAnsi="Aptos"/>
                <w:b/>
                <w:color w:val="FFFFFF"/>
                <w:sz w:val="17"/>
              </w:rPr>
              <w:t>Field</w:t>
            </w:r>
          </w:p>
        </w:tc>
        <w:tc>
          <w:tcPr>
            <w:tcW w:type="dxa" w:w="6463"/>
            <w:shd w:fill="17324D"/>
            <w:tcMar>
              <w:top w:w="90" w:type="dxa"/>
              <w:start w:w="90" w:type="dxa"/>
              <w:bottom w:w="90" w:type="dxa"/>
              <w:end w:w="90" w:type="dxa"/>
            </w:tcMar>
            <w:vAlign w:val="center"/>
            <w:tcBorders>
              <w:bottom w:val="single" w:sz="7" w:color="FFFFFF"/>
            </w:tcBorders>
          </w:tcPr>
          <w:p>
            <w:pPr>
              <w:jc w:val="center"/>
            </w:pPr>
            <w:r>
              <w:rPr>
                <w:rFonts w:ascii="Aptos" w:hAnsi="Aptos"/>
                <w:b/>
                <w:color w:val="FFFFFF"/>
                <w:sz w:val="17"/>
              </w:rPr>
              <w:t>Requirement</w:t>
            </w:r>
          </w:p>
        </w:tc>
      </w:tr>
      <w:tr>
        <w:trPr>
          <w:cantSplit/>
        </w:trPr>
        <w:tc>
          <w:tcPr>
            <w:tcW w:type="dxa" w:w="2891"/>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Group / Team Name</w:t>
            </w:r>
          </w:p>
        </w:tc>
        <w:tc>
          <w:tcPr>
            <w:tcW w:type="dxa" w:w="6463"/>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Required; unique within the evaluation event.</w:t>
            </w:r>
          </w:p>
        </w:tc>
      </w:tr>
      <w:tr>
        <w:trPr>
          <w:cantSplit/>
        </w:trPr>
        <w:tc>
          <w:tcPr>
            <w:tcW w:type="dxa" w:w="2891"/>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SIH Project / Team ID</w:t>
            </w:r>
          </w:p>
        </w:tc>
        <w:tc>
          <w:tcPr>
            <w:tcW w:type="dxa" w:w="6463"/>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Required or optional as per college process; searchable and reportable.</w:t>
            </w:r>
          </w:p>
        </w:tc>
      </w:tr>
      <w:tr>
        <w:trPr>
          <w:cantSplit/>
        </w:trPr>
        <w:tc>
          <w:tcPr>
            <w:tcW w:type="dxa" w:w="2891"/>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Problem Statement ID</w:t>
            </w:r>
          </w:p>
        </w:tc>
        <w:tc>
          <w:tcPr>
            <w:tcW w:type="dxa" w:w="6463"/>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Optional separate field where applicable.</w:t>
            </w:r>
          </w:p>
        </w:tc>
      </w:tr>
      <w:tr>
        <w:trPr>
          <w:cantSplit/>
        </w:trPr>
        <w:tc>
          <w:tcPr>
            <w:tcW w:type="dxa" w:w="2891"/>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Project / Idea Title</w:t>
            </w:r>
          </w:p>
        </w:tc>
        <w:tc>
          <w:tcPr>
            <w:tcW w:type="dxa" w:w="6463"/>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Required.</w:t>
            </w:r>
          </w:p>
        </w:tc>
      </w:tr>
      <w:tr>
        <w:trPr>
          <w:cantSplit/>
        </w:trPr>
        <w:tc>
          <w:tcPr>
            <w:tcW w:type="dxa" w:w="2891"/>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Theme / Category</w:t>
            </w:r>
          </w:p>
        </w:tc>
        <w:tc>
          <w:tcPr>
            <w:tcW w:type="dxa" w:w="6463"/>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Configurable dropdown or free text.</w:t>
            </w:r>
          </w:p>
        </w:tc>
      </w:tr>
      <w:tr>
        <w:trPr>
          <w:cantSplit/>
        </w:trPr>
        <w:tc>
          <w:tcPr>
            <w:tcW w:type="dxa" w:w="2891"/>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Department / Institute Unit</w:t>
            </w:r>
          </w:p>
        </w:tc>
        <w:tc>
          <w:tcPr>
            <w:tcW w:type="dxa" w:w="6463"/>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Configurable.</w:t>
            </w:r>
          </w:p>
        </w:tc>
      </w:tr>
      <w:tr>
        <w:trPr>
          <w:cantSplit/>
        </w:trPr>
        <w:tc>
          <w:tcPr>
            <w:tcW w:type="dxa" w:w="2891"/>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Team Leader</w:t>
            </w:r>
          </w:p>
        </w:tc>
        <w:tc>
          <w:tcPr>
            <w:tcW w:type="dxa" w:w="6463"/>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One student may be marked as team leader.</w:t>
            </w:r>
          </w:p>
        </w:tc>
      </w:tr>
      <w:tr>
        <w:trPr>
          <w:cantSplit/>
        </w:trPr>
        <w:tc>
          <w:tcPr>
            <w:tcW w:type="dxa" w:w="2891"/>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Student Members</w:t>
            </w:r>
          </w:p>
        </w:tc>
        <w:tc>
          <w:tcPr>
            <w:tcW w:type="dxa" w:w="6463"/>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Dynamic list: student name, PRN/roll number, email/contact and other college-required fields.</w:t>
            </w:r>
          </w:p>
        </w:tc>
      </w:tr>
      <w:tr>
        <w:trPr>
          <w:cantSplit/>
        </w:trPr>
        <w:tc>
          <w:tcPr>
            <w:tcW w:type="dxa" w:w="2891"/>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Faculty Guide / Mentor</w:t>
            </w:r>
          </w:p>
        </w:tc>
        <w:tc>
          <w:tcPr>
            <w:tcW w:type="dxa" w:w="6463"/>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Optional.</w:t>
            </w:r>
          </w:p>
        </w:tc>
      </w:tr>
      <w:tr>
        <w:trPr>
          <w:cantSplit/>
        </w:trPr>
        <w:tc>
          <w:tcPr>
            <w:tcW w:type="dxa" w:w="2891"/>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Round Status</w:t>
            </w:r>
          </w:p>
        </w:tc>
        <w:tc>
          <w:tcPr>
            <w:tcW w:type="dxa" w:w="6463"/>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Registered, Round 1 Pending, Round 1 Complete, Shortlisted, Not Shortlisted, Round 2 Pending, Selected, Standby, Not Selected.</w:t>
            </w:r>
          </w:p>
        </w:tc>
      </w:tr>
      <w:tr>
        <w:trPr>
          <w:cantSplit/>
        </w:trPr>
        <w:tc>
          <w:tcPr>
            <w:tcW w:type="dxa" w:w="2891"/>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Remarks / Administrative Notes</w:t>
            </w:r>
          </w:p>
        </w:tc>
        <w:tc>
          <w:tcPr>
            <w:tcW w:type="dxa" w:w="6463"/>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Internal notes not visible to evaluators unless explicitly enabled.</w:t>
            </w:r>
          </w:p>
        </w:tc>
      </w:tr>
    </w:tbl>
    <w:p>
      <w:pPr>
        <w:spacing w:after="20"/>
      </w:pPr>
    </w:p>
    <w:p>
      <w:pPr>
        <w:pStyle w:val="Heading2"/>
        <w:spacing w:before="100" w:after="80"/>
      </w:pPr>
      <w:r>
        <w:rPr>
          <w:rFonts w:ascii="Aptos" w:hAnsi="Aptos"/>
          <w:b/>
          <w:color w:val="2E75B6"/>
          <w:sz w:val="24"/>
        </w:rPr>
        <w:t>4.2 Evaluator / Jury Master</w:t>
      </w:r>
    </w:p>
    <w:tbl>
      <w:tblPr>
        <w:tblW w:type="auto" w:w="0"/>
        <w:jc w:val="center"/>
        <w:tblLayout w:type="fixed"/>
        <w:tblLook w:firstColumn="1" w:firstRow="1" w:lastColumn="0" w:lastRow="0" w:noHBand="0" w:noVBand="1" w:val="04A0"/>
      </w:tblPr>
      <w:tblGrid>
        <w:gridCol w:w="4933"/>
        <w:gridCol w:w="4933"/>
      </w:tblGrid>
      <w:tr>
        <w:trPr>
          <w:tblHeader w:val="true"/>
          <w:cantSplit/>
        </w:trPr>
        <w:tc>
          <w:tcPr>
            <w:tcW w:type="dxa" w:w="2891"/>
            <w:shd w:fill="17324D"/>
            <w:tcMar>
              <w:top w:w="90" w:type="dxa"/>
              <w:start w:w="90" w:type="dxa"/>
              <w:bottom w:w="90" w:type="dxa"/>
              <w:end w:w="90" w:type="dxa"/>
            </w:tcMar>
            <w:vAlign w:val="center"/>
            <w:tcBorders>
              <w:bottom w:val="single" w:sz="7" w:color="FFFFFF"/>
            </w:tcBorders>
          </w:tcPr>
          <w:p>
            <w:pPr>
              <w:jc w:val="center"/>
            </w:pPr>
            <w:r>
              <w:rPr>
                <w:rFonts w:ascii="Aptos" w:hAnsi="Aptos"/>
                <w:b/>
                <w:color w:val="FFFFFF"/>
                <w:sz w:val="18"/>
              </w:rPr>
              <w:t>Field</w:t>
            </w:r>
          </w:p>
        </w:tc>
        <w:tc>
          <w:tcPr>
            <w:tcW w:type="dxa" w:w="6463"/>
            <w:shd w:fill="17324D"/>
            <w:tcMar>
              <w:top w:w="90" w:type="dxa"/>
              <w:start w:w="90" w:type="dxa"/>
              <w:bottom w:w="90" w:type="dxa"/>
              <w:end w:w="90" w:type="dxa"/>
            </w:tcMar>
            <w:vAlign w:val="center"/>
            <w:tcBorders>
              <w:bottom w:val="single" w:sz="7" w:color="FFFFFF"/>
            </w:tcBorders>
          </w:tcPr>
          <w:p>
            <w:pPr>
              <w:jc w:val="center"/>
            </w:pPr>
            <w:r>
              <w:rPr>
                <w:rFonts w:ascii="Aptos" w:hAnsi="Aptos"/>
                <w:b/>
                <w:color w:val="FFFFFF"/>
                <w:sz w:val="18"/>
              </w:rPr>
              <w:t>Requirement</w:t>
            </w:r>
          </w:p>
        </w:tc>
      </w:tr>
      <w:tr>
        <w:trPr>
          <w:cantSplit/>
        </w:trPr>
        <w:tc>
          <w:tcPr>
            <w:tcW w:type="dxa" w:w="2891"/>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8"/>
              </w:rPr>
              <w:t>Evaluator Name</w:t>
            </w:r>
          </w:p>
        </w:tc>
        <w:tc>
          <w:tcPr>
            <w:tcW w:type="dxa" w:w="6463"/>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8"/>
              </w:rPr>
              <w:t>Required.</w:t>
            </w:r>
          </w:p>
        </w:tc>
      </w:tr>
      <w:tr>
        <w:trPr>
          <w:cantSplit/>
        </w:trPr>
        <w:tc>
          <w:tcPr>
            <w:tcW w:type="dxa" w:w="2891"/>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8"/>
              </w:rPr>
              <w:t>Evaluator Type</w:t>
            </w:r>
          </w:p>
        </w:tc>
        <w:tc>
          <w:tcPr>
            <w:tcW w:type="dxa" w:w="6463"/>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8"/>
              </w:rPr>
              <w:t>Internal / External / Round 2 Jury / Other configured role.</w:t>
            </w:r>
          </w:p>
        </w:tc>
      </w:tr>
      <w:tr>
        <w:trPr>
          <w:cantSplit/>
        </w:trPr>
        <w:tc>
          <w:tcPr>
            <w:tcW w:type="dxa" w:w="2891"/>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8"/>
              </w:rPr>
              <w:t>Designation</w:t>
            </w:r>
          </w:p>
        </w:tc>
        <w:tc>
          <w:tcPr>
            <w:tcW w:type="dxa" w:w="6463"/>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8"/>
              </w:rPr>
              <w:t>Optional but recommended.</w:t>
            </w:r>
          </w:p>
        </w:tc>
      </w:tr>
      <w:tr>
        <w:trPr>
          <w:cantSplit/>
        </w:trPr>
        <w:tc>
          <w:tcPr>
            <w:tcW w:type="dxa" w:w="2891"/>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8"/>
              </w:rPr>
              <w:t>Organization / Department</w:t>
            </w:r>
          </w:p>
        </w:tc>
        <w:tc>
          <w:tcPr>
            <w:tcW w:type="dxa" w:w="6463"/>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8"/>
              </w:rPr>
              <w:t>Required for external evaluators where applicable.</w:t>
            </w:r>
          </w:p>
        </w:tc>
      </w:tr>
      <w:tr>
        <w:trPr>
          <w:cantSplit/>
        </w:trPr>
        <w:tc>
          <w:tcPr>
            <w:tcW w:type="dxa" w:w="2891"/>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8"/>
              </w:rPr>
              <w:t>Email / Mobile</w:t>
            </w:r>
          </w:p>
        </w:tc>
        <w:tc>
          <w:tcPr>
            <w:tcW w:type="dxa" w:w="6463"/>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8"/>
              </w:rPr>
              <w:t>Used for login or communication as configured.</w:t>
            </w:r>
          </w:p>
        </w:tc>
      </w:tr>
      <w:tr>
        <w:trPr>
          <w:cantSplit/>
        </w:trPr>
        <w:tc>
          <w:tcPr>
            <w:tcW w:type="dxa" w:w="2891"/>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8"/>
              </w:rPr>
              <w:t>Active Status</w:t>
            </w:r>
          </w:p>
        </w:tc>
        <w:tc>
          <w:tcPr>
            <w:tcW w:type="dxa" w:w="6463"/>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8"/>
              </w:rPr>
              <w:t>Active / Inactive.</w:t>
            </w:r>
          </w:p>
        </w:tc>
      </w:tr>
      <w:tr>
        <w:trPr>
          <w:cantSplit/>
        </w:trPr>
        <w:tc>
          <w:tcPr>
            <w:tcW w:type="dxa" w:w="2891"/>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8"/>
              </w:rPr>
              <w:t>Round 2 Attendance</w:t>
            </w:r>
          </w:p>
        </w:tc>
        <w:tc>
          <w:tcPr>
            <w:tcW w:type="dxa" w:w="6463"/>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8"/>
              </w:rPr>
              <w:t>Present / Absent / Not Confirmed. Only Present jury members can submit Round 2 marks.</w:t>
            </w:r>
          </w:p>
        </w:tc>
      </w:tr>
    </w:tbl>
    <w:p>
      <w:pPr>
        <w:spacing w:after="20"/>
      </w:pPr>
    </w:p>
    <w:p>
      <w:pPr>
        <w:pStyle w:val="Heading2"/>
        <w:spacing w:before="100" w:after="80"/>
      </w:pPr>
      <w:r>
        <w:rPr>
          <w:rFonts w:ascii="Aptos" w:hAnsi="Aptos"/>
          <w:b/>
          <w:color w:val="2E75B6"/>
          <w:sz w:val="24"/>
        </w:rPr>
        <w:t>4.3 Data Entry Options</w:t>
      </w:r>
    </w:p>
    <w:p>
      <w:pPr>
        <w:pStyle w:val="ListBullet"/>
        <w:spacing w:after="50" w:line="252" w:lineRule="auto"/>
      </w:pPr>
      <w:r>
        <w:rPr>
          <w:rFonts w:ascii="Aptos" w:hAnsi="Aptos"/>
          <w:color w:val="1D2A35"/>
          <w:sz w:val="20"/>
        </w:rPr>
        <w:t>Manual addition through the admin panel.</w:t>
      </w:r>
    </w:p>
    <w:p>
      <w:pPr>
        <w:pStyle w:val="ListBullet"/>
        <w:spacing w:after="50" w:line="252" w:lineRule="auto"/>
      </w:pPr>
      <w:r>
        <w:rPr>
          <w:rFonts w:ascii="Aptos" w:hAnsi="Aptos"/>
          <w:color w:val="1D2A35"/>
          <w:sz w:val="20"/>
        </w:rPr>
        <w:t>Bulk import of teams and students from a predefined Excel/CSV template.</w:t>
      </w:r>
    </w:p>
    <w:p>
      <w:pPr>
        <w:pStyle w:val="ListBullet"/>
        <w:spacing w:after="50" w:line="252" w:lineRule="auto"/>
      </w:pPr>
      <w:r>
        <w:rPr>
          <w:rFonts w:ascii="Aptos" w:hAnsi="Aptos"/>
          <w:color w:val="1D2A35"/>
          <w:sz w:val="20"/>
        </w:rPr>
        <w:t>Bulk import of evaluator/jury records where required.</w:t>
      </w:r>
    </w:p>
    <w:p>
      <w:pPr>
        <w:pStyle w:val="ListBullet"/>
        <w:spacing w:after="50" w:line="252" w:lineRule="auto"/>
      </w:pPr>
      <w:r>
        <w:rPr>
          <w:rFonts w:ascii="Aptos" w:hAnsi="Aptos"/>
          <w:color w:val="1D2A35"/>
          <w:sz w:val="20"/>
        </w:rPr>
        <w:t>Validation for duplicate SIH IDs, duplicate team names and incomplete mandatory fields.</w:t>
      </w:r>
    </w:p>
    <w:p>
      <w:pPr>
        <w:pStyle w:val="ListBullet"/>
        <w:spacing w:after="50" w:line="252" w:lineRule="auto"/>
      </w:pPr>
      <w:r>
        <w:rPr>
          <w:rFonts w:ascii="Aptos" w:hAnsi="Aptos"/>
          <w:color w:val="1D2A35"/>
          <w:sz w:val="20"/>
        </w:rPr>
        <w:t>Editable records until the relevant round is locked by the administrator.</w:t>
      </w:r>
    </w:p>
    <w:p>
      <w:pPr>
        <w:pStyle w:val="Heading1"/>
        <w:spacing w:before="160" w:after="80"/>
      </w:pPr>
      <w:r>
        <w:rPr>
          <w:rFonts w:ascii="Aptos" w:hAnsi="Aptos"/>
          <w:b/>
          <w:color w:val="17324D"/>
          <w:sz w:val="30"/>
        </w:rPr>
        <w:t>5. Round 1 - Assigned Evaluator Evaluation</w:t>
      </w:r>
    </w:p>
    <w:p>
      <w:pPr>
        <w:spacing w:before="0" w:after="100" w:line="259" w:lineRule="auto"/>
      </w:pPr>
      <w:r>
        <w:rPr>
          <w:rFonts w:ascii="Aptos" w:hAnsi="Aptos"/>
          <w:color w:val="1D2A35"/>
          <w:sz w:val="21"/>
        </w:rPr>
        <w:t>Round 1 is the screening and shortlisting stage. Each team may have a different evaluator combination depending on availability, domain requirements and the evaluation plan.</w:t>
      </w:r>
    </w:p>
    <w:p>
      <w:pPr>
        <w:pStyle w:val="Heading2"/>
        <w:spacing w:before="100" w:after="80"/>
      </w:pPr>
      <w:r>
        <w:rPr>
          <w:rFonts w:ascii="Aptos" w:hAnsi="Aptos"/>
          <w:b/>
          <w:color w:val="2E75B6"/>
          <w:sz w:val="24"/>
        </w:rPr>
        <w:t>5.1 Flexible Evaluator Assignment Logic</w:t>
      </w:r>
    </w:p>
    <w:tbl>
      <w:tblPr>
        <w:tblW w:type="auto" w:w="0"/>
        <w:jc w:val="center"/>
        <w:tblLayout w:type="fixed"/>
        <w:tblLook w:firstColumn="1" w:firstRow="1" w:lastColumn="0" w:lastRow="0" w:noHBand="0" w:noVBand="1" w:val="04A0"/>
      </w:tblPr>
      <w:tblGrid>
        <w:gridCol w:w="4933"/>
        <w:gridCol w:w="4933"/>
      </w:tblGrid>
      <w:tr>
        <w:trPr>
          <w:tblHeader w:val="true"/>
          <w:cantSplit/>
        </w:trPr>
        <w:tc>
          <w:tcPr>
            <w:tcW w:type="dxa" w:w="2381"/>
            <w:shd w:fill="17324D"/>
            <w:tcMar>
              <w:top w:w="90" w:type="dxa"/>
              <w:start w:w="90" w:type="dxa"/>
              <w:bottom w:w="90" w:type="dxa"/>
              <w:end w:w="90" w:type="dxa"/>
            </w:tcMar>
            <w:vAlign w:val="center"/>
            <w:tcBorders>
              <w:bottom w:val="single" w:sz="7" w:color="FFFFFF"/>
            </w:tcBorders>
          </w:tcPr>
          <w:p>
            <w:pPr>
              <w:jc w:val="center"/>
            </w:pPr>
            <w:r>
              <w:rPr>
                <w:rFonts w:ascii="Aptos" w:hAnsi="Aptos"/>
                <w:b/>
                <w:color w:val="FFFFFF"/>
                <w:sz w:val="18"/>
              </w:rPr>
              <w:t>Example</w:t>
            </w:r>
          </w:p>
        </w:tc>
        <w:tc>
          <w:tcPr>
            <w:tcW w:type="dxa" w:w="6973"/>
            <w:shd w:fill="17324D"/>
            <w:tcMar>
              <w:top w:w="90" w:type="dxa"/>
              <w:start w:w="90" w:type="dxa"/>
              <w:bottom w:w="90" w:type="dxa"/>
              <w:end w:w="90" w:type="dxa"/>
            </w:tcMar>
            <w:vAlign w:val="center"/>
            <w:tcBorders>
              <w:bottom w:val="single" w:sz="7" w:color="FFFFFF"/>
            </w:tcBorders>
          </w:tcPr>
          <w:p>
            <w:pPr>
              <w:jc w:val="center"/>
            </w:pPr>
            <w:r>
              <w:rPr>
                <w:rFonts w:ascii="Aptos" w:hAnsi="Aptos"/>
                <w:b/>
                <w:color w:val="FFFFFF"/>
                <w:sz w:val="18"/>
              </w:rPr>
              <w:t>Allowed Round 1 Assignment</w:t>
            </w:r>
          </w:p>
        </w:tc>
      </w:tr>
      <w:tr>
        <w:trPr>
          <w:cantSplit/>
        </w:trPr>
        <w:tc>
          <w:tcPr>
            <w:tcW w:type="dxa" w:w="2381"/>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8"/>
              </w:rPr>
              <w:t>Team A</w:t>
            </w:r>
          </w:p>
        </w:tc>
        <w:tc>
          <w:tcPr>
            <w:tcW w:type="dxa" w:w="6973"/>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8"/>
              </w:rPr>
              <w:t>1 Internal + 1 External</w:t>
            </w:r>
          </w:p>
        </w:tc>
      </w:tr>
      <w:tr>
        <w:trPr>
          <w:cantSplit/>
        </w:trPr>
        <w:tc>
          <w:tcPr>
            <w:tcW w:type="dxa" w:w="2381"/>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8"/>
              </w:rPr>
              <w:t>Team B</w:t>
            </w:r>
          </w:p>
        </w:tc>
        <w:tc>
          <w:tcPr>
            <w:tcW w:type="dxa" w:w="6973"/>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8"/>
              </w:rPr>
              <w:t>1 External only</w:t>
            </w:r>
          </w:p>
        </w:tc>
      </w:tr>
      <w:tr>
        <w:trPr>
          <w:cantSplit/>
        </w:trPr>
        <w:tc>
          <w:tcPr>
            <w:tcW w:type="dxa" w:w="2381"/>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8"/>
              </w:rPr>
              <w:t>Team C</w:t>
            </w:r>
          </w:p>
        </w:tc>
        <w:tc>
          <w:tcPr>
            <w:tcW w:type="dxa" w:w="6973"/>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8"/>
              </w:rPr>
              <w:t>1 Internal only</w:t>
            </w:r>
          </w:p>
        </w:tc>
      </w:tr>
      <w:tr>
        <w:trPr>
          <w:cantSplit/>
        </w:trPr>
        <w:tc>
          <w:tcPr>
            <w:tcW w:type="dxa" w:w="2381"/>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8"/>
              </w:rPr>
              <w:t>Team D</w:t>
            </w:r>
          </w:p>
        </w:tc>
        <w:tc>
          <w:tcPr>
            <w:tcW w:type="dxa" w:w="6973"/>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8"/>
              </w:rPr>
              <w:t>Multiple Internal and/or External evaluators</w:t>
            </w:r>
          </w:p>
        </w:tc>
      </w:tr>
    </w:tbl>
    <w:p>
      <w:pPr>
        <w:spacing w:after="20"/>
      </w:pPr>
    </w:p>
    <w:p>
      <w:pPr>
        <w:spacing w:before="0" w:after="100" w:line="259" w:lineRule="auto"/>
      </w:pPr>
      <w:r>
        <w:rPr>
          <w:rFonts w:ascii="Aptos" w:hAnsi="Aptos"/>
          <w:color w:val="1D2A35"/>
          <w:sz w:val="21"/>
        </w:rPr>
        <w:t>The application must not assume that every team has the same number or type of evaluators. Each evaluator should see only the teams mapped to them for Round 1.</w:t>
      </w:r>
    </w:p>
    <w:p>
      <w:pPr>
        <w:pStyle w:val="Heading2"/>
        <w:spacing w:before="100" w:after="80"/>
      </w:pPr>
      <w:r>
        <w:rPr>
          <w:rFonts w:ascii="Aptos" w:hAnsi="Aptos"/>
          <w:b/>
          <w:color w:val="2E75B6"/>
          <w:sz w:val="24"/>
        </w:rPr>
        <w:t>5.2 Configurable Evaluation Criteria / Mark Columns</w:t>
      </w:r>
    </w:p>
    <w:p>
      <w:pPr>
        <w:spacing w:before="0" w:after="100" w:line="259" w:lineRule="auto"/>
      </w:pPr>
      <w:r>
        <w:rPr>
          <w:rFonts w:ascii="Aptos" w:hAnsi="Aptos"/>
          <w:color w:val="1D2A35"/>
          <w:sz w:val="21"/>
        </w:rPr>
        <w:t>The administrator should be able to create approximately 3-4 evaluation criteria/mark columns for a round, and the labels and maximum marks must be customizable. The system should not permanently hard-code criterion names.</w:t>
      </w:r>
    </w:p>
    <w:tbl>
      <w:tblPr>
        <w:tblW w:type="auto" w:w="0"/>
        <w:jc w:val="center"/>
        <w:tblLayout w:type="fixed"/>
        <w:tblLook w:firstColumn="1" w:firstRow="1" w:lastColumn="0" w:lastRow="0" w:noHBand="0" w:noVBand="1" w:val="04A0"/>
      </w:tblPr>
      <w:tblGrid>
        <w:gridCol w:w="4933"/>
        <w:gridCol w:w="4933"/>
      </w:tblGrid>
      <w:tr>
        <w:trPr>
          <w:tblHeader w:val="true"/>
          <w:cantSplit/>
        </w:trPr>
        <w:tc>
          <w:tcPr>
            <w:tcW w:type="dxa" w:w="2948"/>
            <w:shd w:fill="17324D"/>
            <w:tcMar>
              <w:top w:w="90" w:type="dxa"/>
              <w:start w:w="90" w:type="dxa"/>
              <w:bottom w:w="90" w:type="dxa"/>
              <w:end w:w="90" w:type="dxa"/>
            </w:tcMar>
            <w:vAlign w:val="center"/>
            <w:tcBorders>
              <w:bottom w:val="single" w:sz="7" w:color="FFFFFF"/>
            </w:tcBorders>
          </w:tcPr>
          <w:p>
            <w:pPr>
              <w:jc w:val="center"/>
            </w:pPr>
            <w:r>
              <w:rPr>
                <w:rFonts w:ascii="Aptos" w:hAnsi="Aptos"/>
                <w:b/>
                <w:color w:val="FFFFFF"/>
                <w:sz w:val="18"/>
              </w:rPr>
              <w:t>Configuration</w:t>
            </w:r>
          </w:p>
        </w:tc>
        <w:tc>
          <w:tcPr>
            <w:tcW w:type="dxa" w:w="6406"/>
            <w:shd w:fill="17324D"/>
            <w:tcMar>
              <w:top w:w="90" w:type="dxa"/>
              <w:start w:w="90" w:type="dxa"/>
              <w:bottom w:w="90" w:type="dxa"/>
              <w:end w:w="90" w:type="dxa"/>
            </w:tcMar>
            <w:vAlign w:val="center"/>
            <w:tcBorders>
              <w:bottom w:val="single" w:sz="7" w:color="FFFFFF"/>
            </w:tcBorders>
          </w:tcPr>
          <w:p>
            <w:pPr>
              <w:jc w:val="center"/>
            </w:pPr>
            <w:r>
              <w:rPr>
                <w:rFonts w:ascii="Aptos" w:hAnsi="Aptos"/>
                <w:b/>
                <w:color w:val="FFFFFF"/>
                <w:sz w:val="18"/>
              </w:rPr>
              <w:t>Example</w:t>
            </w:r>
          </w:p>
        </w:tc>
      </w:tr>
      <w:tr>
        <w:trPr>
          <w:cantSplit/>
        </w:trPr>
        <w:tc>
          <w:tcPr>
            <w:tcW w:type="dxa" w:w="2948"/>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8"/>
              </w:rPr>
              <w:t>Criterion Name</w:t>
            </w:r>
          </w:p>
        </w:tc>
        <w:tc>
          <w:tcPr>
            <w:tcW w:type="dxa" w:w="6406"/>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8"/>
              </w:rPr>
              <w:t>Innovation / Technical Feasibility / Impact / Presentation</w:t>
            </w:r>
          </w:p>
        </w:tc>
      </w:tr>
      <w:tr>
        <w:trPr>
          <w:cantSplit/>
        </w:trPr>
        <w:tc>
          <w:tcPr>
            <w:tcW w:type="dxa" w:w="2948"/>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8"/>
              </w:rPr>
              <w:t>Maximum Marks</w:t>
            </w:r>
          </w:p>
        </w:tc>
        <w:tc>
          <w:tcPr>
            <w:tcW w:type="dxa" w:w="6406"/>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8"/>
              </w:rPr>
              <w:t>10, 20, 25, etc.</w:t>
            </w:r>
          </w:p>
        </w:tc>
      </w:tr>
      <w:tr>
        <w:trPr>
          <w:cantSplit/>
        </w:trPr>
        <w:tc>
          <w:tcPr>
            <w:tcW w:type="dxa" w:w="2948"/>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8"/>
              </w:rPr>
              <w:t>Weightage</w:t>
            </w:r>
          </w:p>
        </w:tc>
        <w:tc>
          <w:tcPr>
            <w:tcW w:type="dxa" w:w="6406"/>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8"/>
              </w:rPr>
              <w:t>Optional; default 100% of entered marks.</w:t>
            </w:r>
          </w:p>
        </w:tc>
      </w:tr>
      <w:tr>
        <w:trPr>
          <w:cantSplit/>
        </w:trPr>
        <w:tc>
          <w:tcPr>
            <w:tcW w:type="dxa" w:w="2948"/>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8"/>
              </w:rPr>
              <w:t>Mandatory</w:t>
            </w:r>
          </w:p>
        </w:tc>
        <w:tc>
          <w:tcPr>
            <w:tcW w:type="dxa" w:w="6406"/>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8"/>
              </w:rPr>
              <w:t>Yes / No.</w:t>
            </w:r>
          </w:p>
        </w:tc>
      </w:tr>
      <w:tr>
        <w:trPr>
          <w:cantSplit/>
        </w:trPr>
        <w:tc>
          <w:tcPr>
            <w:tcW w:type="dxa" w:w="2948"/>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8"/>
              </w:rPr>
              <w:t>Display Order</w:t>
            </w:r>
          </w:p>
        </w:tc>
        <w:tc>
          <w:tcPr>
            <w:tcW w:type="dxa" w:w="6406"/>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8"/>
              </w:rPr>
              <w:t>Admin-controlled.</w:t>
            </w:r>
          </w:p>
        </w:tc>
      </w:tr>
      <w:tr>
        <w:trPr>
          <w:cantSplit/>
        </w:trPr>
        <w:tc>
          <w:tcPr>
            <w:tcW w:type="dxa" w:w="2948"/>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8"/>
              </w:rPr>
              <w:t>Comments</w:t>
            </w:r>
          </w:p>
        </w:tc>
        <w:tc>
          <w:tcPr>
            <w:tcW w:type="dxa" w:w="6406"/>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8"/>
              </w:rPr>
              <w:t>Overall team comment and, if required, criterion-wise remarks.</w:t>
            </w:r>
          </w:p>
        </w:tc>
      </w:tr>
    </w:tbl>
    <w:p>
      <w:pPr>
        <w:spacing w:after="20"/>
      </w:pPr>
    </w:p>
    <w:p>
      <w:pPr>
        <w:pStyle w:val="Heading2"/>
        <w:spacing w:before="100" w:after="80"/>
      </w:pPr>
      <w:r>
        <w:rPr>
          <w:rFonts w:ascii="Aptos" w:hAnsi="Aptos"/>
          <w:b/>
          <w:color w:val="2E75B6"/>
          <w:sz w:val="24"/>
        </w:rPr>
        <w:t>5.3 Round 1 Score Tallying</w:t>
      </w:r>
    </w:p>
    <w:p>
      <w:pPr>
        <w:pStyle w:val="ListBullet"/>
        <w:spacing w:after="50" w:line="252" w:lineRule="auto"/>
      </w:pPr>
      <w:r>
        <w:rPr>
          <w:rFonts w:ascii="Aptos" w:hAnsi="Aptos"/>
          <w:color w:val="1D2A35"/>
          <w:sz w:val="20"/>
        </w:rPr>
        <w:t>Each evaluator submits criterion-wise marks plus comments for the assigned team.</w:t>
      </w:r>
    </w:p>
    <w:p>
      <w:pPr>
        <w:pStyle w:val="ListBullet"/>
        <w:spacing w:after="50" w:line="252" w:lineRule="auto"/>
      </w:pPr>
      <w:r>
        <w:rPr>
          <w:rFonts w:ascii="Aptos" w:hAnsi="Aptos"/>
          <w:color w:val="1D2A35"/>
          <w:sz w:val="20"/>
        </w:rPr>
        <w:t>The system calculates each evaluator's total score and normalized percentage where different maximum marks are used.</w:t>
      </w:r>
    </w:p>
    <w:p>
      <w:pPr>
        <w:pStyle w:val="ListBullet"/>
        <w:spacing w:after="50" w:line="252" w:lineRule="auto"/>
      </w:pPr>
      <w:r>
        <w:rPr>
          <w:rFonts w:ascii="Aptos" w:hAnsi="Aptos"/>
          <w:color w:val="1D2A35"/>
          <w:sz w:val="20"/>
        </w:rPr>
        <w:t>By default, the team Round 1 score is the average of all valid evaluator submissions for that team. This prevents a team with more evaluators from receiving an unfair numerical advantage.</w:t>
      </w:r>
    </w:p>
    <w:p>
      <w:pPr>
        <w:pStyle w:val="ListBullet"/>
        <w:spacing w:after="50" w:line="252" w:lineRule="auto"/>
      </w:pPr>
      <w:r>
        <w:rPr>
          <w:rFonts w:ascii="Aptos" w:hAnsi="Aptos"/>
          <w:color w:val="1D2A35"/>
          <w:sz w:val="20"/>
        </w:rPr>
        <w:t>Internal/external weighting may be made configurable if VIT later chooses to use different evaluator-type weightages; equal weighting should be the default.</w:t>
      </w:r>
    </w:p>
    <w:p>
      <w:pPr>
        <w:pStyle w:val="ListBullet"/>
        <w:spacing w:after="50" w:line="252" w:lineRule="auto"/>
      </w:pPr>
      <w:r>
        <w:rPr>
          <w:rFonts w:ascii="Aptos" w:hAnsi="Aptos"/>
          <w:color w:val="1D2A35"/>
          <w:sz w:val="20"/>
        </w:rPr>
        <w:t>A missing evaluator submission must remain Pending and must not silently become a zero score.</w:t>
      </w:r>
    </w:p>
    <w:p>
      <w:pPr>
        <w:pStyle w:val="ListBullet"/>
        <w:spacing w:after="50" w:line="252" w:lineRule="auto"/>
      </w:pPr>
      <w:r>
        <w:rPr>
          <w:rFonts w:ascii="Aptos" w:hAnsi="Aptos"/>
          <w:color w:val="1D2A35"/>
          <w:sz w:val="20"/>
        </w:rPr>
        <w:t>The admin dashboard must show evaluation completion so pending teams can be identified before Round 1 is closed.</w:t>
      </w:r>
    </w:p>
    <w:p>
      <w:pPr>
        <w:pStyle w:val="Heading2"/>
        <w:spacing w:before="100" w:after="80"/>
      </w:pPr>
      <w:r>
        <w:rPr>
          <w:rFonts w:ascii="Aptos" w:hAnsi="Aptos"/>
          <w:b/>
          <w:color w:val="2E75B6"/>
          <w:sz w:val="24"/>
        </w:rPr>
        <w:t>5.4 Round 1 Shortlisting</w:t>
      </w:r>
    </w:p>
    <w:tbl>
      <w:tblPr>
        <w:tblW w:type="auto" w:w="0"/>
        <w:jc w:val="center"/>
        <w:tblLook w:firstColumn="1" w:firstRow="1" w:lastColumn="0" w:lastRow="0" w:noHBand="0" w:noVBand="1" w:val="04A0"/>
      </w:tblPr>
      <w:tblGrid>
        <w:gridCol w:w="9866"/>
      </w:tblGrid>
      <w:tr>
        <w:trPr>
          <w:cantSplit/>
        </w:trPr>
        <w:tc>
          <w:tcPr>
            <w:tcW w:type="dxa" w:w="9866"/>
            <w:shd w:fill="EAF5F5"/>
            <w:tcMar>
              <w:top w:w="120" w:type="dxa"/>
              <w:start w:w="150" w:type="dxa"/>
              <w:bottom w:w="120" w:type="dxa"/>
              <w:end w:w="150" w:type="dxa"/>
            </w:tcMar>
            <w:tcBorders>
              <w:top w:val="single" w:sz="2" w:color="EAF5F5"/>
              <w:left w:val="single" w:sz="18" w:color="2A7F8E"/>
              <w:bottom w:val="single" w:sz="2" w:color="EAF5F5"/>
              <w:right w:val="single" w:sz="2" w:color="EAF5F5"/>
            </w:tcBorders>
          </w:tcPr>
          <w:p>
            <w:pPr>
              <w:spacing w:after="40"/>
            </w:pPr>
            <w:r>
              <w:rPr>
                <w:rFonts w:ascii="Aptos" w:hAnsi="Aptos"/>
                <w:b/>
                <w:color w:val="2A7F8E"/>
                <w:sz w:val="21"/>
              </w:rPr>
              <w:t>Configurable Top N</w:t>
            </w:r>
          </w:p>
          <w:p>
            <w:pPr>
              <w:spacing w:after="0"/>
            </w:pPr>
            <w:r>
              <w:rPr>
                <w:rFonts w:ascii="Aptos" w:hAnsi="Aptos"/>
                <w:color w:val="1D2A35"/>
                <w:sz w:val="20"/>
              </w:rPr>
              <w:t>After Round 1 is completed and locked, the administrator enters or confirms the required shortlist count N. The system ranks eligible teams by the approved Round 1 tally and generates the Top N shortlist for Round 2. N may be changed for different events.</w:t>
            </w:r>
          </w:p>
        </w:tc>
      </w:tr>
    </w:tbl>
    <w:p>
      <w:pPr>
        <w:spacing w:after="20"/>
      </w:pPr>
    </w:p>
    <w:p>
      <w:pPr>
        <w:pStyle w:val="ListBullet"/>
        <w:spacing w:after="50" w:line="252" w:lineRule="auto"/>
      </w:pPr>
      <w:r>
        <w:rPr>
          <w:rFonts w:ascii="Aptos" w:hAnsi="Aptos"/>
          <w:color w:val="1D2A35"/>
          <w:sz w:val="20"/>
        </w:rPr>
        <w:t>Shortlisted teams automatically move to Round 2.</w:t>
      </w:r>
    </w:p>
    <w:p>
      <w:pPr>
        <w:pStyle w:val="ListBullet"/>
        <w:spacing w:after="50" w:line="252" w:lineRule="auto"/>
      </w:pPr>
      <w:r>
        <w:rPr>
          <w:rFonts w:ascii="Aptos" w:hAnsi="Aptos"/>
          <w:color w:val="1D2A35"/>
          <w:sz w:val="20"/>
        </w:rPr>
        <w:t>Round 1 marks remain available in reports and audit records.</w:t>
      </w:r>
    </w:p>
    <w:p>
      <w:pPr>
        <w:pStyle w:val="ListBullet"/>
        <w:spacing w:after="50" w:line="252" w:lineRule="auto"/>
      </w:pPr>
      <w:r>
        <w:rPr>
          <w:rFonts w:ascii="Aptos" w:hAnsi="Aptos"/>
          <w:color w:val="1D2A35"/>
          <w:sz w:val="20"/>
        </w:rPr>
        <w:t>By default, Round 1 marks are used for shortlisting only and are not automatically added to the Round 2 final score.</w:t>
      </w:r>
    </w:p>
    <w:p>
      <w:pPr>
        <w:pStyle w:val="ListBullet"/>
        <w:spacing w:after="50" w:line="252" w:lineRule="auto"/>
      </w:pPr>
      <w:r>
        <w:rPr>
          <w:rFonts w:ascii="Aptos" w:hAnsi="Aptos"/>
          <w:color w:val="1D2A35"/>
          <w:sz w:val="20"/>
        </w:rPr>
        <w:t>Any carry-forward weightage between rounds should be optional and explicitly enabled by the college if ever required.</w:t>
      </w:r>
    </w:p>
    <w:p>
      <w:pPr>
        <w:pStyle w:val="Heading1"/>
        <w:spacing w:before="160" w:after="80"/>
      </w:pPr>
      <w:r>
        <w:rPr>
          <w:rFonts w:ascii="Aptos" w:hAnsi="Aptos"/>
          <w:b/>
          <w:color w:val="17324D"/>
          <w:sz w:val="30"/>
        </w:rPr>
        <w:t>6. Round 2 - Final Jury Evaluation</w:t>
      </w:r>
    </w:p>
    <w:p>
      <w:pPr>
        <w:spacing w:before="0" w:after="100" w:line="259" w:lineRule="auto"/>
      </w:pPr>
      <w:r>
        <w:rPr>
          <w:rFonts w:ascii="Aptos" w:hAnsi="Aptos"/>
          <w:color w:val="1D2A35"/>
          <w:sz w:val="21"/>
        </w:rPr>
        <w:t>Round 2 is the final evaluation stage for the Top N teams shortlisted from Round 1. Unlike Round 1, teams are not individually mapped to specific evaluators.</w:t>
      </w:r>
    </w:p>
    <w:p>
      <w:pPr>
        <w:pStyle w:val="Heading2"/>
        <w:spacing w:before="100" w:after="80"/>
      </w:pPr>
      <w:r>
        <w:rPr>
          <w:rFonts w:ascii="Aptos" w:hAnsi="Aptos"/>
          <w:b/>
          <w:color w:val="2E75B6"/>
          <w:sz w:val="24"/>
        </w:rPr>
        <w:t>6.1 Present-Jury Voting Model</w:t>
      </w:r>
    </w:p>
    <w:tbl>
      <w:tblPr>
        <w:tblW w:type="auto" w:w="0"/>
        <w:jc w:val="center"/>
        <w:tblLook w:firstColumn="1" w:firstRow="1" w:lastColumn="0" w:lastRow="0" w:noHBand="0" w:noVBand="1" w:val="04A0"/>
      </w:tblPr>
      <w:tblGrid>
        <w:gridCol w:w="9866"/>
      </w:tblGrid>
      <w:tr>
        <w:trPr>
          <w:cantSplit/>
        </w:trPr>
        <w:tc>
          <w:tcPr>
            <w:tcW w:type="dxa" w:w="9866"/>
            <w:shd w:fill="EDF6EE"/>
            <w:tcMar>
              <w:top w:w="120" w:type="dxa"/>
              <w:start w:w="150" w:type="dxa"/>
              <w:bottom w:w="120" w:type="dxa"/>
              <w:end w:w="150" w:type="dxa"/>
            </w:tcMar>
            <w:tcBorders>
              <w:top w:val="single" w:sz="2" w:color="EDF6EE"/>
              <w:left w:val="single" w:sz="18" w:color="2E7D32"/>
              <w:bottom w:val="single" w:sz="2" w:color="EDF6EE"/>
              <w:right w:val="single" w:sz="2" w:color="EDF6EE"/>
            </w:tcBorders>
          </w:tcPr>
          <w:p>
            <w:pPr>
              <w:spacing w:after="40"/>
            </w:pPr>
            <w:r>
              <w:rPr>
                <w:rFonts w:ascii="Aptos" w:hAnsi="Aptos"/>
                <w:b/>
                <w:color w:val="2E7D32"/>
                <w:sz w:val="21"/>
              </w:rPr>
              <w:t>Round 2 Rule</w:t>
            </w:r>
          </w:p>
          <w:p>
            <w:pPr>
              <w:spacing w:after="0"/>
            </w:pPr>
            <w:r>
              <w:rPr>
                <w:rFonts w:ascii="Aptos" w:hAnsi="Aptos"/>
                <w:color w:val="1D2A35"/>
                <w:sz w:val="20"/>
              </w:rPr>
              <w:t>All jury members who are physically/officially present for the Round 2 session and are marked Present in the system will be eligible to enter marks for every shortlisted team.</w:t>
            </w:r>
          </w:p>
        </w:tc>
      </w:tr>
    </w:tbl>
    <w:p>
      <w:pPr>
        <w:spacing w:after="20"/>
      </w:pPr>
    </w:p>
    <w:p>
      <w:pPr>
        <w:pStyle w:val="ListBullet"/>
        <w:spacing w:after="50" w:line="252" w:lineRule="auto"/>
      </w:pPr>
      <w:r>
        <w:rPr>
          <w:rFonts w:ascii="Aptos" w:hAnsi="Aptos"/>
          <w:color w:val="1D2A35"/>
          <w:sz w:val="20"/>
        </w:rPr>
        <w:t>The admin maintains the Round 2 jury list and marks attendance before or during the final session.</w:t>
      </w:r>
    </w:p>
    <w:p>
      <w:pPr>
        <w:pStyle w:val="ListBullet"/>
        <w:spacing w:after="50" w:line="252" w:lineRule="auto"/>
      </w:pPr>
      <w:r>
        <w:rPr>
          <w:rFonts w:ascii="Aptos" w:hAnsi="Aptos"/>
          <w:color w:val="1D2A35"/>
          <w:sz w:val="20"/>
        </w:rPr>
        <w:t>Only jury members with attendance status Present receive Round 2 scoring access.</w:t>
      </w:r>
    </w:p>
    <w:p>
      <w:pPr>
        <w:pStyle w:val="ListBullet"/>
        <w:spacing w:after="50" w:line="252" w:lineRule="auto"/>
      </w:pPr>
      <w:r>
        <w:rPr>
          <w:rFonts w:ascii="Aptos" w:hAnsi="Aptos"/>
          <w:color w:val="1D2A35"/>
          <w:sz w:val="20"/>
        </w:rPr>
        <w:t>Every Present jury member sees the same list of shortlisted teams and the same Round 2 evaluation criteria.</w:t>
      </w:r>
    </w:p>
    <w:p>
      <w:pPr>
        <w:pStyle w:val="ListBullet"/>
        <w:spacing w:after="50" w:line="252" w:lineRule="auto"/>
      </w:pPr>
      <w:r>
        <w:rPr>
          <w:rFonts w:ascii="Aptos" w:hAnsi="Aptos"/>
          <w:color w:val="1D2A35"/>
          <w:sz w:val="20"/>
        </w:rPr>
        <w:t>Each Present jury member can score every shortlisted team.</w:t>
      </w:r>
    </w:p>
    <w:p>
      <w:pPr>
        <w:pStyle w:val="ListBullet"/>
        <w:spacing w:after="50" w:line="252" w:lineRule="auto"/>
      </w:pPr>
      <w:r>
        <w:rPr>
          <w:rFonts w:ascii="Aptos" w:hAnsi="Aptos"/>
          <w:color w:val="1D2A35"/>
          <w:sz w:val="20"/>
        </w:rPr>
        <w:t>A jury member's incomplete scorecard remains Pending until submitted or formally excluded by the authorized administrator.</w:t>
      </w:r>
    </w:p>
    <w:p>
      <w:pPr>
        <w:pStyle w:val="ListBullet"/>
        <w:spacing w:after="50" w:line="252" w:lineRule="auto"/>
      </w:pPr>
      <w:r>
        <w:rPr>
          <w:rFonts w:ascii="Aptos" w:hAnsi="Aptos"/>
          <w:color w:val="1D2A35"/>
          <w:sz w:val="20"/>
        </w:rPr>
        <w:t>Jurors should not see other jurors' individual marks before submitting their own scores, reducing scoring influence/bias.</w:t>
      </w:r>
    </w:p>
    <w:p>
      <w:pPr>
        <w:pStyle w:val="Heading2"/>
        <w:spacing w:before="100" w:after="80"/>
      </w:pPr>
      <w:r>
        <w:rPr>
          <w:rFonts w:ascii="Aptos" w:hAnsi="Aptos"/>
          <w:b/>
          <w:color w:val="2E75B6"/>
          <w:sz w:val="24"/>
        </w:rPr>
        <w:t>6.2 Round 2 Criteria</w:t>
      </w:r>
    </w:p>
    <w:p>
      <w:pPr>
        <w:spacing w:before="0" w:after="100" w:line="259" w:lineRule="auto"/>
      </w:pPr>
      <w:r>
        <w:rPr>
          <w:rFonts w:ascii="Aptos" w:hAnsi="Aptos"/>
          <w:color w:val="1D2A35"/>
          <w:sz w:val="21"/>
        </w:rPr>
        <w:t>Round 2 may use a different set of 3-4 customizable criteria from Round 1. The college can define criterion names, maximum marks and weightages before opening the round.</w:t>
      </w:r>
    </w:p>
    <w:tbl>
      <w:tblPr>
        <w:tblW w:type="auto" w:w="0"/>
        <w:jc w:val="center"/>
        <w:tblLayout w:type="fixed"/>
        <w:tblLook w:firstColumn="1" w:firstRow="1" w:lastColumn="0" w:lastRow="0" w:noHBand="0" w:noVBand="1" w:val="04A0"/>
      </w:tblPr>
      <w:tblGrid>
        <w:gridCol w:w="4933"/>
        <w:gridCol w:w="4933"/>
      </w:tblGrid>
      <w:tr>
        <w:trPr>
          <w:tblHeader w:val="true"/>
          <w:cantSplit/>
        </w:trPr>
        <w:tc>
          <w:tcPr>
            <w:tcW w:type="dxa" w:w="3118"/>
            <w:shd w:fill="17324D"/>
            <w:tcMar>
              <w:top w:w="90" w:type="dxa"/>
              <w:start w:w="90" w:type="dxa"/>
              <w:bottom w:w="90" w:type="dxa"/>
              <w:end w:w="90" w:type="dxa"/>
            </w:tcMar>
            <w:vAlign w:val="center"/>
            <w:tcBorders>
              <w:bottom w:val="single" w:sz="7" w:color="FFFFFF"/>
            </w:tcBorders>
          </w:tcPr>
          <w:p>
            <w:pPr>
              <w:jc w:val="center"/>
            </w:pPr>
            <w:r>
              <w:rPr>
                <w:rFonts w:ascii="Aptos" w:hAnsi="Aptos"/>
                <w:b/>
                <w:color w:val="FFFFFF"/>
                <w:sz w:val="18"/>
              </w:rPr>
              <w:t>Sample Criterion</w:t>
            </w:r>
          </w:p>
        </w:tc>
        <w:tc>
          <w:tcPr>
            <w:tcW w:type="dxa" w:w="6236"/>
            <w:shd w:fill="17324D"/>
            <w:tcMar>
              <w:top w:w="90" w:type="dxa"/>
              <w:start w:w="90" w:type="dxa"/>
              <w:bottom w:w="90" w:type="dxa"/>
              <w:end w:w="90" w:type="dxa"/>
            </w:tcMar>
            <w:vAlign w:val="center"/>
            <w:tcBorders>
              <w:bottom w:val="single" w:sz="7" w:color="FFFFFF"/>
            </w:tcBorders>
          </w:tcPr>
          <w:p>
            <w:pPr>
              <w:jc w:val="center"/>
            </w:pPr>
            <w:r>
              <w:rPr>
                <w:rFonts w:ascii="Aptos" w:hAnsi="Aptos"/>
                <w:b/>
                <w:color w:val="FFFFFF"/>
                <w:sz w:val="18"/>
              </w:rPr>
              <w:t>Illustrative Purpose</w:t>
            </w:r>
          </w:p>
        </w:tc>
      </w:tr>
      <w:tr>
        <w:trPr>
          <w:cantSplit/>
        </w:trPr>
        <w:tc>
          <w:tcPr>
            <w:tcW w:type="dxa" w:w="3118"/>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8"/>
              </w:rPr>
              <w:t>Technical Depth / Feasibility</w:t>
            </w:r>
          </w:p>
        </w:tc>
        <w:tc>
          <w:tcPr>
            <w:tcW w:type="dxa" w:w="6236"/>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8"/>
              </w:rPr>
              <w:t>Quality and implementability of the technical approach.</w:t>
            </w:r>
          </w:p>
        </w:tc>
      </w:tr>
      <w:tr>
        <w:trPr>
          <w:cantSplit/>
        </w:trPr>
        <w:tc>
          <w:tcPr>
            <w:tcW w:type="dxa" w:w="3118"/>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8"/>
              </w:rPr>
              <w:t>Innovation / Uniqueness</w:t>
            </w:r>
          </w:p>
        </w:tc>
        <w:tc>
          <w:tcPr>
            <w:tcW w:type="dxa" w:w="6236"/>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8"/>
              </w:rPr>
              <w:t>Novelty and differentiation of the proposed solution.</w:t>
            </w:r>
          </w:p>
        </w:tc>
      </w:tr>
      <w:tr>
        <w:trPr>
          <w:cantSplit/>
        </w:trPr>
        <w:tc>
          <w:tcPr>
            <w:tcW w:type="dxa" w:w="3118"/>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8"/>
              </w:rPr>
              <w:t>Prototype / Demonstration</w:t>
            </w:r>
          </w:p>
        </w:tc>
        <w:tc>
          <w:tcPr>
            <w:tcW w:type="dxa" w:w="6236"/>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8"/>
              </w:rPr>
              <w:t>Working implementation, proof of concept and demonstration quality.</w:t>
            </w:r>
          </w:p>
        </w:tc>
      </w:tr>
      <w:tr>
        <w:trPr>
          <w:cantSplit/>
        </w:trPr>
        <w:tc>
          <w:tcPr>
            <w:tcW w:type="dxa" w:w="3118"/>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8"/>
              </w:rPr>
              <w:t>Impact / Presentation</w:t>
            </w:r>
          </w:p>
        </w:tc>
        <w:tc>
          <w:tcPr>
            <w:tcW w:type="dxa" w:w="6236"/>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8"/>
              </w:rPr>
              <w:t>Problem impact, clarity, scalability and jury communication.</w:t>
            </w:r>
          </w:p>
        </w:tc>
      </w:tr>
    </w:tbl>
    <w:p>
      <w:pPr>
        <w:spacing w:after="20"/>
      </w:pPr>
    </w:p>
    <w:p>
      <w:pPr>
        <w:spacing w:before="0" w:after="100" w:line="259" w:lineRule="auto"/>
      </w:pPr>
      <w:r>
        <w:rPr>
          <w:rFonts w:ascii="Aptos" w:hAnsi="Aptos"/>
          <w:color w:val="1D2A35"/>
          <w:sz w:val="21"/>
        </w:rPr>
        <w:t>The above names are examples only. Final criterion names and marks are to be configured by VIT administrators.</w:t>
      </w:r>
    </w:p>
    <w:p>
      <w:pPr>
        <w:pStyle w:val="Heading2"/>
        <w:spacing w:before="100" w:after="80"/>
      </w:pPr>
      <w:r>
        <w:rPr>
          <w:rFonts w:ascii="Aptos" w:hAnsi="Aptos"/>
          <w:b/>
          <w:color w:val="2E75B6"/>
          <w:sz w:val="24"/>
        </w:rPr>
        <w:t>6.3 Round 2 Tallying and Final Ranking</w:t>
      </w:r>
    </w:p>
    <w:p>
      <w:pPr>
        <w:pStyle w:val="ListBullet"/>
        <w:spacing w:after="50" w:line="252" w:lineRule="auto"/>
      </w:pPr>
      <w:r>
        <w:rPr>
          <w:rFonts w:ascii="Aptos" w:hAnsi="Aptos"/>
          <w:color w:val="1D2A35"/>
          <w:sz w:val="20"/>
        </w:rPr>
        <w:t>For each shortlisted team, the system totals each jury member's submitted criterion marks.</w:t>
      </w:r>
    </w:p>
    <w:p>
      <w:pPr>
        <w:pStyle w:val="ListBullet"/>
        <w:spacing w:after="50" w:line="252" w:lineRule="auto"/>
      </w:pPr>
      <w:r>
        <w:rPr>
          <w:rFonts w:ascii="Aptos" w:hAnsi="Aptos"/>
          <w:color w:val="1D2A35"/>
          <w:sz w:val="20"/>
        </w:rPr>
        <w:t>The final Round 2 team score is calculated using the average of valid submitted scores from all eligible Present juries, unless VIT configures another approved formula.</w:t>
      </w:r>
    </w:p>
    <w:p>
      <w:pPr>
        <w:pStyle w:val="ListBullet"/>
        <w:spacing w:after="50" w:line="252" w:lineRule="auto"/>
      </w:pPr>
      <w:r>
        <w:rPr>
          <w:rFonts w:ascii="Aptos" w:hAnsi="Aptos"/>
          <w:color w:val="1D2A35"/>
          <w:sz w:val="20"/>
        </w:rPr>
        <w:t>Round 2 score is the default basis for the final ranking. Round 1 remains a shortlisting-stage score unless carry-forward is explicitly enabled.</w:t>
      </w:r>
    </w:p>
    <w:p>
      <w:pPr>
        <w:pStyle w:val="ListBullet"/>
        <w:spacing w:after="50" w:line="252" w:lineRule="auto"/>
      </w:pPr>
      <w:r>
        <w:rPr>
          <w:rFonts w:ascii="Aptos" w:hAnsi="Aptos"/>
          <w:color w:val="1D2A35"/>
          <w:sz w:val="20"/>
        </w:rPr>
        <w:t>The system ranks all Round 2 teams from highest to lowest score after the round is locked.</w:t>
      </w:r>
    </w:p>
    <w:tbl>
      <w:tblPr>
        <w:tblW w:type="auto" w:w="0"/>
        <w:jc w:val="center"/>
        <w:tblLook w:firstColumn="1" w:firstRow="1" w:lastColumn="0" w:lastRow="0" w:noHBand="0" w:noVBand="1" w:val="04A0"/>
      </w:tblPr>
      <w:tblGrid>
        <w:gridCol w:w="9866"/>
      </w:tblGrid>
      <w:tr>
        <w:trPr>
          <w:cantSplit/>
        </w:trPr>
        <w:tc>
          <w:tcPr>
            <w:tcW w:type="dxa" w:w="9866"/>
            <w:shd w:fill="FFF6DF"/>
            <w:tcMar>
              <w:top w:w="120" w:type="dxa"/>
              <w:start w:w="150" w:type="dxa"/>
              <w:bottom w:w="120" w:type="dxa"/>
              <w:end w:w="150" w:type="dxa"/>
            </w:tcMar>
            <w:tcBorders>
              <w:top w:val="single" w:sz="2" w:color="FFF6DF"/>
              <w:left w:val="single" w:sz="18" w:color="C78A17"/>
              <w:bottom w:val="single" w:sz="2" w:color="FFF6DF"/>
              <w:right w:val="single" w:sz="2" w:color="FFF6DF"/>
            </w:tcBorders>
          </w:tcPr>
          <w:p>
            <w:pPr>
              <w:spacing w:after="40"/>
            </w:pPr>
            <w:r>
              <w:rPr>
                <w:rFonts w:ascii="Aptos" w:hAnsi="Aptos"/>
                <w:b/>
                <w:color w:val="C78A17"/>
                <w:sz w:val="21"/>
              </w:rPr>
              <w:t>Final Outcome after Round 2</w:t>
            </w:r>
          </w:p>
          <w:p>
            <w:pPr>
              <w:spacing w:after="0"/>
            </w:pPr>
            <w:r>
              <w:rPr>
                <w:rFonts w:ascii="Aptos" w:hAnsi="Aptos"/>
                <w:color w:val="1D2A35"/>
                <w:sz w:val="20"/>
              </w:rPr>
              <w:t>Rank 1-45: SELECTED for final college SIH nomination/forward process. Rank 46-50: STANDBY. Remaining shortlisted teams: NOT SELECTED. The 45 + 5 classification is generated only after completion of Round 2.</w:t>
            </w:r>
          </w:p>
        </w:tc>
      </w:tr>
    </w:tbl>
    <w:p>
      <w:pPr>
        <w:spacing w:after="20"/>
      </w:pPr>
    </w:p>
    <w:p>
      <w:pPr>
        <w:pStyle w:val="Heading1"/>
        <w:spacing w:before="160" w:after="80"/>
      </w:pPr>
      <w:r>
        <w:rPr>
          <w:rFonts w:ascii="Aptos" w:hAnsi="Aptos"/>
          <w:b/>
          <w:color w:val="17324D"/>
          <w:sz w:val="30"/>
        </w:rPr>
        <w:t>7. Tie and Exceptional-Case Handling</w:t>
      </w:r>
    </w:p>
    <w:p>
      <w:pPr>
        <w:spacing w:before="0" w:after="100" w:line="259" w:lineRule="auto"/>
      </w:pPr>
      <w:r>
        <w:rPr>
          <w:rFonts w:ascii="Aptos" w:hAnsi="Aptos"/>
          <w:color w:val="1D2A35"/>
          <w:sz w:val="21"/>
        </w:rPr>
        <w:t>Because final ranks can contain equal scores, the application should make tie handling explicit instead of silently reordering teams.</w:t>
      </w:r>
    </w:p>
    <w:tbl>
      <w:tblPr>
        <w:tblW w:type="auto" w:w="0"/>
        <w:jc w:val="center"/>
        <w:tblLayout w:type="fixed"/>
        <w:tblLook w:firstColumn="1" w:firstRow="1" w:lastColumn="0" w:lastRow="0" w:noHBand="0" w:noVBand="1" w:val="04A0"/>
      </w:tblPr>
      <w:tblGrid>
        <w:gridCol w:w="4933"/>
        <w:gridCol w:w="4933"/>
      </w:tblGrid>
      <w:tr>
        <w:trPr>
          <w:tblHeader w:val="true"/>
          <w:cantSplit/>
        </w:trPr>
        <w:tc>
          <w:tcPr>
            <w:tcW w:type="dxa" w:w="2835"/>
            <w:shd w:fill="17324D"/>
            <w:tcMar>
              <w:top w:w="90" w:type="dxa"/>
              <w:start w:w="90" w:type="dxa"/>
              <w:bottom w:w="90" w:type="dxa"/>
              <w:end w:w="90" w:type="dxa"/>
            </w:tcMar>
            <w:vAlign w:val="center"/>
            <w:tcBorders>
              <w:bottom w:val="single" w:sz="7" w:color="FFFFFF"/>
            </w:tcBorders>
          </w:tcPr>
          <w:p>
            <w:pPr>
              <w:jc w:val="center"/>
            </w:pPr>
            <w:r>
              <w:rPr>
                <w:rFonts w:ascii="Aptos" w:hAnsi="Aptos"/>
                <w:b/>
                <w:color w:val="FFFFFF"/>
                <w:sz w:val="17"/>
              </w:rPr>
              <w:t>Scenario</w:t>
            </w:r>
          </w:p>
        </w:tc>
        <w:tc>
          <w:tcPr>
            <w:tcW w:type="dxa" w:w="6520"/>
            <w:shd w:fill="17324D"/>
            <w:tcMar>
              <w:top w:w="90" w:type="dxa"/>
              <w:start w:w="90" w:type="dxa"/>
              <w:bottom w:w="90" w:type="dxa"/>
              <w:end w:w="90" w:type="dxa"/>
            </w:tcMar>
            <w:vAlign w:val="center"/>
            <w:tcBorders>
              <w:bottom w:val="single" w:sz="7" w:color="FFFFFF"/>
            </w:tcBorders>
          </w:tcPr>
          <w:p>
            <w:pPr>
              <w:jc w:val="center"/>
            </w:pPr>
            <w:r>
              <w:rPr>
                <w:rFonts w:ascii="Aptos" w:hAnsi="Aptos"/>
                <w:b/>
                <w:color w:val="FFFFFF"/>
                <w:sz w:val="17"/>
              </w:rPr>
              <w:t>Recommended System Behaviour</w:t>
            </w:r>
          </w:p>
        </w:tc>
      </w:tr>
      <w:tr>
        <w:trPr>
          <w:cantSplit/>
        </w:trPr>
        <w:tc>
          <w:tcPr>
            <w:tcW w:type="dxa" w:w="2835"/>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Equal total score</w:t>
            </w:r>
          </w:p>
        </w:tc>
        <w:tc>
          <w:tcPr>
            <w:tcW w:type="dxa" w:w="6520"/>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Display the teams as Tied and apply the configured tie-break rule only if the college has defined one.</w:t>
            </w:r>
          </w:p>
        </w:tc>
      </w:tr>
      <w:tr>
        <w:trPr>
          <w:cantSplit/>
        </w:trPr>
        <w:tc>
          <w:tcPr>
            <w:tcW w:type="dxa" w:w="2835"/>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Tie around Rank 45 / 50</w:t>
            </w:r>
          </w:p>
        </w:tc>
        <w:tc>
          <w:tcPr>
            <w:tcW w:type="dxa" w:w="6520"/>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Flag prominently for jury/coordinator review before publishing the final selected/standby list.</w:t>
            </w:r>
          </w:p>
        </w:tc>
      </w:tr>
      <w:tr>
        <w:trPr>
          <w:cantSplit/>
        </w:trPr>
        <w:tc>
          <w:tcPr>
            <w:tcW w:type="dxa" w:w="2835"/>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Evaluator absent after assignment</w:t>
            </w:r>
          </w:p>
        </w:tc>
        <w:tc>
          <w:tcPr>
            <w:tcW w:type="dxa" w:w="6520"/>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Admin may reassign/remove the evaluator with an audit log before locking Round 1.</w:t>
            </w:r>
          </w:p>
        </w:tc>
      </w:tr>
      <w:tr>
        <w:trPr>
          <w:cantSplit/>
        </w:trPr>
        <w:tc>
          <w:tcPr>
            <w:tcW w:type="dxa" w:w="2835"/>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Round 2 jury marked Present but unable to complete</w:t>
            </w:r>
          </w:p>
        </w:tc>
        <w:tc>
          <w:tcPr>
            <w:tcW w:type="dxa" w:w="6520"/>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Submission remains Pending; authorized admin may formally exclude it with reason before final lock.</w:t>
            </w:r>
          </w:p>
        </w:tc>
      </w:tr>
      <w:tr>
        <w:trPr>
          <w:cantSplit/>
        </w:trPr>
        <w:tc>
          <w:tcPr>
            <w:tcW w:type="dxa" w:w="2835"/>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Team absent / withdrawn</w:t>
            </w:r>
          </w:p>
        </w:tc>
        <w:tc>
          <w:tcPr>
            <w:tcW w:type="dxa" w:w="6520"/>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Admin marks status accordingly; team is excluded from ranking based on configured policy.</w:t>
            </w:r>
          </w:p>
        </w:tc>
      </w:tr>
      <w:tr>
        <w:trPr>
          <w:cantSplit/>
        </w:trPr>
        <w:tc>
          <w:tcPr>
            <w:tcW w:type="dxa" w:w="2835"/>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Score correction after submission</w:t>
            </w:r>
          </w:p>
        </w:tc>
        <w:tc>
          <w:tcPr>
            <w:tcW w:type="dxa" w:w="6520"/>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Only authorized reopen/edit action; old value, new value, user and timestamp retained in audit history.</w:t>
            </w:r>
          </w:p>
        </w:tc>
      </w:tr>
    </w:tbl>
    <w:p>
      <w:pPr>
        <w:spacing w:after="20"/>
      </w:pPr>
    </w:p>
    <w:p>
      <w:pPr>
        <w:pStyle w:val="Heading1"/>
        <w:spacing w:before="160" w:after="80"/>
      </w:pPr>
      <w:r>
        <w:rPr>
          <w:rFonts w:ascii="Aptos" w:hAnsi="Aptos"/>
          <w:b/>
          <w:color w:val="17324D"/>
          <w:sz w:val="30"/>
        </w:rPr>
        <w:t>8. Comments, Tallying and Reports</w:t>
      </w:r>
    </w:p>
    <w:p>
      <w:pPr>
        <w:spacing w:before="0" w:after="100" w:line="259" w:lineRule="auto"/>
      </w:pPr>
      <w:r>
        <w:rPr>
          <w:rFonts w:ascii="Aptos" w:hAnsi="Aptos"/>
          <w:color w:val="1D2A35"/>
          <w:sz w:val="21"/>
        </w:rPr>
        <w:t>The platform should treat evaluator comments as part of the official evaluation record and provide consolidated team-level reporting rather than only numerical scores.</w:t>
      </w:r>
    </w:p>
    <w:p>
      <w:pPr>
        <w:pStyle w:val="Heading2"/>
        <w:spacing w:before="100" w:after="80"/>
      </w:pPr>
      <w:r>
        <w:rPr>
          <w:rFonts w:ascii="Aptos" w:hAnsi="Aptos"/>
          <w:b/>
          <w:color w:val="2E75B6"/>
          <w:sz w:val="24"/>
        </w:rPr>
        <w:t>8.1 Team Evaluation Report</w:t>
      </w:r>
    </w:p>
    <w:p>
      <w:pPr>
        <w:pStyle w:val="ListBullet"/>
        <w:spacing w:after="50" w:line="252" w:lineRule="auto"/>
      </w:pPr>
      <w:r>
        <w:rPr>
          <w:rFonts w:ascii="Aptos" w:hAnsi="Aptos"/>
          <w:color w:val="1D2A35"/>
          <w:sz w:val="20"/>
        </w:rPr>
        <w:t>Team name, SIH ID, project title and member list.</w:t>
      </w:r>
    </w:p>
    <w:p>
      <w:pPr>
        <w:pStyle w:val="ListBullet"/>
        <w:spacing w:after="50" w:line="252" w:lineRule="auto"/>
      </w:pPr>
      <w:r>
        <w:rPr>
          <w:rFonts w:ascii="Aptos" w:hAnsi="Aptos"/>
          <w:color w:val="1D2A35"/>
          <w:sz w:val="20"/>
        </w:rPr>
        <w:t>Round-wise evaluator/jury participation.</w:t>
      </w:r>
    </w:p>
    <w:p>
      <w:pPr>
        <w:pStyle w:val="ListBullet"/>
        <w:spacing w:after="50" w:line="252" w:lineRule="auto"/>
      </w:pPr>
      <w:r>
        <w:rPr>
          <w:rFonts w:ascii="Aptos" w:hAnsi="Aptos"/>
          <w:color w:val="1D2A35"/>
          <w:sz w:val="20"/>
        </w:rPr>
        <w:t>Criterion-wise marks for each submitted evaluation.</w:t>
      </w:r>
    </w:p>
    <w:p>
      <w:pPr>
        <w:pStyle w:val="ListBullet"/>
        <w:spacing w:after="50" w:line="252" w:lineRule="auto"/>
      </w:pPr>
      <w:r>
        <w:rPr>
          <w:rFonts w:ascii="Aptos" w:hAnsi="Aptos"/>
          <w:color w:val="1D2A35"/>
          <w:sz w:val="20"/>
        </w:rPr>
        <w:t>Evaluator totals, normalized score/average and rank.</w:t>
      </w:r>
    </w:p>
    <w:p>
      <w:pPr>
        <w:pStyle w:val="ListBullet"/>
        <w:spacing w:after="50" w:line="252" w:lineRule="auto"/>
      </w:pPr>
      <w:r>
        <w:rPr>
          <w:rFonts w:ascii="Aptos" w:hAnsi="Aptos"/>
          <w:color w:val="1D2A35"/>
          <w:sz w:val="20"/>
        </w:rPr>
        <w:t>All evaluator comments shown individually with evaluator identity to authorized users.</w:t>
      </w:r>
    </w:p>
    <w:p>
      <w:pPr>
        <w:pStyle w:val="ListBullet"/>
        <w:spacing w:after="50" w:line="252" w:lineRule="auto"/>
      </w:pPr>
      <w:r>
        <w:rPr>
          <w:rFonts w:ascii="Aptos" w:hAnsi="Aptos"/>
          <w:color w:val="1D2A35"/>
          <w:sz w:val="20"/>
        </w:rPr>
        <w:t>Optional consolidated comments section for committee use.</w:t>
      </w:r>
    </w:p>
    <w:p>
      <w:pPr>
        <w:pStyle w:val="ListBullet"/>
        <w:spacing w:after="50" w:line="252" w:lineRule="auto"/>
      </w:pPr>
      <w:r>
        <w:rPr>
          <w:rFonts w:ascii="Aptos" w:hAnsi="Aptos"/>
          <w:color w:val="1D2A35"/>
          <w:sz w:val="20"/>
        </w:rPr>
        <w:t>Final status: Shortlisted / Selected / Standby / Not Selected.</w:t>
      </w:r>
    </w:p>
    <w:p>
      <w:pPr>
        <w:pStyle w:val="Heading2"/>
        <w:spacing w:before="100" w:after="80"/>
      </w:pPr>
      <w:r>
        <w:rPr>
          <w:rFonts w:ascii="Aptos" w:hAnsi="Aptos"/>
          <w:b/>
          <w:color w:val="2E75B6"/>
          <w:sz w:val="24"/>
        </w:rPr>
        <w:t>8.2 Administrative Reports / Exports</w:t>
      </w:r>
    </w:p>
    <w:tbl>
      <w:tblPr>
        <w:tblW w:type="auto" w:w="0"/>
        <w:jc w:val="center"/>
        <w:tblLayout w:type="fixed"/>
        <w:tblLook w:firstColumn="1" w:firstRow="1" w:lastColumn="0" w:lastRow="0" w:noHBand="0" w:noVBand="1" w:val="04A0"/>
      </w:tblPr>
      <w:tblGrid>
        <w:gridCol w:w="4933"/>
        <w:gridCol w:w="4933"/>
      </w:tblGrid>
      <w:tr>
        <w:trPr>
          <w:tblHeader w:val="true"/>
          <w:cantSplit/>
        </w:trPr>
        <w:tc>
          <w:tcPr>
            <w:tcW w:type="dxa" w:w="2835"/>
            <w:shd w:fill="17324D"/>
            <w:tcMar>
              <w:top w:w="90" w:type="dxa"/>
              <w:start w:w="90" w:type="dxa"/>
              <w:bottom w:w="90" w:type="dxa"/>
              <w:end w:w="90" w:type="dxa"/>
            </w:tcMar>
            <w:vAlign w:val="center"/>
            <w:tcBorders>
              <w:bottom w:val="single" w:sz="7" w:color="FFFFFF"/>
            </w:tcBorders>
          </w:tcPr>
          <w:p>
            <w:pPr>
              <w:jc w:val="center"/>
            </w:pPr>
            <w:r>
              <w:rPr>
                <w:rFonts w:ascii="Aptos" w:hAnsi="Aptos"/>
                <w:b/>
                <w:color w:val="FFFFFF"/>
                <w:sz w:val="17"/>
              </w:rPr>
              <w:t>Report</w:t>
            </w:r>
          </w:p>
        </w:tc>
        <w:tc>
          <w:tcPr>
            <w:tcW w:type="dxa" w:w="6520"/>
            <w:shd w:fill="17324D"/>
            <w:tcMar>
              <w:top w:w="90" w:type="dxa"/>
              <w:start w:w="90" w:type="dxa"/>
              <w:bottom w:w="90" w:type="dxa"/>
              <w:end w:w="90" w:type="dxa"/>
            </w:tcMar>
            <w:vAlign w:val="center"/>
            <w:tcBorders>
              <w:bottom w:val="single" w:sz="7" w:color="FFFFFF"/>
            </w:tcBorders>
          </w:tcPr>
          <w:p>
            <w:pPr>
              <w:jc w:val="center"/>
            </w:pPr>
            <w:r>
              <w:rPr>
                <w:rFonts w:ascii="Aptos" w:hAnsi="Aptos"/>
                <w:b/>
                <w:color w:val="FFFFFF"/>
                <w:sz w:val="17"/>
              </w:rPr>
              <w:t>Contents</w:t>
            </w:r>
          </w:p>
        </w:tc>
      </w:tr>
      <w:tr>
        <w:trPr>
          <w:cantSplit/>
        </w:trPr>
        <w:tc>
          <w:tcPr>
            <w:tcW w:type="dxa" w:w="2835"/>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Team Master Report</w:t>
            </w:r>
          </w:p>
        </w:tc>
        <w:tc>
          <w:tcPr>
            <w:tcW w:type="dxa" w:w="6520"/>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All teams, SIH IDs, students, project details and status.</w:t>
            </w:r>
          </w:p>
        </w:tc>
      </w:tr>
      <w:tr>
        <w:trPr>
          <w:cantSplit/>
        </w:trPr>
        <w:tc>
          <w:tcPr>
            <w:tcW w:type="dxa" w:w="2835"/>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Evaluator Assignment Report</w:t>
            </w:r>
          </w:p>
        </w:tc>
        <w:tc>
          <w:tcPr>
            <w:tcW w:type="dxa" w:w="6520"/>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Round 1 team-to-evaluator mapping and evaluator type.</w:t>
            </w:r>
          </w:p>
        </w:tc>
      </w:tr>
      <w:tr>
        <w:trPr>
          <w:cantSplit/>
        </w:trPr>
        <w:tc>
          <w:tcPr>
            <w:tcW w:type="dxa" w:w="2835"/>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Round 1 Completion Report</w:t>
            </w:r>
          </w:p>
        </w:tc>
        <w:tc>
          <w:tcPr>
            <w:tcW w:type="dxa" w:w="6520"/>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Submitted/pending evaluations and team completion status.</w:t>
            </w:r>
          </w:p>
        </w:tc>
      </w:tr>
      <w:tr>
        <w:trPr>
          <w:cantSplit/>
        </w:trPr>
        <w:tc>
          <w:tcPr>
            <w:tcW w:type="dxa" w:w="2835"/>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Round 1 Score &amp; Ranking Report</w:t>
            </w:r>
          </w:p>
        </w:tc>
        <w:tc>
          <w:tcPr>
            <w:tcW w:type="dxa" w:w="6520"/>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Evaluator-wise marks, averages, comments, ranking and Top N shortlist.</w:t>
            </w:r>
          </w:p>
        </w:tc>
      </w:tr>
      <w:tr>
        <w:trPr>
          <w:cantSplit/>
        </w:trPr>
        <w:tc>
          <w:tcPr>
            <w:tcW w:type="dxa" w:w="2835"/>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Round 2 Jury Attendance Report</w:t>
            </w:r>
          </w:p>
        </w:tc>
        <w:tc>
          <w:tcPr>
            <w:tcW w:type="dxa" w:w="6520"/>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Present/absent jury list and scoring eligibility.</w:t>
            </w:r>
          </w:p>
        </w:tc>
      </w:tr>
      <w:tr>
        <w:trPr>
          <w:cantSplit/>
        </w:trPr>
        <w:tc>
          <w:tcPr>
            <w:tcW w:type="dxa" w:w="2835"/>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Round 2 Scoring Progress</w:t>
            </w:r>
          </w:p>
        </w:tc>
        <w:tc>
          <w:tcPr>
            <w:tcW w:type="dxa" w:w="6520"/>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Which jurors have submitted marks for which shortlisted teams.</w:t>
            </w:r>
          </w:p>
        </w:tc>
      </w:tr>
      <w:tr>
        <w:trPr>
          <w:cantSplit/>
        </w:trPr>
        <w:tc>
          <w:tcPr>
            <w:tcW w:type="dxa" w:w="2835"/>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Final Merit Report</w:t>
            </w:r>
          </w:p>
        </w:tc>
        <w:tc>
          <w:tcPr>
            <w:tcW w:type="dxa" w:w="6520"/>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Final scores and rank for all Round 2 teams.</w:t>
            </w:r>
          </w:p>
        </w:tc>
      </w:tr>
      <w:tr>
        <w:trPr>
          <w:cantSplit/>
        </w:trPr>
        <w:tc>
          <w:tcPr>
            <w:tcW w:type="dxa" w:w="2835"/>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Selected 45 Report</w:t>
            </w:r>
          </w:p>
        </w:tc>
        <w:tc>
          <w:tcPr>
            <w:tcW w:type="dxa" w:w="6520"/>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Final selected teams only.</w:t>
            </w:r>
          </w:p>
        </w:tc>
      </w:tr>
      <w:tr>
        <w:trPr>
          <w:cantSplit/>
        </w:trPr>
        <w:tc>
          <w:tcPr>
            <w:tcW w:type="dxa" w:w="2835"/>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Standby 5 Report</w:t>
            </w:r>
          </w:p>
        </w:tc>
        <w:tc>
          <w:tcPr>
            <w:tcW w:type="dxa" w:w="6520"/>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Ranks 46-50 only.</w:t>
            </w:r>
          </w:p>
        </w:tc>
      </w:tr>
      <w:tr>
        <w:trPr>
          <w:cantSplit/>
        </w:trPr>
        <w:tc>
          <w:tcPr>
            <w:tcW w:type="dxa" w:w="2835"/>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Comments Report</w:t>
            </w:r>
          </w:p>
        </w:tc>
        <w:tc>
          <w:tcPr>
            <w:tcW w:type="dxa" w:w="6520"/>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Round-wise evaluator/jury comments grouped by team.</w:t>
            </w:r>
          </w:p>
        </w:tc>
      </w:tr>
      <w:tr>
        <w:trPr>
          <w:cantSplit/>
        </w:trPr>
        <w:tc>
          <w:tcPr>
            <w:tcW w:type="dxa" w:w="2835"/>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Audit Report</w:t>
            </w:r>
          </w:p>
        </w:tc>
        <w:tc>
          <w:tcPr>
            <w:tcW w:type="dxa" w:w="6520"/>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Score edits, reopened submissions, configuration changes and publishing actions.</w:t>
            </w:r>
          </w:p>
        </w:tc>
      </w:tr>
    </w:tbl>
    <w:p>
      <w:pPr>
        <w:spacing w:after="20"/>
      </w:pPr>
    </w:p>
    <w:p>
      <w:pPr>
        <w:spacing w:before="0" w:after="100" w:line="259" w:lineRule="auto"/>
      </w:pPr>
      <w:r>
        <w:rPr>
          <w:rFonts w:ascii="Aptos" w:hAnsi="Aptos"/>
          <w:color w:val="1D2A35"/>
          <w:sz w:val="21"/>
        </w:rPr>
        <w:t>Reports should be exportable to Excel/CSV and printable/PDF-friendly formats for official records.</w:t>
      </w:r>
    </w:p>
    <w:p>
      <w:pPr>
        <w:pStyle w:val="Heading1"/>
        <w:spacing w:before="160" w:after="80"/>
      </w:pPr>
      <w:r>
        <w:rPr>
          <w:rFonts w:ascii="Aptos" w:hAnsi="Aptos"/>
          <w:b/>
          <w:color w:val="17324D"/>
          <w:sz w:val="30"/>
        </w:rPr>
        <w:t>9. Suggested Application Screens</w:t>
      </w:r>
    </w:p>
    <w:tbl>
      <w:tblPr>
        <w:tblW w:type="auto" w:w="0"/>
        <w:jc w:val="center"/>
        <w:tblLayout w:type="fixed"/>
        <w:tblLook w:firstColumn="1" w:firstRow="1" w:lastColumn="0" w:lastRow="0" w:noHBand="0" w:noVBand="1" w:val="04A0"/>
      </w:tblPr>
      <w:tblGrid>
        <w:gridCol w:w="4933"/>
        <w:gridCol w:w="4933"/>
      </w:tblGrid>
      <w:tr>
        <w:trPr>
          <w:tblHeader w:val="true"/>
          <w:cantSplit/>
        </w:trPr>
        <w:tc>
          <w:tcPr>
            <w:tcW w:type="dxa" w:w="2835"/>
            <w:shd w:fill="17324D"/>
            <w:tcMar>
              <w:top w:w="90" w:type="dxa"/>
              <w:start w:w="90" w:type="dxa"/>
              <w:bottom w:w="90" w:type="dxa"/>
              <w:end w:w="90" w:type="dxa"/>
            </w:tcMar>
            <w:vAlign w:val="center"/>
            <w:tcBorders>
              <w:bottom w:val="single" w:sz="7" w:color="FFFFFF"/>
            </w:tcBorders>
          </w:tcPr>
          <w:p>
            <w:pPr>
              <w:jc w:val="center"/>
            </w:pPr>
            <w:r>
              <w:rPr>
                <w:rFonts w:ascii="Aptos" w:hAnsi="Aptos"/>
                <w:b/>
                <w:color w:val="FFFFFF"/>
                <w:sz w:val="17"/>
              </w:rPr>
              <w:t>Screen / Module</w:t>
            </w:r>
          </w:p>
        </w:tc>
        <w:tc>
          <w:tcPr>
            <w:tcW w:type="dxa" w:w="6520"/>
            <w:shd w:fill="17324D"/>
            <w:tcMar>
              <w:top w:w="90" w:type="dxa"/>
              <w:start w:w="90" w:type="dxa"/>
              <w:bottom w:w="90" w:type="dxa"/>
              <w:end w:w="90" w:type="dxa"/>
            </w:tcMar>
            <w:vAlign w:val="center"/>
            <w:tcBorders>
              <w:bottom w:val="single" w:sz="7" w:color="FFFFFF"/>
            </w:tcBorders>
          </w:tcPr>
          <w:p>
            <w:pPr>
              <w:jc w:val="center"/>
            </w:pPr>
            <w:r>
              <w:rPr>
                <w:rFonts w:ascii="Aptos" w:hAnsi="Aptos"/>
                <w:b/>
                <w:color w:val="FFFFFF"/>
                <w:sz w:val="17"/>
              </w:rPr>
              <w:t>Main Functions</w:t>
            </w:r>
          </w:p>
        </w:tc>
      </w:tr>
      <w:tr>
        <w:trPr>
          <w:cantSplit/>
        </w:trPr>
        <w:tc>
          <w:tcPr>
            <w:tcW w:type="dxa" w:w="2835"/>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Login</w:t>
            </w:r>
          </w:p>
        </w:tc>
        <w:tc>
          <w:tcPr>
            <w:tcW w:type="dxa" w:w="6520"/>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Role-based secure access.</w:t>
            </w:r>
          </w:p>
        </w:tc>
      </w:tr>
      <w:tr>
        <w:trPr>
          <w:cantSplit/>
        </w:trPr>
        <w:tc>
          <w:tcPr>
            <w:tcW w:type="dxa" w:w="2835"/>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Admin Dashboard</w:t>
            </w:r>
          </w:p>
        </w:tc>
        <w:tc>
          <w:tcPr>
            <w:tcW w:type="dxa" w:w="6520"/>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Counts of teams, evaluators, completion, shortlist status and current round.</w:t>
            </w:r>
          </w:p>
        </w:tc>
      </w:tr>
      <w:tr>
        <w:trPr>
          <w:cantSplit/>
        </w:trPr>
        <w:tc>
          <w:tcPr>
            <w:tcW w:type="dxa" w:w="2835"/>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Team Management</w:t>
            </w:r>
          </w:p>
        </w:tc>
        <w:tc>
          <w:tcPr>
            <w:tcW w:type="dxa" w:w="6520"/>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Add/edit/import teams, SIH IDs, project information and students.</w:t>
            </w:r>
          </w:p>
        </w:tc>
      </w:tr>
      <w:tr>
        <w:trPr>
          <w:cantSplit/>
        </w:trPr>
        <w:tc>
          <w:tcPr>
            <w:tcW w:type="dxa" w:w="2835"/>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Evaluator Management</w:t>
            </w:r>
          </w:p>
        </w:tc>
        <w:tc>
          <w:tcPr>
            <w:tcW w:type="dxa" w:w="6520"/>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Add/edit internal, external and jury records.</w:t>
            </w:r>
          </w:p>
        </w:tc>
      </w:tr>
      <w:tr>
        <w:trPr>
          <w:cantSplit/>
        </w:trPr>
        <w:tc>
          <w:tcPr>
            <w:tcW w:type="dxa" w:w="2835"/>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Round 1 Assignment</w:t>
            </w:r>
          </w:p>
        </w:tc>
        <w:tc>
          <w:tcPr>
            <w:tcW w:type="dxa" w:w="6520"/>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Map one or more evaluators to each team.</w:t>
            </w:r>
          </w:p>
        </w:tc>
      </w:tr>
      <w:tr>
        <w:trPr>
          <w:cantSplit/>
        </w:trPr>
        <w:tc>
          <w:tcPr>
            <w:tcW w:type="dxa" w:w="2835"/>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Criteria Builder</w:t>
            </w:r>
          </w:p>
        </w:tc>
        <w:tc>
          <w:tcPr>
            <w:tcW w:type="dxa" w:w="6520"/>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Create/edit 3-4 marks columns, max marks, weightage and comments rules.</w:t>
            </w:r>
          </w:p>
        </w:tc>
      </w:tr>
      <w:tr>
        <w:trPr>
          <w:cantSplit/>
        </w:trPr>
        <w:tc>
          <w:tcPr>
            <w:tcW w:type="dxa" w:w="2835"/>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Round 1 Evaluation</w:t>
            </w:r>
          </w:p>
        </w:tc>
        <w:tc>
          <w:tcPr>
            <w:tcW w:type="dxa" w:w="6520"/>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Assigned team list, score form, comments, save draft and submit.</w:t>
            </w:r>
          </w:p>
        </w:tc>
      </w:tr>
      <w:tr>
        <w:trPr>
          <w:cantSplit/>
        </w:trPr>
        <w:tc>
          <w:tcPr>
            <w:tcW w:type="dxa" w:w="2835"/>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Round 1 Result</w:t>
            </w:r>
          </w:p>
        </w:tc>
        <w:tc>
          <w:tcPr>
            <w:tcW w:type="dxa" w:w="6520"/>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Ranking, configurable Top N field, shortlist preview and lock.</w:t>
            </w:r>
          </w:p>
        </w:tc>
      </w:tr>
      <w:tr>
        <w:trPr>
          <w:cantSplit/>
        </w:trPr>
        <w:tc>
          <w:tcPr>
            <w:tcW w:type="dxa" w:w="2835"/>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Round 2 Jury Attendance</w:t>
            </w:r>
          </w:p>
        </w:tc>
        <w:tc>
          <w:tcPr>
            <w:tcW w:type="dxa" w:w="6520"/>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Mark final jury members Present/Absent.</w:t>
            </w:r>
          </w:p>
        </w:tc>
      </w:tr>
      <w:tr>
        <w:trPr>
          <w:cantSplit/>
        </w:trPr>
        <w:tc>
          <w:tcPr>
            <w:tcW w:type="dxa" w:w="2835"/>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Round 2 Jury Evaluation</w:t>
            </w:r>
          </w:p>
        </w:tc>
        <w:tc>
          <w:tcPr>
            <w:tcW w:type="dxa" w:w="6520"/>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Every Present jury scores every shortlisted team.</w:t>
            </w:r>
          </w:p>
        </w:tc>
      </w:tr>
      <w:tr>
        <w:trPr>
          <w:cantSplit/>
        </w:trPr>
        <w:tc>
          <w:tcPr>
            <w:tcW w:type="dxa" w:w="2835"/>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Final Result</w:t>
            </w:r>
          </w:p>
        </w:tc>
        <w:tc>
          <w:tcPr>
            <w:tcW w:type="dxa" w:w="6520"/>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Ranked list, Selected 45, Standby 5, tie warnings and publish control.</w:t>
            </w:r>
          </w:p>
        </w:tc>
      </w:tr>
      <w:tr>
        <w:trPr>
          <w:cantSplit/>
        </w:trPr>
        <w:tc>
          <w:tcPr>
            <w:tcW w:type="dxa" w:w="2835"/>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Reports &amp; Exports</w:t>
            </w:r>
          </w:p>
        </w:tc>
        <w:tc>
          <w:tcPr>
            <w:tcW w:type="dxa" w:w="6520"/>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Download score, comments, ranking and audit reports.</w:t>
            </w:r>
          </w:p>
        </w:tc>
      </w:tr>
    </w:tbl>
    <w:p>
      <w:pPr>
        <w:spacing w:after="20"/>
      </w:pPr>
    </w:p>
    <w:p>
      <w:pPr>
        <w:pStyle w:val="Heading1"/>
        <w:spacing w:before="160" w:after="80"/>
      </w:pPr>
      <w:r>
        <w:rPr>
          <w:rFonts w:ascii="Aptos" w:hAnsi="Aptos"/>
          <w:b/>
          <w:color w:val="17324D"/>
          <w:sz w:val="30"/>
        </w:rPr>
        <w:t>10. Functional Requirements Summary</w:t>
      </w:r>
    </w:p>
    <w:tbl>
      <w:tblPr>
        <w:tblW w:type="auto" w:w="0"/>
        <w:jc w:val="center"/>
        <w:tblLayout w:type="fixed"/>
        <w:tblLook w:firstColumn="1" w:firstRow="1" w:lastColumn="0" w:lastRow="0" w:noHBand="0" w:noVBand="1" w:val="04A0"/>
      </w:tblPr>
      <w:tblGrid>
        <w:gridCol w:w="4933"/>
        <w:gridCol w:w="4933"/>
      </w:tblGrid>
      <w:tr>
        <w:trPr>
          <w:tblHeader w:val="true"/>
          <w:cantSplit/>
        </w:trPr>
        <w:tc>
          <w:tcPr>
            <w:tcW w:type="dxa" w:w="1134"/>
            <w:shd w:fill="17324D"/>
            <w:tcMar>
              <w:top w:w="90" w:type="dxa"/>
              <w:start w:w="90" w:type="dxa"/>
              <w:bottom w:w="90" w:type="dxa"/>
              <w:end w:w="90" w:type="dxa"/>
            </w:tcMar>
            <w:vAlign w:val="center"/>
            <w:tcBorders>
              <w:bottom w:val="single" w:sz="7" w:color="FFFFFF"/>
            </w:tcBorders>
          </w:tcPr>
          <w:p>
            <w:pPr>
              <w:jc w:val="center"/>
            </w:pPr>
            <w:r>
              <w:rPr>
                <w:rFonts w:ascii="Aptos" w:hAnsi="Aptos"/>
                <w:b/>
                <w:color w:val="FFFFFF"/>
                <w:sz w:val="17"/>
              </w:rPr>
              <w:t>ID</w:t>
            </w:r>
          </w:p>
        </w:tc>
        <w:tc>
          <w:tcPr>
            <w:tcW w:type="dxa" w:w="8220"/>
            <w:shd w:fill="17324D"/>
            <w:tcMar>
              <w:top w:w="90" w:type="dxa"/>
              <w:start w:w="90" w:type="dxa"/>
              <w:bottom w:w="90" w:type="dxa"/>
              <w:end w:w="90" w:type="dxa"/>
            </w:tcMar>
            <w:vAlign w:val="center"/>
            <w:tcBorders>
              <w:bottom w:val="single" w:sz="7" w:color="FFFFFF"/>
            </w:tcBorders>
          </w:tcPr>
          <w:p>
            <w:pPr>
              <w:jc w:val="center"/>
            </w:pPr>
            <w:r>
              <w:rPr>
                <w:rFonts w:ascii="Aptos" w:hAnsi="Aptos"/>
                <w:b/>
                <w:color w:val="FFFFFF"/>
                <w:sz w:val="17"/>
              </w:rPr>
              <w:t>Requirement</w:t>
            </w:r>
          </w:p>
        </w:tc>
      </w:tr>
      <w:tr>
        <w:trPr>
          <w:cantSplit/>
        </w:trPr>
        <w:tc>
          <w:tcPr>
            <w:tcW w:type="dxa" w:w="1134"/>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FR-01</w:t>
            </w:r>
          </w:p>
        </w:tc>
        <w:tc>
          <w:tcPr>
            <w:tcW w:type="dxa" w:w="8220"/>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Admin can create/manage an SIH evaluation event and open/close rounds.</w:t>
            </w:r>
          </w:p>
        </w:tc>
      </w:tr>
      <w:tr>
        <w:trPr>
          <w:cantSplit/>
        </w:trPr>
        <w:tc>
          <w:tcPr>
            <w:tcW w:type="dxa" w:w="1134"/>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FR-02</w:t>
            </w:r>
          </w:p>
        </w:tc>
        <w:tc>
          <w:tcPr>
            <w:tcW w:type="dxa" w:w="8220"/>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Admin can add/edit/import group names, SIH IDs, project details and dynamic student member lists.</w:t>
            </w:r>
          </w:p>
        </w:tc>
      </w:tr>
      <w:tr>
        <w:trPr>
          <w:cantSplit/>
        </w:trPr>
        <w:tc>
          <w:tcPr>
            <w:tcW w:type="dxa" w:w="1134"/>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FR-03</w:t>
            </w:r>
          </w:p>
        </w:tc>
        <w:tc>
          <w:tcPr>
            <w:tcW w:type="dxa" w:w="8220"/>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Admin can create internal/external evaluator and final jury records.</w:t>
            </w:r>
          </w:p>
        </w:tc>
      </w:tr>
      <w:tr>
        <w:trPr>
          <w:cantSplit/>
        </w:trPr>
        <w:tc>
          <w:tcPr>
            <w:tcW w:type="dxa" w:w="1134"/>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FR-04</w:t>
            </w:r>
          </w:p>
        </w:tc>
        <w:tc>
          <w:tcPr>
            <w:tcW w:type="dxa" w:w="8220"/>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Round 1 supports team-wise evaluator assignment with internal only, external only, both, or multiple evaluators.</w:t>
            </w:r>
          </w:p>
        </w:tc>
      </w:tr>
      <w:tr>
        <w:trPr>
          <w:cantSplit/>
        </w:trPr>
        <w:tc>
          <w:tcPr>
            <w:tcW w:type="dxa" w:w="1134"/>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FR-05</w:t>
            </w:r>
          </w:p>
        </w:tc>
        <w:tc>
          <w:tcPr>
            <w:tcW w:type="dxa" w:w="8220"/>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Evaluation criteria/mark columns are configurable independently for Round 1 and Round 2.</w:t>
            </w:r>
          </w:p>
        </w:tc>
      </w:tr>
      <w:tr>
        <w:trPr>
          <w:cantSplit/>
        </w:trPr>
        <w:tc>
          <w:tcPr>
            <w:tcW w:type="dxa" w:w="1134"/>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FR-06</w:t>
            </w:r>
          </w:p>
        </w:tc>
        <w:tc>
          <w:tcPr>
            <w:tcW w:type="dxa" w:w="8220"/>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Evaluators can save draft marks and comments before final submission.</w:t>
            </w:r>
          </w:p>
        </w:tc>
      </w:tr>
      <w:tr>
        <w:trPr>
          <w:cantSplit/>
        </w:trPr>
        <w:tc>
          <w:tcPr>
            <w:tcW w:type="dxa" w:w="1134"/>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FR-07</w:t>
            </w:r>
          </w:p>
        </w:tc>
        <w:tc>
          <w:tcPr>
            <w:tcW w:type="dxa" w:w="8220"/>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System automatically tallies Round 1 scores and shows pending evaluations.</w:t>
            </w:r>
          </w:p>
        </w:tc>
      </w:tr>
      <w:tr>
        <w:trPr>
          <w:cantSplit/>
        </w:trPr>
        <w:tc>
          <w:tcPr>
            <w:tcW w:type="dxa" w:w="1134"/>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FR-08</w:t>
            </w:r>
          </w:p>
        </w:tc>
        <w:tc>
          <w:tcPr>
            <w:tcW w:type="dxa" w:w="8220"/>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Round 1 Top N shortlist count is configurable by the administrator.</w:t>
            </w:r>
          </w:p>
        </w:tc>
      </w:tr>
      <w:tr>
        <w:trPr>
          <w:cantSplit/>
        </w:trPr>
        <w:tc>
          <w:tcPr>
            <w:tcW w:type="dxa" w:w="1134"/>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FR-09</w:t>
            </w:r>
          </w:p>
        </w:tc>
        <w:tc>
          <w:tcPr>
            <w:tcW w:type="dxa" w:w="8220"/>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Only shortlisted teams progress to Round 2.</w:t>
            </w:r>
          </w:p>
        </w:tc>
      </w:tr>
      <w:tr>
        <w:trPr>
          <w:cantSplit/>
        </w:trPr>
        <w:tc>
          <w:tcPr>
            <w:tcW w:type="dxa" w:w="1134"/>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FR-10</w:t>
            </w:r>
          </w:p>
        </w:tc>
        <w:tc>
          <w:tcPr>
            <w:tcW w:type="dxa" w:w="8220"/>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Round 2 uses jury attendance; every jury marked Present can score every shortlisted team.</w:t>
            </w:r>
          </w:p>
        </w:tc>
      </w:tr>
      <w:tr>
        <w:trPr>
          <w:cantSplit/>
        </w:trPr>
        <w:tc>
          <w:tcPr>
            <w:tcW w:type="dxa" w:w="1134"/>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FR-11</w:t>
            </w:r>
          </w:p>
        </w:tc>
        <w:tc>
          <w:tcPr>
            <w:tcW w:type="dxa" w:w="8220"/>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System tallies all valid Round 2 jury submissions and calculates the final rank.</w:t>
            </w:r>
          </w:p>
        </w:tc>
      </w:tr>
      <w:tr>
        <w:trPr>
          <w:cantSplit/>
        </w:trPr>
        <w:tc>
          <w:tcPr>
            <w:tcW w:type="dxa" w:w="1134"/>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FR-12</w:t>
            </w:r>
          </w:p>
        </w:tc>
        <w:tc>
          <w:tcPr>
            <w:tcW w:type="dxa" w:w="8220"/>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Final result classifies Rank 1-45 as Selected and Rank 46-50 as Standby.</w:t>
            </w:r>
          </w:p>
        </w:tc>
      </w:tr>
      <w:tr>
        <w:trPr>
          <w:cantSplit/>
        </w:trPr>
        <w:tc>
          <w:tcPr>
            <w:tcW w:type="dxa" w:w="1134"/>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FR-13</w:t>
            </w:r>
          </w:p>
        </w:tc>
        <w:tc>
          <w:tcPr>
            <w:tcW w:type="dxa" w:w="8220"/>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System stores and reports evaluator/jury comments.</w:t>
            </w:r>
          </w:p>
        </w:tc>
      </w:tr>
      <w:tr>
        <w:trPr>
          <w:cantSplit/>
        </w:trPr>
        <w:tc>
          <w:tcPr>
            <w:tcW w:type="dxa" w:w="1134"/>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FR-14</w:t>
            </w:r>
          </w:p>
        </w:tc>
        <w:tc>
          <w:tcPr>
            <w:tcW w:type="dxa" w:w="8220"/>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System supports score lock, authorized reopen and full audit history.</w:t>
            </w:r>
          </w:p>
        </w:tc>
      </w:tr>
      <w:tr>
        <w:trPr>
          <w:cantSplit/>
        </w:trPr>
        <w:tc>
          <w:tcPr>
            <w:tcW w:type="dxa" w:w="1134"/>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FR-15</w:t>
            </w:r>
          </w:p>
        </w:tc>
        <w:tc>
          <w:tcPr>
            <w:tcW w:type="dxa" w:w="8220"/>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Admin can export round-wise and final reports.</w:t>
            </w:r>
          </w:p>
        </w:tc>
      </w:tr>
      <w:tr>
        <w:trPr>
          <w:cantSplit/>
        </w:trPr>
        <w:tc>
          <w:tcPr>
            <w:tcW w:type="dxa" w:w="1134"/>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FR-16</w:t>
            </w:r>
          </w:p>
        </w:tc>
        <w:tc>
          <w:tcPr>
            <w:tcW w:type="dxa" w:w="8220"/>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Role-based permissions prevent evaluators from accessing unauthorized teams or admin controls.</w:t>
            </w:r>
          </w:p>
        </w:tc>
      </w:tr>
    </w:tbl>
    <w:p>
      <w:pPr>
        <w:spacing w:after="20"/>
      </w:pPr>
    </w:p>
    <w:p>
      <w:pPr>
        <w:pStyle w:val="Heading1"/>
        <w:spacing w:before="160" w:after="80"/>
      </w:pPr>
      <w:r>
        <w:rPr>
          <w:rFonts w:ascii="Aptos" w:hAnsi="Aptos"/>
          <w:b/>
          <w:color w:val="17324D"/>
          <w:sz w:val="30"/>
        </w:rPr>
        <w:t>11. Controls, Security and Auditability</w:t>
      </w:r>
    </w:p>
    <w:p>
      <w:pPr>
        <w:pStyle w:val="ListBullet"/>
        <w:spacing w:after="50" w:line="252" w:lineRule="auto"/>
      </w:pPr>
      <w:r>
        <w:rPr>
          <w:rFonts w:ascii="Aptos" w:hAnsi="Aptos"/>
          <w:color w:val="1D2A35"/>
          <w:sz w:val="20"/>
        </w:rPr>
        <w:t>Role-based authentication and access control.</w:t>
      </w:r>
    </w:p>
    <w:p>
      <w:pPr>
        <w:pStyle w:val="ListBullet"/>
        <w:spacing w:after="50" w:line="252" w:lineRule="auto"/>
      </w:pPr>
      <w:r>
        <w:rPr>
          <w:rFonts w:ascii="Aptos" w:hAnsi="Aptos"/>
          <w:color w:val="1D2A35"/>
          <w:sz w:val="20"/>
        </w:rPr>
        <w:t>Each evaluation submission records evaluator/jury ID, timestamp and round.</w:t>
      </w:r>
    </w:p>
    <w:p>
      <w:pPr>
        <w:pStyle w:val="ListBullet"/>
        <w:spacing w:after="50" w:line="252" w:lineRule="auto"/>
      </w:pPr>
      <w:r>
        <w:rPr>
          <w:rFonts w:ascii="Aptos" w:hAnsi="Aptos"/>
          <w:color w:val="1D2A35"/>
          <w:sz w:val="20"/>
        </w:rPr>
        <w:t>Auto-save or Save Draft to protect marks during long evaluation sessions.</w:t>
      </w:r>
    </w:p>
    <w:p>
      <w:pPr>
        <w:pStyle w:val="ListBullet"/>
        <w:spacing w:after="50" w:line="252" w:lineRule="auto"/>
      </w:pPr>
      <w:r>
        <w:rPr>
          <w:rFonts w:ascii="Aptos" w:hAnsi="Aptos"/>
          <w:color w:val="1D2A35"/>
          <w:sz w:val="20"/>
        </w:rPr>
        <w:t>Final Submit confirmation before locking an evaluator scorecard.</w:t>
      </w:r>
    </w:p>
    <w:p>
      <w:pPr>
        <w:pStyle w:val="ListBullet"/>
        <w:spacing w:after="50" w:line="252" w:lineRule="auto"/>
      </w:pPr>
      <w:r>
        <w:rPr>
          <w:rFonts w:ascii="Aptos" w:hAnsi="Aptos"/>
          <w:color w:val="1D2A35"/>
          <w:sz w:val="20"/>
        </w:rPr>
        <w:t>Admin reopening of submitted marks only with a mandatory reason and audit record.</w:t>
      </w:r>
    </w:p>
    <w:p>
      <w:pPr>
        <w:pStyle w:val="ListBullet"/>
        <w:spacing w:after="50" w:line="252" w:lineRule="auto"/>
      </w:pPr>
      <w:r>
        <w:rPr>
          <w:rFonts w:ascii="Aptos" w:hAnsi="Aptos"/>
          <w:color w:val="1D2A35"/>
          <w:sz w:val="20"/>
        </w:rPr>
        <w:t>Juror scores hidden from other jurors until the evaluation is complete/published.</w:t>
      </w:r>
    </w:p>
    <w:p>
      <w:pPr>
        <w:pStyle w:val="ListBullet"/>
        <w:spacing w:after="50" w:line="252" w:lineRule="auto"/>
      </w:pPr>
      <w:r>
        <w:rPr>
          <w:rFonts w:ascii="Aptos" w:hAnsi="Aptos"/>
          <w:color w:val="1D2A35"/>
          <w:sz w:val="20"/>
        </w:rPr>
        <w:t>Round-level lock to prevent accidental changes after shortlisting/finalization.</w:t>
      </w:r>
    </w:p>
    <w:p>
      <w:pPr>
        <w:pStyle w:val="ListBullet"/>
        <w:spacing w:after="50" w:line="252" w:lineRule="auto"/>
      </w:pPr>
      <w:r>
        <w:rPr>
          <w:rFonts w:ascii="Aptos" w:hAnsi="Aptos"/>
          <w:color w:val="1D2A35"/>
          <w:sz w:val="20"/>
        </w:rPr>
        <w:t>Database backup/export before final result publishing.</w:t>
      </w:r>
    </w:p>
    <w:p>
      <w:pPr>
        <w:pStyle w:val="ListBullet"/>
        <w:spacing w:after="50" w:line="252" w:lineRule="auto"/>
      </w:pPr>
      <w:r>
        <w:rPr>
          <w:rFonts w:ascii="Aptos" w:hAnsi="Aptos"/>
          <w:color w:val="1D2A35"/>
          <w:sz w:val="20"/>
        </w:rPr>
        <w:t>HTTPS and institution-approved deployment/security practices for production use.</w:t>
      </w:r>
    </w:p>
    <w:p>
      <w:pPr>
        <w:pStyle w:val="Heading1"/>
        <w:spacing w:before="160" w:after="80"/>
      </w:pPr>
      <w:r>
        <w:rPr>
          <w:rFonts w:ascii="Aptos" w:hAnsi="Aptos"/>
          <w:b/>
          <w:color w:val="17324D"/>
          <w:sz w:val="30"/>
        </w:rPr>
        <w:t>12. Proposed Technical Structure</w:t>
      </w:r>
    </w:p>
    <w:p>
      <w:pPr>
        <w:spacing w:before="0" w:after="100" w:line="259" w:lineRule="auto"/>
      </w:pPr>
      <w:r>
        <w:rPr>
          <w:rFonts w:ascii="Aptos" w:hAnsi="Aptos"/>
          <w:color w:val="1D2A35"/>
          <w:sz w:val="21"/>
        </w:rPr>
        <w:t>The system can be implemented as a responsive browser-based application that works on laptops/tablets used by evaluators and the administrative team. The architecture should remain deployable on college-approved infrastructure.</w:t>
      </w:r>
    </w:p>
    <w:tbl>
      <w:tblPr>
        <w:tblW w:type="auto" w:w="0"/>
        <w:jc w:val="center"/>
        <w:tblLayout w:type="fixed"/>
        <w:tblLook w:firstColumn="1" w:firstRow="1" w:lastColumn="0" w:lastRow="0" w:noHBand="0" w:noVBand="1" w:val="04A0"/>
      </w:tblPr>
      <w:tblGrid>
        <w:gridCol w:w="4933"/>
        <w:gridCol w:w="4933"/>
      </w:tblGrid>
      <w:tr>
        <w:trPr>
          <w:tblHeader w:val="true"/>
          <w:cantSplit/>
        </w:trPr>
        <w:tc>
          <w:tcPr>
            <w:tcW w:type="dxa" w:w="2551"/>
            <w:shd w:fill="17324D"/>
            <w:tcMar>
              <w:top w:w="90" w:type="dxa"/>
              <w:start w:w="90" w:type="dxa"/>
              <w:bottom w:w="90" w:type="dxa"/>
              <w:end w:w="90" w:type="dxa"/>
            </w:tcMar>
            <w:vAlign w:val="center"/>
            <w:tcBorders>
              <w:bottom w:val="single" w:sz="7" w:color="FFFFFF"/>
            </w:tcBorders>
          </w:tcPr>
          <w:p>
            <w:pPr>
              <w:jc w:val="center"/>
            </w:pPr>
            <w:r>
              <w:rPr>
                <w:rFonts w:ascii="Aptos" w:hAnsi="Aptos"/>
                <w:b/>
                <w:color w:val="FFFFFF"/>
                <w:sz w:val="18"/>
              </w:rPr>
              <w:t>Layer</w:t>
            </w:r>
          </w:p>
        </w:tc>
        <w:tc>
          <w:tcPr>
            <w:tcW w:type="dxa" w:w="6803"/>
            <w:shd w:fill="17324D"/>
            <w:tcMar>
              <w:top w:w="90" w:type="dxa"/>
              <w:start w:w="90" w:type="dxa"/>
              <w:bottom w:w="90" w:type="dxa"/>
              <w:end w:w="90" w:type="dxa"/>
            </w:tcMar>
            <w:vAlign w:val="center"/>
            <w:tcBorders>
              <w:bottom w:val="single" w:sz="7" w:color="FFFFFF"/>
            </w:tcBorders>
          </w:tcPr>
          <w:p>
            <w:pPr>
              <w:jc w:val="center"/>
            </w:pPr>
            <w:r>
              <w:rPr>
                <w:rFonts w:ascii="Aptos" w:hAnsi="Aptos"/>
                <w:b/>
                <w:color w:val="FFFFFF"/>
                <w:sz w:val="18"/>
              </w:rPr>
              <w:t>Responsibility</w:t>
            </w:r>
          </w:p>
        </w:tc>
      </w:tr>
      <w:tr>
        <w:trPr>
          <w:cantSplit/>
        </w:trPr>
        <w:tc>
          <w:tcPr>
            <w:tcW w:type="dxa" w:w="2551"/>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8"/>
              </w:rPr>
              <w:t>Web Frontend</w:t>
            </w:r>
          </w:p>
        </w:tc>
        <w:tc>
          <w:tcPr>
            <w:tcW w:type="dxa" w:w="6803"/>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8"/>
              </w:rPr>
              <w:t>Admin screens, evaluator score forms, Round 2 jury scoring, dashboards and reports.</w:t>
            </w:r>
          </w:p>
        </w:tc>
      </w:tr>
      <w:tr>
        <w:trPr>
          <w:cantSplit/>
        </w:trPr>
        <w:tc>
          <w:tcPr>
            <w:tcW w:type="dxa" w:w="2551"/>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8"/>
              </w:rPr>
              <w:t>Application / API Layer</w:t>
            </w:r>
          </w:p>
        </w:tc>
        <w:tc>
          <w:tcPr>
            <w:tcW w:type="dxa" w:w="6803"/>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8"/>
              </w:rPr>
              <w:t>Authentication, assignments, round rules, score validation, tallying, ranking and reporting.</w:t>
            </w:r>
          </w:p>
        </w:tc>
      </w:tr>
      <w:tr>
        <w:trPr>
          <w:cantSplit/>
        </w:trPr>
        <w:tc>
          <w:tcPr>
            <w:tcW w:type="dxa" w:w="2551"/>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8"/>
              </w:rPr>
              <w:t>Database</w:t>
            </w:r>
          </w:p>
        </w:tc>
        <w:tc>
          <w:tcPr>
            <w:tcW w:type="dxa" w:w="6803"/>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8"/>
              </w:rPr>
              <w:t>Teams, students, evaluators, criteria, assignments, marks, comments, attendance, status and audit logs.</w:t>
            </w:r>
          </w:p>
        </w:tc>
      </w:tr>
      <w:tr>
        <w:trPr>
          <w:cantSplit/>
        </w:trPr>
        <w:tc>
          <w:tcPr>
            <w:tcW w:type="dxa" w:w="2551"/>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8"/>
              </w:rPr>
              <w:t>Report Engine</w:t>
            </w:r>
          </w:p>
        </w:tc>
        <w:tc>
          <w:tcPr>
            <w:tcW w:type="dxa" w:w="6803"/>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8"/>
              </w:rPr>
              <w:t>Excel/CSV exports and print/PDF-ready scorecards and merit lists.</w:t>
            </w:r>
          </w:p>
        </w:tc>
      </w:tr>
      <w:tr>
        <w:trPr>
          <w:cantSplit/>
        </w:trPr>
        <w:tc>
          <w:tcPr>
            <w:tcW w:type="dxa" w:w="2551"/>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8"/>
              </w:rPr>
              <w:t>Deployment</w:t>
            </w:r>
          </w:p>
        </w:tc>
        <w:tc>
          <w:tcPr>
            <w:tcW w:type="dxa" w:w="6803"/>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8"/>
              </w:rPr>
              <w:t>College-approved local server, private cloud or hosted environment as finalized by VIT IT.</w:t>
            </w:r>
          </w:p>
        </w:tc>
      </w:tr>
      <w:tr>
        <w:trPr>
          <w:cantSplit/>
        </w:trPr>
        <w:tc>
          <w:tcPr>
            <w:tcW w:type="dxa" w:w="2551"/>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8"/>
              </w:rPr>
              <w:t>Backup / Recovery</w:t>
            </w:r>
          </w:p>
        </w:tc>
        <w:tc>
          <w:tcPr>
            <w:tcW w:type="dxa" w:w="6803"/>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8"/>
              </w:rPr>
              <w:t>Database backup and configuration export before/after major evaluation milestones.</w:t>
            </w:r>
          </w:p>
        </w:tc>
      </w:tr>
    </w:tbl>
    <w:p>
      <w:pPr>
        <w:spacing w:after="20"/>
      </w:pPr>
    </w:p>
    <w:p>
      <w:pPr>
        <w:pStyle w:val="Heading1"/>
        <w:spacing w:before="160" w:after="80"/>
      </w:pPr>
      <w:r>
        <w:rPr>
          <w:rFonts w:ascii="Aptos" w:hAnsi="Aptos"/>
          <w:b/>
          <w:color w:val="17324D"/>
          <w:sz w:val="30"/>
        </w:rPr>
        <w:t>13. 2R Technical Support Scope under MoU</w:t>
      </w:r>
    </w:p>
    <w:p>
      <w:pPr>
        <w:spacing w:before="0" w:after="100" w:line="259" w:lineRule="auto"/>
      </w:pPr>
      <w:r>
        <w:rPr>
          <w:rFonts w:ascii="Aptos" w:hAnsi="Aptos"/>
          <w:color w:val="1D2A35"/>
          <w:sz w:val="21"/>
        </w:rPr>
        <w:t>2R will act as the technical support/implementation partner for the evaluation application. Academic evaluation and selection authority remains entirely with VIT and its appointed coordinators/jury members.</w:t>
      </w:r>
    </w:p>
    <w:tbl>
      <w:tblPr>
        <w:tblW w:type="auto" w:w="0"/>
        <w:jc w:val="center"/>
        <w:tblLayout w:type="fixed"/>
        <w:tblLook w:firstColumn="1" w:firstRow="1" w:lastColumn="0" w:lastRow="0" w:noHBand="0" w:noVBand="1" w:val="04A0"/>
      </w:tblPr>
      <w:tblGrid>
        <w:gridCol w:w="4933"/>
        <w:gridCol w:w="4933"/>
      </w:tblGrid>
      <w:tr>
        <w:trPr>
          <w:tblHeader w:val="true"/>
          <w:cantSplit/>
        </w:trPr>
        <w:tc>
          <w:tcPr>
            <w:tcW w:type="dxa" w:w="2835"/>
            <w:shd w:fill="17324D"/>
            <w:tcMar>
              <w:top w:w="90" w:type="dxa"/>
              <w:start w:w="90" w:type="dxa"/>
              <w:bottom w:w="90" w:type="dxa"/>
              <w:end w:w="90" w:type="dxa"/>
            </w:tcMar>
            <w:vAlign w:val="center"/>
            <w:tcBorders>
              <w:bottom w:val="single" w:sz="7" w:color="FFFFFF"/>
            </w:tcBorders>
          </w:tcPr>
          <w:p>
            <w:pPr>
              <w:jc w:val="center"/>
            </w:pPr>
            <w:r>
              <w:rPr>
                <w:rFonts w:ascii="Aptos" w:hAnsi="Aptos"/>
                <w:b/>
                <w:color w:val="FFFFFF"/>
                <w:sz w:val="17"/>
              </w:rPr>
              <w:t>2R Scope</w:t>
            </w:r>
          </w:p>
        </w:tc>
        <w:tc>
          <w:tcPr>
            <w:tcW w:type="dxa" w:w="6520"/>
            <w:shd w:fill="17324D"/>
            <w:tcMar>
              <w:top w:w="90" w:type="dxa"/>
              <w:start w:w="90" w:type="dxa"/>
              <w:bottom w:w="90" w:type="dxa"/>
              <w:end w:w="90" w:type="dxa"/>
            </w:tcMar>
            <w:vAlign w:val="center"/>
            <w:tcBorders>
              <w:bottom w:val="single" w:sz="7" w:color="FFFFFF"/>
            </w:tcBorders>
          </w:tcPr>
          <w:p>
            <w:pPr>
              <w:jc w:val="center"/>
            </w:pPr>
            <w:r>
              <w:rPr>
                <w:rFonts w:ascii="Aptos" w:hAnsi="Aptos"/>
                <w:b/>
                <w:color w:val="FFFFFF"/>
                <w:sz w:val="17"/>
              </w:rPr>
              <w:t>Responsibility</w:t>
            </w:r>
          </w:p>
        </w:tc>
      </w:tr>
      <w:tr>
        <w:trPr>
          <w:cantSplit/>
        </w:trPr>
        <w:tc>
          <w:tcPr>
            <w:tcW w:type="dxa" w:w="2835"/>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Requirement Finalization</w:t>
            </w:r>
          </w:p>
        </w:tc>
        <w:tc>
          <w:tcPr>
            <w:tcW w:type="dxa" w:w="6520"/>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Convert VIT evaluation process into agreed screens, data fields, workflows and configuration.</w:t>
            </w:r>
          </w:p>
        </w:tc>
      </w:tr>
      <w:tr>
        <w:trPr>
          <w:cantSplit/>
        </w:trPr>
        <w:tc>
          <w:tcPr>
            <w:tcW w:type="dxa" w:w="2835"/>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Application Setup / Development</w:t>
            </w:r>
          </w:p>
        </w:tc>
        <w:tc>
          <w:tcPr>
            <w:tcW w:type="dxa" w:w="6520"/>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Implement and configure the web application and evaluation logic approved by VIT.</w:t>
            </w:r>
          </w:p>
        </w:tc>
      </w:tr>
      <w:tr>
        <w:trPr>
          <w:cantSplit/>
        </w:trPr>
        <w:tc>
          <w:tcPr>
            <w:tcW w:type="dxa" w:w="2835"/>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Deployment Assistance</w:t>
            </w:r>
          </w:p>
        </w:tc>
        <w:tc>
          <w:tcPr>
            <w:tcW w:type="dxa" w:w="6520"/>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Support deployment on the infrastructure finalized with VIT.</w:t>
            </w:r>
          </w:p>
        </w:tc>
      </w:tr>
      <w:tr>
        <w:trPr>
          <w:cantSplit/>
        </w:trPr>
        <w:tc>
          <w:tcPr>
            <w:tcW w:type="dxa" w:w="2835"/>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Configuration Support</w:t>
            </w:r>
          </w:p>
        </w:tc>
        <w:tc>
          <w:tcPr>
            <w:tcW w:type="dxa" w:w="6520"/>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Assist with evaluation criteria, round settings, Top N value, user roles and report formats.</w:t>
            </w:r>
          </w:p>
        </w:tc>
      </w:tr>
      <w:tr>
        <w:trPr>
          <w:cantSplit/>
        </w:trPr>
        <w:tc>
          <w:tcPr>
            <w:tcW w:type="dxa" w:w="2835"/>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User Onboarding</w:t>
            </w:r>
          </w:p>
        </w:tc>
        <w:tc>
          <w:tcPr>
            <w:tcW w:type="dxa" w:w="6520"/>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Provide brief operational guidance to coordinators/evaluators where required.</w:t>
            </w:r>
          </w:p>
        </w:tc>
      </w:tr>
      <w:tr>
        <w:trPr>
          <w:cantSplit/>
        </w:trPr>
        <w:tc>
          <w:tcPr>
            <w:tcW w:type="dxa" w:w="2835"/>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Evaluation-Day Technical Support</w:t>
            </w:r>
          </w:p>
        </w:tc>
        <w:tc>
          <w:tcPr>
            <w:tcW w:type="dxa" w:w="6520"/>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Assist with login, access, data entry, application availability and technical issues.</w:t>
            </w:r>
          </w:p>
        </w:tc>
      </w:tr>
      <w:tr>
        <w:trPr>
          <w:cantSplit/>
        </w:trPr>
        <w:tc>
          <w:tcPr>
            <w:tcW w:type="dxa" w:w="2835"/>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Reporting Support</w:t>
            </w:r>
          </w:p>
        </w:tc>
        <w:tc>
          <w:tcPr>
            <w:tcW w:type="dxa" w:w="6520"/>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Assist coordinators in generating and exporting the required reports.</w:t>
            </w:r>
          </w:p>
        </w:tc>
      </w:tr>
      <w:tr>
        <w:trPr>
          <w:cantSplit/>
        </w:trPr>
        <w:tc>
          <w:tcPr>
            <w:tcW w:type="dxa" w:w="2835"/>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Handover / Maintenance</w:t>
            </w:r>
          </w:p>
        </w:tc>
        <w:tc>
          <w:tcPr>
            <w:tcW w:type="dxa" w:w="6520"/>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Provide agreed technical documentation, backup guidance and issue resolution within MoU scope.</w:t>
            </w:r>
          </w:p>
        </w:tc>
      </w:tr>
      <w:tr>
        <w:trPr>
          <w:cantSplit/>
        </w:trPr>
        <w:tc>
          <w:tcPr>
            <w:tcW w:type="dxa" w:w="2835"/>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Out of Technical Scope</w:t>
            </w:r>
          </w:p>
        </w:tc>
        <w:tc>
          <w:tcPr>
            <w:tcW w:type="dxa" w:w="6520"/>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Evaluator appointment, academic scoring, changing marks without authorization, deciding ties or determining which team should be selected.</w:t>
            </w:r>
          </w:p>
        </w:tc>
      </w:tr>
    </w:tbl>
    <w:p>
      <w:pPr>
        <w:spacing w:after="20"/>
      </w:pPr>
    </w:p>
    <w:p>
      <w:pPr>
        <w:pStyle w:val="Heading1"/>
        <w:spacing w:before="160" w:after="80"/>
      </w:pPr>
      <w:r>
        <w:rPr>
          <w:rFonts w:ascii="Aptos" w:hAnsi="Aptos"/>
          <w:b/>
          <w:color w:val="17324D"/>
          <w:sz w:val="30"/>
        </w:rPr>
        <w:t>14. Acceptance Criteria</w:t>
      </w:r>
    </w:p>
    <w:p>
      <w:pPr>
        <w:pStyle w:val="ListBullet"/>
        <w:spacing w:after="50" w:line="252" w:lineRule="auto"/>
      </w:pPr>
      <w:r>
        <w:rPr>
          <w:rFonts w:ascii="Aptos" w:hAnsi="Aptos"/>
          <w:color w:val="1D2A35"/>
          <w:sz w:val="20"/>
        </w:rPr>
        <w:t>Admin can create at least one complete evaluation event without developer intervention.</w:t>
      </w:r>
    </w:p>
    <w:p>
      <w:pPr>
        <w:pStyle w:val="ListBullet"/>
        <w:spacing w:after="50" w:line="252" w:lineRule="auto"/>
      </w:pPr>
      <w:r>
        <w:rPr>
          <w:rFonts w:ascii="Aptos" w:hAnsi="Aptos"/>
          <w:color w:val="1D2A35"/>
          <w:sz w:val="20"/>
        </w:rPr>
        <w:t>A team can be evaluated in Round 1 by internal only, external only, both, or multiple evaluators.</w:t>
      </w:r>
    </w:p>
    <w:p>
      <w:pPr>
        <w:pStyle w:val="ListBullet"/>
        <w:spacing w:after="50" w:line="252" w:lineRule="auto"/>
      </w:pPr>
      <w:r>
        <w:rPr>
          <w:rFonts w:ascii="Aptos" w:hAnsi="Aptos"/>
          <w:color w:val="1D2A35"/>
          <w:sz w:val="20"/>
        </w:rPr>
        <w:t>Round 1 criteria and maximum marks can be changed from the admin panel.</w:t>
      </w:r>
    </w:p>
    <w:p>
      <w:pPr>
        <w:pStyle w:val="ListBullet"/>
        <w:spacing w:after="50" w:line="252" w:lineRule="auto"/>
      </w:pPr>
      <w:r>
        <w:rPr>
          <w:rFonts w:ascii="Aptos" w:hAnsi="Aptos"/>
          <w:color w:val="1D2A35"/>
          <w:sz w:val="20"/>
        </w:rPr>
        <w:t>Top N can be set/changed by the admin and the correct number of eligible teams moves to Round 2.</w:t>
      </w:r>
    </w:p>
    <w:p>
      <w:pPr>
        <w:pStyle w:val="ListBullet"/>
        <w:spacing w:after="50" w:line="252" w:lineRule="auto"/>
      </w:pPr>
      <w:r>
        <w:rPr>
          <w:rFonts w:ascii="Aptos" w:hAnsi="Aptos"/>
          <w:color w:val="1D2A35"/>
          <w:sz w:val="20"/>
        </w:rPr>
        <w:t>Round 2 juries can be marked Present/Absent and only Present juries receive scoring access.</w:t>
      </w:r>
    </w:p>
    <w:p>
      <w:pPr>
        <w:pStyle w:val="ListBullet"/>
        <w:spacing w:after="50" w:line="252" w:lineRule="auto"/>
      </w:pPr>
      <w:r>
        <w:rPr>
          <w:rFonts w:ascii="Aptos" w:hAnsi="Aptos"/>
          <w:color w:val="1D2A35"/>
          <w:sz w:val="20"/>
        </w:rPr>
        <w:t>Every Present Round 2 jury can score every shortlisted team.</w:t>
      </w:r>
    </w:p>
    <w:p>
      <w:pPr>
        <w:pStyle w:val="ListBullet"/>
        <w:spacing w:after="50" w:line="252" w:lineRule="auto"/>
      </w:pPr>
      <w:r>
        <w:rPr>
          <w:rFonts w:ascii="Aptos" w:hAnsi="Aptos"/>
          <w:color w:val="1D2A35"/>
          <w:sz w:val="20"/>
        </w:rPr>
        <w:t>System produces a final rank based on the configured Round 2 tally.</w:t>
      </w:r>
    </w:p>
    <w:p>
      <w:pPr>
        <w:pStyle w:val="ListBullet"/>
        <w:spacing w:after="50" w:line="252" w:lineRule="auto"/>
      </w:pPr>
      <w:r>
        <w:rPr>
          <w:rFonts w:ascii="Aptos" w:hAnsi="Aptos"/>
          <w:color w:val="1D2A35"/>
          <w:sz w:val="20"/>
        </w:rPr>
        <w:t>System correctly shows 45 Selected + 5 Standby after Round 2, not after Round 1.</w:t>
      </w:r>
    </w:p>
    <w:p>
      <w:pPr>
        <w:pStyle w:val="ListBullet"/>
        <w:spacing w:after="50" w:line="252" w:lineRule="auto"/>
      </w:pPr>
      <w:r>
        <w:rPr>
          <w:rFonts w:ascii="Aptos" w:hAnsi="Aptos"/>
          <w:color w:val="1D2A35"/>
          <w:sz w:val="20"/>
        </w:rPr>
        <w:t>Comments, score details and evaluation completion can be exported for records.</w:t>
      </w:r>
    </w:p>
    <w:p>
      <w:pPr>
        <w:pStyle w:val="ListBullet"/>
        <w:spacing w:after="50" w:line="252" w:lineRule="auto"/>
      </w:pPr>
      <w:r>
        <w:rPr>
          <w:rFonts w:ascii="Aptos" w:hAnsi="Aptos"/>
          <w:color w:val="1D2A35"/>
          <w:sz w:val="20"/>
        </w:rPr>
        <w:t>Submitted scores are locked and any authorized corrections are auditable.</w:t>
      </w:r>
    </w:p>
    <w:p>
      <w:pPr>
        <w:pStyle w:val="Heading1"/>
        <w:spacing w:before="160" w:after="80"/>
      </w:pPr>
      <w:r>
        <w:rPr>
          <w:rFonts w:ascii="Aptos" w:hAnsi="Aptos"/>
          <w:b/>
          <w:color w:val="17324D"/>
          <w:sz w:val="30"/>
        </w:rPr>
        <w:t>15. Illustrative Evaluation Example</w:t>
      </w:r>
    </w:p>
    <w:p>
      <w:pPr>
        <w:spacing w:before="0" w:after="100" w:line="259" w:lineRule="auto"/>
      </w:pPr>
      <w:r>
        <w:rPr>
          <w:rFonts w:ascii="Aptos" w:hAnsi="Aptos"/>
          <w:color w:val="1D2A35"/>
          <w:sz w:val="21"/>
        </w:rPr>
        <w:t>The following example demonstrates the expected behaviour without fixing the college to a specific Round 1 shortlist count.</w:t>
      </w:r>
    </w:p>
    <w:tbl>
      <w:tblPr>
        <w:tblW w:type="auto" w:w="0"/>
        <w:jc w:val="center"/>
        <w:tblLayout w:type="fixed"/>
        <w:tblLook w:firstColumn="1" w:firstRow="1" w:lastColumn="0" w:lastRow="0" w:noHBand="0" w:noVBand="1" w:val="04A0"/>
      </w:tblPr>
      <w:tblGrid>
        <w:gridCol w:w="4933"/>
        <w:gridCol w:w="4933"/>
      </w:tblGrid>
      <w:tr>
        <w:trPr>
          <w:tblHeader w:val="true"/>
          <w:cantSplit/>
        </w:trPr>
        <w:tc>
          <w:tcPr>
            <w:tcW w:type="dxa" w:w="2551"/>
            <w:shd w:fill="17324D"/>
            <w:tcMar>
              <w:top w:w="90" w:type="dxa"/>
              <w:start w:w="90" w:type="dxa"/>
              <w:bottom w:w="90" w:type="dxa"/>
              <w:end w:w="90" w:type="dxa"/>
            </w:tcMar>
            <w:vAlign w:val="center"/>
            <w:tcBorders>
              <w:bottom w:val="single" w:sz="7" w:color="FFFFFF"/>
            </w:tcBorders>
          </w:tcPr>
          <w:p>
            <w:pPr>
              <w:jc w:val="center"/>
            </w:pPr>
            <w:r>
              <w:rPr>
                <w:rFonts w:ascii="Aptos" w:hAnsi="Aptos"/>
                <w:b/>
                <w:color w:val="FFFFFF"/>
                <w:sz w:val="17"/>
              </w:rPr>
              <w:t>Stage</w:t>
            </w:r>
          </w:p>
        </w:tc>
        <w:tc>
          <w:tcPr>
            <w:tcW w:type="dxa" w:w="6803"/>
            <w:shd w:fill="17324D"/>
            <w:tcMar>
              <w:top w:w="90" w:type="dxa"/>
              <w:start w:w="90" w:type="dxa"/>
              <w:bottom w:w="90" w:type="dxa"/>
              <w:end w:w="90" w:type="dxa"/>
            </w:tcMar>
            <w:vAlign w:val="center"/>
            <w:tcBorders>
              <w:bottom w:val="single" w:sz="7" w:color="FFFFFF"/>
            </w:tcBorders>
          </w:tcPr>
          <w:p>
            <w:pPr>
              <w:jc w:val="center"/>
            </w:pPr>
            <w:r>
              <w:rPr>
                <w:rFonts w:ascii="Aptos" w:hAnsi="Aptos"/>
                <w:b/>
                <w:color w:val="FFFFFF"/>
                <w:sz w:val="17"/>
              </w:rPr>
              <w:t>Example Behaviour</w:t>
            </w:r>
          </w:p>
        </w:tc>
      </w:tr>
      <w:tr>
        <w:trPr>
          <w:cantSplit/>
        </w:trPr>
        <w:tc>
          <w:tcPr>
            <w:tcW w:type="dxa" w:w="2551"/>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Initial Pool</w:t>
            </w:r>
          </w:p>
        </w:tc>
        <w:tc>
          <w:tcPr>
            <w:tcW w:type="dxa" w:w="6803"/>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All registered SIH teams are available for Round 1.</w:t>
            </w:r>
          </w:p>
        </w:tc>
      </w:tr>
      <w:tr>
        <w:trPr>
          <w:cantSplit/>
        </w:trPr>
        <w:tc>
          <w:tcPr>
            <w:tcW w:type="dxa" w:w="2551"/>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Round 1</w:t>
            </w:r>
          </w:p>
        </w:tc>
        <w:tc>
          <w:tcPr>
            <w:tcW w:type="dxa" w:w="6803"/>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Teams are evaluated by their individually assigned internal/external evaluator combinations.</w:t>
            </w:r>
          </w:p>
        </w:tc>
      </w:tr>
      <w:tr>
        <w:trPr>
          <w:cantSplit/>
        </w:trPr>
        <w:tc>
          <w:tcPr>
            <w:tcW w:type="dxa" w:w="2551"/>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Round 1 Result</w:t>
            </w:r>
          </w:p>
        </w:tc>
        <w:tc>
          <w:tcPr>
            <w:tcW w:type="dxa" w:w="6803"/>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Coordinator sets Top N = 70 (illustrative only). Highest-ranked 70 eligible teams proceed.</w:t>
            </w:r>
          </w:p>
        </w:tc>
      </w:tr>
      <w:tr>
        <w:trPr>
          <w:cantSplit/>
        </w:trPr>
        <w:tc>
          <w:tcPr>
            <w:tcW w:type="dxa" w:w="2551"/>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Round 2 Attendance</w:t>
            </w:r>
          </w:p>
        </w:tc>
        <w:tc>
          <w:tcPr>
            <w:tcW w:type="dxa" w:w="6803"/>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Suppose 12 final juries are listed and 10 are marked Present.</w:t>
            </w:r>
          </w:p>
        </w:tc>
      </w:tr>
      <w:tr>
        <w:trPr>
          <w:cantSplit/>
        </w:trPr>
        <w:tc>
          <w:tcPr>
            <w:tcW w:type="dxa" w:w="2551"/>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Round 2 Scoring</w:t>
            </w:r>
          </w:p>
        </w:tc>
        <w:tc>
          <w:tcPr>
            <w:tcW w:type="dxa" w:w="6803"/>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All 10 Present juries can score all 70 shortlisted teams.</w:t>
            </w:r>
          </w:p>
        </w:tc>
      </w:tr>
      <w:tr>
        <w:trPr>
          <w:cantSplit/>
        </w:trPr>
        <w:tc>
          <w:tcPr>
            <w:tcW w:type="dxa" w:w="2551"/>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Final Tally</w:t>
            </w:r>
          </w:p>
        </w:tc>
        <w:tc>
          <w:tcPr>
            <w:tcW w:type="dxa" w:w="6803"/>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System averages/aggregates valid Round 2 jury marks for each team and ranks the 70 teams.</w:t>
            </w:r>
          </w:p>
        </w:tc>
      </w:tr>
      <w:tr>
        <w:trPr>
          <w:cantSplit/>
        </w:trPr>
        <w:tc>
          <w:tcPr>
            <w:tcW w:type="dxa" w:w="2551"/>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Final Selection</w:t>
            </w:r>
          </w:p>
        </w:tc>
        <w:tc>
          <w:tcPr>
            <w:tcW w:type="dxa" w:w="6803"/>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Ranks 1-45 = Selected; Ranks 46-50 = Standby; Ranks 51 onward = Not Selected.</w:t>
            </w:r>
          </w:p>
        </w:tc>
      </w:tr>
      <w:tr>
        <w:trPr>
          <w:cantSplit/>
        </w:trPr>
        <w:tc>
          <w:tcPr>
            <w:tcW w:type="dxa" w:w="2551"/>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Tie Case</w:t>
            </w:r>
          </w:p>
        </w:tc>
        <w:tc>
          <w:tcPr>
            <w:tcW w:type="dxa" w:w="6803"/>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A tie at a selection boundary is flagged for the authorized VIT committee rather than being silently resolved.</w:t>
            </w:r>
          </w:p>
        </w:tc>
      </w:tr>
    </w:tbl>
    <w:p>
      <w:pPr>
        <w:spacing w:after="20"/>
      </w:pPr>
    </w:p>
    <w:tbl>
      <w:tblPr>
        <w:tblW w:type="auto" w:w="0"/>
        <w:jc w:val="center"/>
        <w:tblLook w:firstColumn="1" w:firstRow="1" w:lastColumn="0" w:lastRow="0" w:noHBand="0" w:noVBand="1" w:val="04A0"/>
      </w:tblPr>
      <w:tblGrid>
        <w:gridCol w:w="9866"/>
      </w:tblGrid>
      <w:tr>
        <w:trPr>
          <w:cantSplit/>
        </w:trPr>
        <w:tc>
          <w:tcPr>
            <w:tcW w:type="dxa" w:w="9866"/>
            <w:shd w:fill="EAF2F8"/>
            <w:tcMar>
              <w:top w:w="120" w:type="dxa"/>
              <w:start w:w="150" w:type="dxa"/>
              <w:bottom w:w="120" w:type="dxa"/>
              <w:end w:w="150" w:type="dxa"/>
            </w:tcMar>
            <w:tcBorders>
              <w:top w:val="single" w:sz="2" w:color="EAF2F8"/>
              <w:left w:val="single" w:sz="18" w:color="2E75B6"/>
              <w:bottom w:val="single" w:sz="2" w:color="EAF2F8"/>
              <w:right w:val="single" w:sz="2" w:color="EAF2F8"/>
            </w:tcBorders>
          </w:tcPr>
          <w:p>
            <w:pPr>
              <w:spacing w:after="40"/>
            </w:pPr>
            <w:r>
              <w:rPr>
                <w:rFonts w:ascii="Aptos" w:hAnsi="Aptos"/>
                <w:b/>
                <w:color w:val="2E75B6"/>
                <w:sz w:val="21"/>
              </w:rPr>
              <w:t>Recommended Governance Principle</w:t>
            </w:r>
          </w:p>
          <w:p>
            <w:pPr>
              <w:spacing w:after="0"/>
            </w:pPr>
            <w:r>
              <w:rPr>
                <w:rFonts w:ascii="Aptos" w:hAnsi="Aptos"/>
                <w:color w:val="1D2A35"/>
                <w:sz w:val="20"/>
              </w:rPr>
              <w:t>The software should calculate and present results according to the rules configured by VIT, but it should not independently make discretionary academic decisions. Final publication should require an authorized VIT coordinator action.</w:t>
            </w:r>
          </w:p>
        </w:tc>
      </w:tr>
    </w:tbl>
    <w:p>
      <w:pPr>
        <w:spacing w:after="20"/>
      </w:pPr>
    </w:p>
    <w:p>
      <w:pPr>
        <w:pStyle w:val="Heading1"/>
        <w:spacing w:before="160" w:after="80"/>
      </w:pPr>
      <w:r>
        <w:rPr>
          <w:rFonts w:ascii="Aptos" w:hAnsi="Aptos"/>
          <w:b/>
          <w:color w:val="17324D"/>
          <w:sz w:val="30"/>
        </w:rPr>
        <w:t>16. Configuration Items to be Finalized by VIT</w:t>
      </w:r>
    </w:p>
    <w:tbl>
      <w:tblPr>
        <w:tblW w:type="auto" w:w="0"/>
        <w:jc w:val="center"/>
        <w:tblLayout w:type="fixed"/>
        <w:tblLook w:firstColumn="1" w:firstRow="1" w:lastColumn="0" w:lastRow="0" w:noHBand="0" w:noVBand="1" w:val="04A0"/>
      </w:tblPr>
      <w:tblGrid>
        <w:gridCol w:w="4933"/>
        <w:gridCol w:w="4933"/>
      </w:tblGrid>
      <w:tr>
        <w:trPr>
          <w:tblHeader w:val="true"/>
          <w:cantSplit/>
        </w:trPr>
        <w:tc>
          <w:tcPr>
            <w:tcW w:type="dxa" w:w="3969"/>
            <w:shd w:fill="17324D"/>
            <w:tcMar>
              <w:top w:w="90" w:type="dxa"/>
              <w:start w:w="90" w:type="dxa"/>
              <w:bottom w:w="90" w:type="dxa"/>
              <w:end w:w="90" w:type="dxa"/>
            </w:tcMar>
            <w:vAlign w:val="center"/>
            <w:tcBorders>
              <w:bottom w:val="single" w:sz="7" w:color="FFFFFF"/>
            </w:tcBorders>
          </w:tcPr>
          <w:p>
            <w:pPr>
              <w:jc w:val="center"/>
            </w:pPr>
            <w:r>
              <w:rPr>
                <w:rFonts w:ascii="Aptos" w:hAnsi="Aptos"/>
                <w:b/>
                <w:color w:val="FFFFFF"/>
                <w:sz w:val="17"/>
              </w:rPr>
              <w:t>Item</w:t>
            </w:r>
          </w:p>
        </w:tc>
        <w:tc>
          <w:tcPr>
            <w:tcW w:type="dxa" w:w="5386"/>
            <w:shd w:fill="17324D"/>
            <w:tcMar>
              <w:top w:w="90" w:type="dxa"/>
              <w:start w:w="90" w:type="dxa"/>
              <w:bottom w:w="90" w:type="dxa"/>
              <w:end w:w="90" w:type="dxa"/>
            </w:tcMar>
            <w:vAlign w:val="center"/>
            <w:tcBorders>
              <w:bottom w:val="single" w:sz="7" w:color="FFFFFF"/>
            </w:tcBorders>
          </w:tcPr>
          <w:p>
            <w:pPr>
              <w:jc w:val="center"/>
            </w:pPr>
            <w:r>
              <w:rPr>
                <w:rFonts w:ascii="Aptos" w:hAnsi="Aptos"/>
                <w:b/>
                <w:color w:val="FFFFFF"/>
                <w:sz w:val="17"/>
              </w:rPr>
              <w:t>Final Value / Decision</w:t>
            </w:r>
          </w:p>
        </w:tc>
      </w:tr>
      <w:tr>
        <w:trPr>
          <w:cantSplit/>
        </w:trPr>
        <w:tc>
          <w:tcPr>
            <w:tcW w:type="dxa" w:w="3969"/>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Round 1 shortlist Top N</w:t>
            </w:r>
          </w:p>
        </w:tc>
        <w:tc>
          <w:tcPr>
            <w:tcW w:type="dxa" w:w="5386"/>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____________________________</w:t>
            </w:r>
          </w:p>
        </w:tc>
      </w:tr>
      <w:tr>
        <w:trPr>
          <w:cantSplit/>
        </w:trPr>
        <w:tc>
          <w:tcPr>
            <w:tcW w:type="dxa" w:w="3969"/>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Round 1 criteria &amp; maximum marks</w:t>
            </w:r>
          </w:p>
        </w:tc>
        <w:tc>
          <w:tcPr>
            <w:tcW w:type="dxa" w:w="5386"/>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____________________________</w:t>
            </w:r>
          </w:p>
        </w:tc>
      </w:tr>
      <w:tr>
        <w:trPr>
          <w:cantSplit/>
        </w:trPr>
        <w:tc>
          <w:tcPr>
            <w:tcW w:type="dxa" w:w="3969"/>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Round 1 score formula / evaluator weighting</w:t>
            </w:r>
          </w:p>
        </w:tc>
        <w:tc>
          <w:tcPr>
            <w:tcW w:type="dxa" w:w="5386"/>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Equal average by default / __________________</w:t>
            </w:r>
          </w:p>
        </w:tc>
      </w:tr>
      <w:tr>
        <w:trPr>
          <w:cantSplit/>
        </w:trPr>
        <w:tc>
          <w:tcPr>
            <w:tcW w:type="dxa" w:w="3969"/>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Round 2 criteria &amp; maximum marks</w:t>
            </w:r>
          </w:p>
        </w:tc>
        <w:tc>
          <w:tcPr>
            <w:tcW w:type="dxa" w:w="5386"/>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____________________________</w:t>
            </w:r>
          </w:p>
        </w:tc>
      </w:tr>
      <w:tr>
        <w:trPr>
          <w:cantSplit/>
        </w:trPr>
        <w:tc>
          <w:tcPr>
            <w:tcW w:type="dxa" w:w="3969"/>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Round 2 final score formula</w:t>
            </w:r>
          </w:p>
        </w:tc>
        <w:tc>
          <w:tcPr>
            <w:tcW w:type="dxa" w:w="5386"/>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Average of valid Present-jury scores by default / __________________</w:t>
            </w:r>
          </w:p>
        </w:tc>
      </w:tr>
      <w:tr>
        <w:trPr>
          <w:cantSplit/>
        </w:trPr>
        <w:tc>
          <w:tcPr>
            <w:tcW w:type="dxa" w:w="3969"/>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Tie-break rule, if any</w:t>
            </w:r>
          </w:p>
        </w:tc>
        <w:tc>
          <w:tcPr>
            <w:tcW w:type="dxa" w:w="5386"/>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____________________________</w:t>
            </w:r>
          </w:p>
        </w:tc>
      </w:tr>
      <w:tr>
        <w:trPr>
          <w:cantSplit/>
        </w:trPr>
        <w:tc>
          <w:tcPr>
            <w:tcW w:type="dxa" w:w="3969"/>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Minimum required Round 2 jury submissions</w:t>
            </w:r>
          </w:p>
        </w:tc>
        <w:tc>
          <w:tcPr>
            <w:tcW w:type="dxa" w:w="5386"/>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____________________________</w:t>
            </w:r>
          </w:p>
        </w:tc>
      </w:tr>
      <w:tr>
        <w:trPr>
          <w:cantSplit/>
        </w:trPr>
        <w:tc>
          <w:tcPr>
            <w:tcW w:type="dxa" w:w="3969"/>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Final outcome</w:t>
            </w:r>
          </w:p>
        </w:tc>
        <w:tc>
          <w:tcPr>
            <w:tcW w:type="dxa" w:w="5386"/>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45 Selected + 5 Standby</w:t>
            </w:r>
          </w:p>
        </w:tc>
      </w:tr>
      <w:tr>
        <w:trPr>
          <w:cantSplit/>
        </w:trPr>
        <w:tc>
          <w:tcPr>
            <w:tcW w:type="dxa" w:w="3969"/>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Deployment environment</w:t>
            </w:r>
          </w:p>
        </w:tc>
        <w:tc>
          <w:tcPr>
            <w:tcW w:type="dxa" w:w="5386"/>
            <w:shd w:fill="FFFFFF"/>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____________________________</w:t>
            </w:r>
          </w:p>
        </w:tc>
      </w:tr>
      <w:tr>
        <w:trPr>
          <w:cantSplit/>
        </w:trPr>
        <w:tc>
          <w:tcPr>
            <w:tcW w:type="dxa" w:w="3969"/>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Result publication authority</w:t>
            </w:r>
          </w:p>
        </w:tc>
        <w:tc>
          <w:tcPr>
            <w:tcW w:type="dxa" w:w="5386"/>
            <w:shd w:fill="F4F7FA"/>
            <w:tcMar>
              <w:top w:w="80" w:type="dxa"/>
              <w:start w:w="90" w:type="dxa"/>
              <w:bottom w:w="80" w:type="dxa"/>
              <w:end w:w="90" w:type="dxa"/>
            </w:tcMar>
            <w:vAlign w:val="center"/>
            <w:tcBorders>
              <w:bottom w:val="single" w:sz="3" w:color="D9E2EA"/>
            </w:tcBorders>
          </w:tcPr>
          <w:p>
            <w:pPr>
              <w:spacing w:after="0"/>
            </w:pPr>
            <w:r>
              <w:rPr>
                <w:rFonts w:ascii="Aptos" w:hAnsi="Aptos"/>
                <w:color w:val="1D2A35"/>
                <w:sz w:val="17"/>
              </w:rPr>
              <w:t>____________________________</w:t>
            </w:r>
          </w:p>
        </w:tc>
      </w:tr>
    </w:tbl>
    <w:p>
      <w:pPr>
        <w:spacing w:after="20"/>
      </w:pPr>
    </w:p>
    <w:p>
      <w:pPr>
        <w:spacing w:before="240"/>
        <w:jc w:val="center"/>
      </w:pPr>
      <w:r>
        <w:rPr>
          <w:rFonts w:ascii="Aptos" w:hAnsi="Aptos"/>
          <w:b/>
          <w:color w:val="5B6770"/>
          <w:sz w:val="19"/>
        </w:rPr>
        <w:t>--- End of Functional Requirements ---</w:t>
      </w:r>
    </w:p>
    <w:sectPr w:rsidR="00FC693F" w:rsidRPr="0006063C" w:rsidSect="00034616">
      <w:headerReference w:type="default" r:id="rId9"/>
      <w:footerReference w:type="default" r:id="rId10"/>
      <w:pgSz w:w="11906" w:h="16838"/>
      <w:pgMar w:top="907" w:right="1020" w:bottom="850" w:left="102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4876"/>
      <w:gridCol w:w="4876"/>
    </w:tblGrid>
    <w:tr>
      <w:tc>
        <w:tcPr>
          <w:tcW w:type="dxa" w:w="4876"/>
        </w:tcPr>
        <w:p>
          <w:r>
            <w:rPr>
              <w:rFonts w:ascii="Aptos" w:hAnsi="Aptos"/>
              <w:color w:val="5B6770"/>
              <w:sz w:val="16"/>
            </w:rPr>
            <w:t>VIT | Technical Support: 2R under MoU</w:t>
          </w:r>
        </w:p>
      </w:tc>
      <w:tc>
        <w:tcPr>
          <w:tcW w:type="dxa" w:w="4876"/>
        </w:tcPr>
        <w:p>
          <w:pPr>
            <w:jc w:val="right"/>
          </w:pPr>
          <w:r>
            <w:rPr>
              <w:rFonts w:ascii="Aptos" w:hAnsi="Aptos"/>
              <w:color w:val="5B6770"/>
              <w:sz w:val="16"/>
            </w:rPr>
            <w:t>Confidential - Evaluation Workflow Draft</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B6770"/>
        <w:sz w:val="17"/>
      </w:rPr>
      <w:t>SIH Evaluation Web Application  |  Functional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