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4"/>
      </w:pPr>
      <w:r>
        <w:t xml:space="preserve">A Study on Integrated Security Enhancement for WebRTC-Based Video Conferencing</w:t>
      </w:r>
    </w:p>
    <w:p>
      <w:pPr>
        <w:pStyle w:val="a4"/>
      </w:pPr>
      <w:r>
        <w:t xml:space="preserve">WebRTC 기반 화상회의의 무단 참가 및 미디어 유출 방지를 위한 통합 보안 강화 연구</w:t>
      </w:r>
    </w:p>
    <w:p>
      <w:pPr>
        <w:pStyle w:val="a5"/>
      </w:pPr>
      <w:r>
        <w:t xml:space="preserve">Security Project Team1</w:t>
      </w:r>
    </w:p>
    <w:p>
      <w:pPr>
        <w:pStyle w:val="a5"/>
      </w:pPr>
      <w:r>
        <w:t xml:space="preserve">보안프로젝트팀1*</w:t>
      </w:r>
    </w:p>
    <w:p>
      <w:r>
        <w:t xml:space="preserve">1 Student Team, Software Development Security Course, Korea, E-mail: team@example.com</w:t>
      </w:r>
    </w:p>
    <w:p>
      <w:pPr>
        <w:pStyle w:val="a8"/>
      </w:pPr>
      <w:r>
        <w:t xml:space="preserve">초록: 본 연구는 WebRTC 기반 화상회의 프로그램에서 발생할 수 있는 무단 참가, 회의 링크 유출, 미디어 서버 경유 중 평문 노출, 세션 탈취, 녹화 및 로그 데이터 유출 문제를 줄이기 위한 통합 보안 강화 방안을 제안한다. WebRTC는 DTLS-SRTP와 ICE 기반 연결 절차를 통해 기본적인 전송 보안을 제공하지만, 다자간 회의에서 널리 사용되는 SFU 구조에서는 서버가 미디어 처리 과정에 관여하므로 종단 간 기밀성에 한계가 있다. 이를 보완하기 위해 본 연구는 Jitsi Meet과 WebRTC 구조를 기반으로 종단 간 암호화, 참가자 인증, 대기실 기반 접근통제, 짧은 수명의 JWT 세션, 참가자 변경 시 키 갱신, 데이터 최소 수집 및 로그 마스킹을 결합한 보안 모델을 설계한다. 또한 OWASP ZAP, Wireshark, Nmap, Hydra를 활용하여 웹 취약점, 패킷 암호화 여부, 노출 포트, 인증 우회 가능성을 점검하는 검증 절차를 제시한다. 본 연구의 의의는 암호화 기능만을 단독으로 적용하는 것이 아니라 인증, 세션 관리, 운영 정책, 보안 도구 기반 측정을 함께 묶어 화상회의 서비스의 실질적 보안성을 평가할 수 있는 기준을 제안한다는 점이다.</w:t>
      </w:r>
    </w:p>
    <w:p>
      <w:pPr>
        <w:pStyle w:val="a8"/>
      </w:pPr>
      <w:r>
        <w:t xml:space="preserve">핵심어: WebRTC, 화상회의, 종단 간 암호화, 참가자 인증, 세션 관리, OWASP ZAP</w:t>
      </w:r>
    </w:p>
    <w:p>
      <w:pPr>
        <w:pStyle w:val="a9"/>
      </w:pPr>
      <w:r>
        <w:t xml:space="preserve">1. 서론</w:t>
      </w:r>
    </w:p>
    <w:p>
      <w:pPr>
        <w:pStyle w:val="aa"/>
      </w:pPr>
      <w:r>
        <w:t xml:space="preserve">화상회의 서비스는 원격 수업, 회의, 협업 환경에서 필수적인 통신 수단으로 자리 잡았다. 특히 웹 브라우저만으로 실시간 음성, 영상, 데이터 통신을 제공하는 WebRTC는 별도 플러그인 설치 없이 서비스를 구현할 수 있다는 점에서 널리 활용되고 있다. WebRTC 표준은 DTLS-SRTP, ICE, STUN/TURN, 브라우저 권한 모델을 통해 기본적인 보안 기능을 제공한다[1][2]. 그러나 화상회의 보안 문제는 단순히 전송 구간 암호화만으로 해결되지 않는다. 회의 링크가 외부에 노출되거나, 회의 ID를 추측한 사용자가 입장하거나, 세션 토큰이 재사용되거나, 서버가 미디어 처리 과정에서 평문 데이터에 접근할 수 있는 경우 실제 보안성은 크게 낮아질 수 있다.</w:t>
      </w:r>
    </w:p>
    <w:p>
      <w:pPr>
        <w:pStyle w:val="aa"/>
      </w:pPr>
      <w:r>
        <w:t xml:space="preserve">본 연구는 현재 저장소의 Jitsi Meet 기반 화상회의 코드와 Zoom 취약점 분석 실습 자료를 대상으로 한다. 기존 자료는 암호화, 인증, 세션 관리, 데이터 유출 방지, STRIDE/ZAP 분석을 개별 항목으로 다루고 있으나, 실제 화상회의 서비스에서는 이 요소들이 서로 연결되어 동작한다. 예를 들어 참가자가 강퇴된 뒤에도 이전 키나 세션이 유지된다면 종단 간 암호화를 적용하더라도 회의 기밀성이 보장되지 않는다. 따라서 본 연구는 WebRTC 기반 화상회의에서 무단 참가와 미디어 유출을 동시에 줄이기 위한 통합 보안 모델을 제안한다.</w:t>
      </w:r>
    </w:p>
    <w:p>
      <w:pPr>
        <w:pStyle w:val="aa"/>
      </w:pPr>
      <w:r>
        <w:t xml:space="preserve">연구 질문은 네 가지로 정리된다. 첫째, 본 연구는 정확히 무엇을 해결하려 하는가. 둘째, 기존 연구와 구현은 무엇을 충분히 해결하지 못하는가. 셋째, 본 연구는 무엇을 새롭게 결합하여 시도하는가. 넷째, 제안한 보안 강화 효과를 어떻게 측정하여 증명할 것인가. 이에 따라 본 연구의 주제는 'WebRTC 기반 화상회의의 무단 참가 및 미디어 유출 방지를 위한 종단 간 암호화, 인증, 세션 관리 통합 보안 강화 연구'로 정의한다.</w:t>
      </w:r>
    </w:p>
    <w:p>
      <w:pPr>
        <w:pStyle w:val="a9"/>
      </w:pPr>
      <w:r>
        <w:t xml:space="preserve">2. 선행연구</w:t>
      </w:r>
    </w:p>
    <w:p>
      <w:pPr>
        <w:pStyle w:val="aa"/>
      </w:pPr>
      <w:r>
        <w:t xml:space="preserve">2.1 WebRTC 기본 보안과 한계</w:t>
      </w:r>
    </w:p>
    <w:p>
      <w:pPr>
        <w:pStyle w:val="aa"/>
      </w:pPr>
      <w:r>
        <w:t xml:space="preserve">RFC 8826과 RFC 8827은 WebRTC의 위협 모델과 보안 아키텍처를 정의한다[1][2]. WebRTC는 모든 미디어 채널에 SRTP를 사용하고, DTLS-SRTP로 키를 교환하며, 데이터 채널은 DTLS로 보호한다. 또한 ICE consent freshness는 상대가 여전히 트래픽 수신에 동의하는지 확인하여 반사 공격이나 원치 않는 대량 트래픽 전송 위험을 줄인다. Feher 등은 WebRTC 구조를 통신 중단, 변조, 도청 관점에서 분석하며 실제 공격 시나리오를 검토하였다[3]. 이러한 연구는 WebRTC가 기본적으로 강한 전송 보안을 제공하지만, 신호 서버 신뢰, 사용자 신원 확인, SFU 구조의 평문 처리 문제는 별도로 다루어야 함을 보여준다.</w:t>
      </w:r>
    </w:p>
    <w:p>
      <w:pPr>
        <w:pStyle w:val="aa"/>
      </w:pPr>
      <w:r>
        <w:t xml:space="preserve">2.2 종단 간 암호화와 그룹 키 관리</w:t>
      </w:r>
    </w:p>
    <w:p>
      <w:pPr>
        <w:pStyle w:val="aa"/>
      </w:pPr>
      <w:r>
        <w:t xml:space="preserve">Jitsi Meet은 WebRTC Insertable Streams를 이용하여 인코딩된 미디어 프레임을 네트워크 전송 전에 한 번 더 암호화하는 방식을 제공한다[4]. 이 방식은 Jitsi Videobridge와 같은 SFU가 미디어 라우팅에는 참여하되 평문 영상과 음성에는 접근하지 못하게 한다. IETF SFrame은 이 아이디어를 표준화한 프레임 단위 암호화 방식으로, SFU가 라우팅에 필요한 메타데이터만 확인하고 실제 미디어 내용은 확인하지 못하도록 설계되었다[5]. 다만 SFrame은 키 관리를 직접 정의하지 않으므로 MLS, Olm, Signal 계열 프로토콜과의 결합이 필요하다. MLS는 다자간 그룹에서 forward secrecy와 post-compromise security를 효율적으로 제공하는 표준 키 합의 방식이다[6]. Dodis 등은 Zoom E2EE 프로토콜을 분석하며 실시간 회의에서는 키 비밀성뿐 아니라 참가자 목록, 키 갱신, 미디어 최신성이 빠르게 반영되는 liveness 속성이 중요하다고 지적하였다[7].</w:t>
      </w:r>
    </w:p>
    <w:p>
      <w:pPr>
        <w:pStyle w:val="aa"/>
      </w:pPr>
      <w:r>
        <w:t xml:space="preserve">2.3 인증, 운영 보안, 국내 연구</w:t>
      </w:r>
    </w:p>
    <w:p>
      <w:pPr>
        <w:pStyle w:val="aa"/>
      </w:pPr>
      <w:r>
        <w:t xml:space="preserve">Zoom의 과거 E2EE 표현 문제에 대한 FTC 사건은 보안 기능을 실제보다 강하게 설명하면 사용자에게 잘못된 신뢰를 줄 수 있음을 보여준다[8]. 따라서 화상회의 서비스는 전송 암호화와 종단 간 암호화를 명확히 구분해야 한다. Park 등은 공공 PKI 기반 화상회의에서 PQC KEM을 적용하는 방법을 제안하여 장기적 기밀성 문제를 다루었다[9]. 국내 연구로는 WebRTC 기반 온라인 원격 화상 강의 시스템에서 일대다 구조와 동적 해상도 조절을 통해 성능 문제를 해결하려는 연구가 있으며[10], 산업현장 원격협업 시스템에서 WebRTC와 영상 내 암호화를 결합한 사례도 있다[11]. 또한 WebRTC VC 응용에서 SAML 기반 federated identity management와 SSO를 적용해 조직 계정 기반 접근성을 높이는 연구가 수행되었다[12].</w:t>
      </w:r>
    </w:p>
    <w:p>
      <w:pPr>
        <w:pStyle w:val="ac"/>
      </w:pPr>
      <w:r>
        <w:t xml:space="preserve">[표 1] 선행연구와 본 연구의 반영 방향</w:t>
      </w:r>
    </w:p>
    <w:p>
      <w:pPr>
        <w:pStyle w:val="ad"/>
      </w:pPr>
      <w:r>
        <w:t xml:space="preserve">[Table 1] Prior Studies and Application Directions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pPr>
              <w:pStyle w:val="aa"/>
            </w:pPr>
            <w:r>
              <w:t xml:space="preserve">구분</w:t>
            </w:r>
          </w:p>
        </w:tc>
        <w:tc>
          <w:tcPr>
            <w:tcW w:w="2400" w:type="dxa"/>
          </w:tcPr>
          <w:p>
            <w:pPr>
              <w:pStyle w:val="aa"/>
            </w:pPr>
            <w:r>
              <w:t xml:space="preserve">기존 해결 방식</w:t>
            </w:r>
          </w:p>
        </w:tc>
        <w:tc>
          <w:tcPr>
            <w:tcW w:w="2400" w:type="dxa"/>
          </w:tcPr>
          <w:p>
            <w:pPr>
              <w:pStyle w:val="aa"/>
            </w:pPr>
            <w:r>
              <w:t xml:space="preserve">한계</w:t>
            </w:r>
          </w:p>
        </w:tc>
        <w:tc>
          <w:tcPr>
            <w:tcW w:w="2400" w:type="dxa"/>
          </w:tcPr>
          <w:p>
            <w:pPr>
              <w:pStyle w:val="aa"/>
            </w:pPr>
            <w:r>
              <w:t xml:space="preserve">본 연구 반영</w:t>
            </w:r>
          </w:p>
        </w:tc>
      </w:tr>
      <w:tr>
        <w:tc>
          <w:tcPr>
            <w:tcW w:w="2400" w:type="dxa"/>
          </w:tcPr>
          <w:p>
            <w:pPr>
              <w:pStyle w:val="aa"/>
            </w:pPr>
            <w:r>
              <w:t xml:space="preserve">WebRTC 표준</w:t>
            </w:r>
          </w:p>
        </w:tc>
        <w:tc>
          <w:tcPr>
            <w:tcW w:w="2400" w:type="dxa"/>
          </w:tcPr>
          <w:p>
            <w:pPr>
              <w:pStyle w:val="aa"/>
            </w:pPr>
            <w:r>
              <w:t xml:space="preserve">DTLS-SRTP, ICE, 브라우저 권한 모델</w:t>
            </w:r>
          </w:p>
        </w:tc>
        <w:tc>
          <w:tcPr>
            <w:tcW w:w="2400" w:type="dxa"/>
          </w:tcPr>
          <w:p>
            <w:pPr>
              <w:pStyle w:val="aa"/>
            </w:pPr>
            <w:r>
              <w:t xml:space="preserve">SFU 평문 처리와 신호 서버 신뢰 문제</w:t>
            </w:r>
          </w:p>
        </w:tc>
        <w:tc>
          <w:tcPr>
            <w:tcW w:w="2400" w:type="dxa"/>
          </w:tcPr>
          <w:p>
            <w:pPr>
              <w:pStyle w:val="aa"/>
            </w:pPr>
            <w:r>
              <w:t xml:space="preserve">기본 보안 위에 E2EE와 신원 확인 결합</w:t>
            </w:r>
          </w:p>
        </w:tc>
      </w:tr>
      <w:tr>
        <w:tc>
          <w:tcPr>
            <w:tcW w:w="2400" w:type="dxa"/>
          </w:tcPr>
          <w:p>
            <w:pPr>
              <w:pStyle w:val="aa"/>
            </w:pPr>
            <w:r>
              <w:t xml:space="preserve">SFrame/Jitsi E2EE</w:t>
            </w:r>
          </w:p>
        </w:tc>
        <w:tc>
          <w:tcPr>
            <w:tcW w:w="2400" w:type="dxa"/>
          </w:tcPr>
          <w:p>
            <w:pPr>
              <w:pStyle w:val="aa"/>
            </w:pPr>
            <w:r>
              <w:t xml:space="preserve">미디어 프레임 추가 암호화</w:t>
            </w:r>
          </w:p>
        </w:tc>
        <w:tc>
          <w:tcPr>
            <w:tcW w:w="2400" w:type="dxa"/>
          </w:tcPr>
          <w:p>
            <w:pPr>
              <w:pStyle w:val="aa"/>
            </w:pPr>
            <w:r>
              <w:t xml:space="preserve">키 관리와 부가기능 보호 범위 한계</w:t>
            </w:r>
          </w:p>
        </w:tc>
        <w:tc>
          <w:tcPr>
            <w:tcW w:w="2400" w:type="dxa"/>
          </w:tcPr>
          <w:p>
            <w:pPr>
              <w:pStyle w:val="aa"/>
            </w:pPr>
            <w:r>
              <w:t xml:space="preserve">참가자 변경 시 키 갱신 및 보호 범위 표시</w:t>
            </w:r>
          </w:p>
        </w:tc>
      </w:tr>
      <w:tr>
        <w:tc>
          <w:tcPr>
            <w:tcW w:w="2400" w:type="dxa"/>
          </w:tcPr>
          <w:p>
            <w:pPr>
              <w:pStyle w:val="aa"/>
            </w:pPr>
            <w:r>
              <w:t xml:space="preserve">MLS/Zoom E2EE</w:t>
            </w:r>
          </w:p>
        </w:tc>
        <w:tc>
          <w:tcPr>
            <w:tcW w:w="2400" w:type="dxa"/>
          </w:tcPr>
          <w:p>
            <w:pPr>
              <w:pStyle w:val="aa"/>
            </w:pPr>
            <w:r>
              <w:t xml:space="preserve">그룹 키 합의와 liveness 분석</w:t>
            </w:r>
          </w:p>
        </w:tc>
        <w:tc>
          <w:tcPr>
            <w:tcW w:w="2400" w:type="dxa"/>
          </w:tcPr>
          <w:p>
            <w:pPr>
              <w:pStyle w:val="aa"/>
            </w:pPr>
            <w:r>
              <w:t xml:space="preserve">구현 복잡도와 기능 제약</w:t>
            </w:r>
          </w:p>
        </w:tc>
        <w:tc>
          <w:tcPr>
            <w:tcW w:w="2400" w:type="dxa"/>
          </w:tcPr>
          <w:p>
            <w:pPr>
              <w:pStyle w:val="aa"/>
            </w:pPr>
            <w:r>
              <w:t xml:space="preserve">강퇴 후 키 접근 차단 시간을 검증 지표화</w:t>
            </w:r>
          </w:p>
        </w:tc>
      </w:tr>
      <w:tr>
        <w:tc>
          <w:tcPr>
            <w:tcW w:w="2400" w:type="dxa"/>
          </w:tcPr>
          <w:p>
            <w:pPr>
              <w:pStyle w:val="aa"/>
            </w:pPr>
            <w:r>
              <w:t xml:space="preserve">SSO/MFA/JWT</w:t>
            </w:r>
          </w:p>
        </w:tc>
        <w:tc>
          <w:tcPr>
            <w:tcW w:w="2400" w:type="dxa"/>
          </w:tcPr>
          <w:p>
            <w:pPr>
              <w:pStyle w:val="aa"/>
            </w:pPr>
            <w:r>
              <w:t xml:space="preserve">조직 계정 기반 인증과 토큰 사용</w:t>
            </w:r>
          </w:p>
        </w:tc>
        <w:tc>
          <w:tcPr>
            <w:tcW w:w="2400" w:type="dxa"/>
          </w:tcPr>
          <w:p>
            <w:pPr>
              <w:pStyle w:val="aa"/>
            </w:pPr>
            <w:r>
              <w:t xml:space="preserve">인증만으로 회의 권한을 보장하지 못함</w:t>
            </w:r>
          </w:p>
        </w:tc>
        <w:tc>
          <w:tcPr>
            <w:tcW w:w="2400" w:type="dxa"/>
          </w:tcPr>
          <w:p>
            <w:pPr>
              <w:pStyle w:val="aa"/>
            </w:pPr>
            <w:r>
              <w:t xml:space="preserve">대기실, 권한, 세션 만료와 통합</w:t>
            </w:r>
          </w:p>
        </w:tc>
      </w:tr>
      <w:tr>
        <w:tc>
          <w:tcPr>
            <w:tcW w:w="2400" w:type="dxa"/>
          </w:tcPr>
          <w:p>
            <w:pPr>
              <w:pStyle w:val="aa"/>
            </w:pPr>
            <w:r>
              <w:t xml:space="preserve">보안 도구</w:t>
            </w:r>
          </w:p>
        </w:tc>
        <w:tc>
          <w:tcPr>
            <w:tcW w:w="2400" w:type="dxa"/>
          </w:tcPr>
          <w:p>
            <w:pPr>
              <w:pStyle w:val="aa"/>
            </w:pPr>
            <w:r>
              <w:t xml:space="preserve">ZAP, Wireshark, Nmap, Hydra 기반 점검</w:t>
            </w:r>
          </w:p>
        </w:tc>
        <w:tc>
          <w:tcPr>
            <w:tcW w:w="2400" w:type="dxa"/>
          </w:tcPr>
          <w:p>
            <w:pPr>
              <w:pStyle w:val="aa"/>
            </w:pPr>
            <w:r>
              <w:t xml:space="preserve">도구 결과를 설계 개선과 연결해야 함</w:t>
            </w:r>
          </w:p>
        </w:tc>
        <w:tc>
          <w:tcPr>
            <w:tcW w:w="2400" w:type="dxa"/>
          </w:tcPr>
          <w:p>
            <w:pPr>
              <w:pStyle w:val="aa"/>
            </w:pPr>
            <w:r>
              <w:t xml:space="preserve">취약점 수, 평문 노출, 포트 노출, 인증 우회율 측정</w:t>
            </w:r>
          </w:p>
        </w:tc>
      </w:tr>
    </w:tbl>
    <w:p>
      <w:pPr>
        <w:pStyle w:val="a9"/>
      </w:pPr>
      <w:r>
        <w:t xml:space="preserve">3. 연구방법</w:t>
      </w:r>
    </w:p>
    <w:p>
      <w:pPr>
        <w:pStyle w:val="aa"/>
      </w:pPr>
      <w:r>
        <w:t xml:space="preserve">본 연구는 설계 분석, 구현 반영, 보안 도구 기반 검증의 세 단계로 진행한다. 첫 번째 단계에서는 STRIDE 관점에서 화상회의 시스템의 주요 위협을 식별한다. 무단 참가자는 Spoofing과 Elevation of Privilege에 해당하며, 미디어 서버 또는 네트워크 구간에서의 도청은 Information Disclosure에 해당한다. 세션 탈취와 토큰 재사용은 Spoofing 및 Repudiation 문제와 연결되고, 대량 접속 또는 취약한 포트 노출은 Denial of Service와 연결된다.</w:t>
      </w:r>
    </w:p>
    <w:p>
      <w:pPr>
        <w:pStyle w:val="aa"/>
      </w:pPr>
      <w:r>
        <w:t xml:space="preserve">두 번째 단계에서는 Jitsi Meet/WebRTC 기반 구조에 통합 보안 기능을 설계한다. 미디어 보호에는 WebRTC 기본 DTLS-SRTP를 유지하되, SFU가 평문 미디어를 보지 못하도록 Insertable Streams 또는 SFrame 계열의 프레임 암호화 적용을 검토한다. 접근통제에는 회의별 랜덤 ID, 회의 비밀번호, 대기실, host 승인, 화면공유 권한 제한을 적용한다. 인증에는 MFA와 짧은 수명의 JWT를 결합하고, 세션 관리에는 Secure, HttpOnly, SameSite 속성의 쿠키와 idle timeout, 토큰 회전, 회의 종료 시 토큰 폐기 정책을 적용한다.</w:t>
      </w:r>
    </w:p>
    <w:p>
      <w:pPr>
        <w:pStyle w:val="aa"/>
      </w:pPr>
      <w:r>
        <w:t xml:space="preserve">세 번째 단계에서는 보안 도구를 활용해 제안 방식의 효과를 측정한다. 현재 OWASP ZAP은 설치가 완료된 상태이며, Wireshark, Nmap, Hydra의 목적과 사용법을 조사하고 있다. 추후 Kali Linux 환경에서 해당 도구들을 실습한 뒤, 프로젝트의 테스트 환경에 한정하여 보안 점검을 수행한다. 모든 실험은 팀 소유의 로컬 또는 허가된 테스트 대상에서만 수행하며, 외부 서비스에 대한 무단 스캔이나 인증 시도는 수행하지 않는다.</w:t>
      </w:r>
    </w:p>
    <w:p>
      <w:pPr>
        <w:pStyle w:val="ac"/>
      </w:pPr>
      <w:r>
        <w:t xml:space="preserve">[표 2] 보안 검증 항목과 측정 지표</w:t>
      </w:r>
    </w:p>
    <w:p>
      <w:pPr>
        <w:pStyle w:val="ad"/>
      </w:pPr>
      <w:r>
        <w:t xml:space="preserve">[Table 2] Security Verification Items and Metrics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pPr>
              <w:pStyle w:val="aa"/>
            </w:pPr>
            <w:r>
              <w:t xml:space="preserve">검증 항목</w:t>
            </w:r>
          </w:p>
        </w:tc>
        <w:tc>
          <w:tcPr>
            <w:tcW w:w="2400" w:type="dxa"/>
          </w:tcPr>
          <w:p>
            <w:pPr>
              <w:pStyle w:val="aa"/>
            </w:pPr>
            <w:r>
              <w:t xml:space="preserve">사용 도구</w:t>
            </w:r>
          </w:p>
        </w:tc>
        <w:tc>
          <w:tcPr>
            <w:tcW w:w="2400" w:type="dxa"/>
          </w:tcPr>
          <w:p>
            <w:pPr>
              <w:pStyle w:val="aa"/>
            </w:pPr>
            <w:r>
              <w:t xml:space="preserve">측정 지표</w:t>
            </w:r>
          </w:p>
        </w:tc>
        <w:tc>
          <w:tcPr>
            <w:tcW w:w="2400" w:type="dxa"/>
          </w:tcPr>
          <w:p>
            <w:pPr>
              <w:pStyle w:val="aa"/>
            </w:pPr>
            <w:r>
              <w:t xml:space="preserve">기대 결과</w:t>
            </w:r>
          </w:p>
        </w:tc>
      </w:tr>
      <w:tr>
        <w:tc>
          <w:tcPr>
            <w:tcW w:w="2400" w:type="dxa"/>
          </w:tcPr>
          <w:p>
            <w:pPr>
              <w:pStyle w:val="aa"/>
            </w:pPr>
            <w:r>
              <w:t xml:space="preserve">웹 취약점</w:t>
            </w:r>
          </w:p>
        </w:tc>
        <w:tc>
          <w:tcPr>
            <w:tcW w:w="2400" w:type="dxa"/>
          </w:tcPr>
          <w:p>
            <w:pPr>
              <w:pStyle w:val="aa"/>
            </w:pPr>
            <w:r>
              <w:t xml:space="preserve">OWASP ZAP</w:t>
            </w:r>
          </w:p>
        </w:tc>
        <w:tc>
          <w:tcPr>
            <w:tcW w:w="2400" w:type="dxa"/>
          </w:tcPr>
          <w:p>
            <w:pPr>
              <w:pStyle w:val="aa"/>
            </w:pPr>
            <w:r>
              <w:t xml:space="preserve">High/Medium/Low alert 수, 보안 헤더 누락 여부</w:t>
            </w:r>
          </w:p>
        </w:tc>
        <w:tc>
          <w:tcPr>
            <w:tcW w:w="2400" w:type="dxa"/>
          </w:tcPr>
          <w:p>
            <w:pPr>
              <w:pStyle w:val="aa"/>
            </w:pPr>
            <w:r>
              <w:t xml:space="preserve">보안 설정 후 경고 감소</w:t>
            </w:r>
          </w:p>
        </w:tc>
      </w:tr>
      <w:tr>
        <w:tc>
          <w:tcPr>
            <w:tcW w:w="2400" w:type="dxa"/>
          </w:tcPr>
          <w:p>
            <w:pPr>
              <w:pStyle w:val="aa"/>
            </w:pPr>
            <w:r>
              <w:t xml:space="preserve">패킷 노출</w:t>
            </w:r>
          </w:p>
        </w:tc>
        <w:tc>
          <w:tcPr>
            <w:tcW w:w="2400" w:type="dxa"/>
          </w:tcPr>
          <w:p>
            <w:pPr>
              <w:pStyle w:val="aa"/>
            </w:pPr>
            <w:r>
              <w:t xml:space="preserve">Wireshark</w:t>
            </w:r>
          </w:p>
        </w:tc>
        <w:tc>
          <w:tcPr>
            <w:tcW w:w="2400" w:type="dxa"/>
          </w:tcPr>
          <w:p>
            <w:pPr>
              <w:pStyle w:val="aa"/>
            </w:pPr>
            <w:r>
              <w:t xml:space="preserve">RTP/SRTP 평문 미디어 식별 여부</w:t>
            </w:r>
          </w:p>
        </w:tc>
        <w:tc>
          <w:tcPr>
            <w:tcW w:w="2400" w:type="dxa"/>
          </w:tcPr>
          <w:p>
            <w:pPr>
              <w:pStyle w:val="aa"/>
            </w:pPr>
            <w:r>
              <w:t xml:space="preserve">평문 미디어 미노출</w:t>
            </w:r>
          </w:p>
        </w:tc>
      </w:tr>
      <w:tr>
        <w:tc>
          <w:tcPr>
            <w:tcW w:w="2400" w:type="dxa"/>
          </w:tcPr>
          <w:p>
            <w:pPr>
              <w:pStyle w:val="aa"/>
            </w:pPr>
            <w:r>
              <w:t xml:space="preserve">서비스 노출</w:t>
            </w:r>
          </w:p>
        </w:tc>
        <w:tc>
          <w:tcPr>
            <w:tcW w:w="2400" w:type="dxa"/>
          </w:tcPr>
          <w:p>
            <w:pPr>
              <w:pStyle w:val="aa"/>
            </w:pPr>
            <w:r>
              <w:t xml:space="preserve">Nmap</w:t>
            </w:r>
          </w:p>
        </w:tc>
        <w:tc>
          <w:tcPr>
            <w:tcW w:w="2400" w:type="dxa"/>
          </w:tcPr>
          <w:p>
            <w:pPr>
              <w:pStyle w:val="aa"/>
            </w:pPr>
            <w:r>
              <w:t xml:space="preserve">열린 포트와 서비스 버전</w:t>
            </w:r>
          </w:p>
        </w:tc>
        <w:tc>
          <w:tcPr>
            <w:tcW w:w="2400" w:type="dxa"/>
          </w:tcPr>
          <w:p>
            <w:pPr>
              <w:pStyle w:val="aa"/>
            </w:pPr>
            <w:r>
              <w:t xml:space="preserve">불필요 포트 최소화</w:t>
            </w:r>
          </w:p>
        </w:tc>
      </w:tr>
      <w:tr>
        <w:tc>
          <w:tcPr>
            <w:tcW w:w="2400" w:type="dxa"/>
          </w:tcPr>
          <w:p>
            <w:pPr>
              <w:pStyle w:val="aa"/>
            </w:pPr>
            <w:r>
              <w:t xml:space="preserve">인증 방어</w:t>
            </w:r>
          </w:p>
        </w:tc>
        <w:tc>
          <w:tcPr>
            <w:tcW w:w="2400" w:type="dxa"/>
          </w:tcPr>
          <w:p>
            <w:pPr>
              <w:pStyle w:val="aa"/>
            </w:pPr>
            <w:r>
              <w:t xml:space="preserve">Hydra</w:t>
            </w:r>
          </w:p>
        </w:tc>
        <w:tc>
          <w:tcPr>
            <w:tcW w:w="2400" w:type="dxa"/>
          </w:tcPr>
          <w:p>
            <w:pPr>
              <w:pStyle w:val="aa"/>
            </w:pPr>
            <w:r>
              <w:t xml:space="preserve">반복 로그인 시도 차단, 계정 잠금, rate limit</w:t>
            </w:r>
          </w:p>
        </w:tc>
        <w:tc>
          <w:tcPr>
            <w:tcW w:w="2400" w:type="dxa"/>
          </w:tcPr>
          <w:p>
            <w:pPr>
              <w:pStyle w:val="aa"/>
            </w:pPr>
            <w:r>
              <w:t xml:space="preserve">무차별 대입 차단</w:t>
            </w:r>
          </w:p>
        </w:tc>
      </w:tr>
      <w:tr>
        <w:tc>
          <w:tcPr>
            <w:tcW w:w="2400" w:type="dxa"/>
          </w:tcPr>
          <w:p>
            <w:pPr>
              <w:pStyle w:val="aa"/>
            </w:pPr>
            <w:r>
              <w:t xml:space="preserve">세션 보안</w:t>
            </w:r>
          </w:p>
        </w:tc>
        <w:tc>
          <w:tcPr>
            <w:tcW w:w="2400" w:type="dxa"/>
          </w:tcPr>
          <w:p>
            <w:pPr>
              <w:pStyle w:val="aa"/>
            </w:pPr>
            <w:r>
              <w:t xml:space="preserve">브라우저 개발자도구/ZAP</w:t>
            </w:r>
          </w:p>
        </w:tc>
        <w:tc>
          <w:tcPr>
            <w:tcW w:w="2400" w:type="dxa"/>
          </w:tcPr>
          <w:p>
            <w:pPr>
              <w:pStyle w:val="aa"/>
            </w:pPr>
            <w:r>
              <w:t xml:space="preserve">쿠키 속성, 토큰 만료, 재사용 가능성</w:t>
            </w:r>
          </w:p>
        </w:tc>
        <w:tc>
          <w:tcPr>
            <w:tcW w:w="2400" w:type="dxa"/>
          </w:tcPr>
          <w:p>
            <w:pPr>
              <w:pStyle w:val="aa"/>
            </w:pPr>
            <w:r>
              <w:t xml:space="preserve">Secure 세션 정책 적용</w:t>
            </w:r>
          </w:p>
        </w:tc>
      </w:tr>
    </w:tbl>
    <w:p>
      <w:pPr>
        <w:pStyle w:val="a9"/>
      </w:pPr>
      <w:r>
        <w:t xml:space="preserve">4. 분석및분석결과</w:t>
      </w:r>
    </w:p>
    <w:p>
      <w:pPr>
        <w:pStyle w:val="aa"/>
      </w:pPr>
      <w:r>
        <w:t xml:space="preserve">본 연구의 현재 단계는 구현 전 설계와 도구 준비 단계이므로, 실제 공격 실험 수치보다 설계 기반 보안성 분석과 검증 계획을 중심으로 분석한다. 제안 모델은 무단 참가 방지를 위해 회의 링크만으로 입장하는 구조를 제거하고, 비밀번호와 대기실, host 승인 절차를 결합한다. 이 방식은 회의 ID 추측 또는 링크 유출 상황에서도 참가자가 즉시 회의에 들어오지 못하게 하므로 Zoombombing 유형의 위험을 줄일 수 있다.</w:t>
      </w:r>
    </w:p>
    <w:p>
      <w:pPr>
        <w:pStyle w:val="aa"/>
      </w:pPr>
      <w:r>
        <w:t xml:space="preserve">미디어 유출 방지 측면에서는 WebRTC의 DTLS-SRTP가 네트워크 구간 도청을 줄이고, 추가 E2EE 계층이 SFU 또는 중간 서버의 평문 접근 위험을 줄인다. 특히 참가자 입장, 퇴장, 강퇴 시 키를 갱신하도록 설계하면 과거 참가자가 이후 미디어를 복호화하는 문제를 완화할 수 있다. 다만 E2EE가 적용되지 않는 채팅, 투표, 녹화, 자막, 로그 데이터는 별도 보호 정책이 필요하다. 따라서 본 연구는 보호 대상 기능과 비보호 기능을 명확히 표시하고, 녹화와 로그에는 암호화, 마스킹, 보존기간 제한을 적용하는 방향을 제안한다.</w:t>
      </w:r>
    </w:p>
    <w:p>
      <w:pPr>
        <w:pStyle w:val="aa"/>
      </w:pPr>
      <w:r>
        <w:t xml:space="preserve">인증 및 세션 보안 측면에서는 MFA, 짧은 수명의 JWT, 토큰 회전, SameSite 쿠키 정책이 결합되어야 한다. SSO나 JWT만 적용할 경우 토큰 탈취 또는 권한 오용 문제가 남을 수 있으므로, 회의별 권한과 세션 만료, 퇴장 시 토큰 폐기 정책이 함께 동작해야 한다. 보안 도구 기반 측정에서는 ZAP을 통해 웹 애플리케이션 취약점과 보안 헤더를 점검하고, Wireshark로 평문 미디어 노출 여부를 확인하며, Nmap으로 불필요 포트 노출을 확인한다. Hydra는 허가된 테스트 계정에 한해 반복 인증 시도 방어가 동작하는지 확인하는 용도로 제한한다.</w:t>
      </w:r>
    </w:p>
    <w:p>
      <w:pPr>
        <w:pStyle w:val="aa"/>
      </w:pPr>
      <w:r>
        <w:t xml:space="preserve">분석 결과, 본 연구가 제안하는 통합 모델은 단일 보안 기능보다 더 현실적인 방어 범위를 제공한다. 종단 간 암호화는 미디어 기밀성을 높이지만 참가자 인증과 키 갱신이 없다면 무단 참가자에게도 암호화된 회의 접근 권한이 부여될 수 있다. 반대로 인증이 강하더라도 SFU가 평문 미디어를 볼 수 있다면 민감 회의의 기밀성 요구를 충족하기 어렵다. 따라서 암호화, 인증, 세션 관리, 운영 정책을 동시에 설계하고, 도구 기반 지표로 검증하는 접근이 필요하다.</w:t>
      </w:r>
    </w:p>
    <w:p>
      <w:pPr>
        <w:pStyle w:val="a9"/>
      </w:pPr>
      <w:r>
        <w:t xml:space="preserve">5. 결론</w:t>
      </w:r>
    </w:p>
    <w:p>
      <w:pPr>
        <w:pStyle w:val="a8"/>
      </w:pPr>
      <w:r>
        <w:t xml:space="preserve">본 연구는 WebRTC 기반 화상회의 프로그램에서 무단 참가와 미디어 유출을 줄이기 위한 통합 보안 강화 방안을 제안하였다. 기존 WebRTC 보안은 전송 구간 보호에는 효과적이지만, 다자간 SFU 구조, 참가자 변경, 세션 재사용, 운영 설정 누락 문제를 모두 해결하지는 못한다. 이에 본 연구는 Jitsi/WebRTC 기반 구조에 종단 간 암호화, 참가자 인증, 대기실 기반 접근통제, 세션 만료와 토큰 회전, 참가자 변경 시 키 갱신, 로그 및 녹화 데이터 보호를 결합하는 방식을 제안하였다.</w:t>
      </w:r>
    </w:p>
    <w:p>
      <w:pPr>
        <w:pStyle w:val="a8"/>
      </w:pPr>
      <w:r>
        <w:t xml:space="preserve">향후 연구에서는 Kali Linux 환경에서 Wireshark, Nmap, Hydra를 실습하고, 설치가 완료된 OWASP ZAP을 활용하여 실제 테스트 환경을 점검할 예정이다. 검증은 무단 참가 차단 여부, 강퇴 후 복호화 실패 여부, 토큰 재사용 차단 여부, 평문 미디어 미노출 여부, 웹 취약점 경고 수 감소, 암호화 적용 전후 지연시간 및 CPU 사용량 비교를 통해 수행한다. 이를 통해 제안 모델이 단순 기능 구현을 넘어 측정 가능한 보안 개선 효과를 갖는지 확인할 수 있을 것이다.</w:t>
      </w:r>
    </w:p>
    <w:p>
      <w:pPr>
        <w:pStyle w:val="af2"/>
      </w:pPr>
      <w:r>
        <w:t xml:space="preserve">References</w:t>
      </w:r>
    </w:p>
    <w:p>
      <w:pPr>
        <w:pStyle w:val="af3"/>
      </w:pPr>
      <w:r>
        <w:t xml:space="preserve">[1] E. Rescorla, Security Considerations for WebRTC, RFC 8826, Internet Engineering Task Force, (2021).</w:t>
      </w:r>
    </w:p>
    <w:p>
      <w:pPr>
        <w:pStyle w:val="a3"/>
      </w:pPr>
      <w:r>
        <w:t xml:space="preserve">DOI or Available from: https://www.rfc-editor.org/rfc/rfc8826.html</w:t>
      </w:r>
    </w:p>
    <w:p>
      <w:pPr>
        <w:pStyle w:val="af3"/>
      </w:pPr>
      <w:r>
        <w:t xml:space="preserve">[2] E. Rescorla, WebRTC Security Architecture, RFC 8827, Internet Engineering Task Force, (2021).</w:t>
      </w:r>
    </w:p>
    <w:p>
      <w:pPr>
        <w:pStyle w:val="a3"/>
      </w:pPr>
      <w:r>
        <w:t xml:space="preserve">DOI or Available from: https://www.rfc-editor.org/rfc/rfc8827.html</w:t>
      </w:r>
    </w:p>
    <w:p>
      <w:pPr>
        <w:pStyle w:val="af3"/>
      </w:pPr>
      <w:r>
        <w:t xml:space="preserve">[3] B. Feher, S. Kremer, A. Shabtai, and N. H. Zilberman, The Security of WebRTC, arXiv preprint arXiv:1601.00184, (2016).</w:t>
      </w:r>
    </w:p>
    <w:p>
      <w:pPr>
        <w:pStyle w:val="a3"/>
      </w:pPr>
      <w:r>
        <w:t xml:space="preserve">DOI or Available from: https://arxiv.org/abs/1601.00184</w:t>
      </w:r>
    </w:p>
    <w:p>
      <w:pPr>
        <w:pStyle w:val="af3"/>
      </w:pPr>
      <w:r>
        <w:t xml:space="preserve">[4] Jitsi, End-to-End Encryption Whitepaper, 8x8, (2021).</w:t>
      </w:r>
    </w:p>
    <w:p>
      <w:pPr>
        <w:pStyle w:val="a3"/>
      </w:pPr>
      <w:r>
        <w:t xml:space="preserve">Available from: https://jitsi.org/e2ee-whitepaper/</w:t>
      </w:r>
    </w:p>
    <w:p>
      <w:pPr>
        <w:pStyle w:val="af3"/>
      </w:pPr>
      <w:r>
        <w:t xml:space="preserve">[5] E. Omara, J. Uberti, S. G. Murillo, R. Barnes, and Y. Fablet, Secure Frame (SFrame): Lightweight Authenticated Encryption for Real-Time Media, RFC 9605, Internet Engineering Task Force, (2024).</w:t>
      </w:r>
    </w:p>
    <w:p>
      <w:pPr>
        <w:pStyle w:val="a3"/>
      </w:pPr>
      <w:r>
        <w:t xml:space="preserve">DOI or Available from: https://www.rfc-editor.org/rfc/rfc9605</w:t>
      </w:r>
    </w:p>
    <w:p>
      <w:pPr>
        <w:pStyle w:val="af3"/>
      </w:pPr>
      <w:r>
        <w:t xml:space="preserve">[6] R. Barnes, B. Beurdouche, R. Robert, J. Millican, E. Omara, and K. Cohn-Gordon, The Messaging Layer Security (MLS) Protocol, RFC 9420, Internet Engineering Task Force, (2023).</w:t>
      </w:r>
    </w:p>
    <w:p>
      <w:pPr>
        <w:pStyle w:val="a3"/>
      </w:pPr>
      <w:r>
        <w:t xml:space="preserve">DOI or Available from: https://www.rfc-editor.org/rfc/rfc9420.html</w:t>
      </w:r>
    </w:p>
    <w:p>
      <w:pPr>
        <w:pStyle w:val="af3"/>
      </w:pPr>
      <w:r>
        <w:t xml:space="preserve">[7] Y. Dodis, D. Jost, B. Kesavan, and A. Marcedone, End-to-End Encrypted Zoom Meetings: Proving Security and Strengthening Liveness, Cryptology ePrint Archive, Paper 2023/1829, (2023).</w:t>
      </w:r>
    </w:p>
    <w:p>
      <w:pPr>
        <w:pStyle w:val="a3"/>
      </w:pPr>
      <w:r>
        <w:t xml:space="preserve">DOI: 10.1007/978-3-031-30589-4_6</w:t>
      </w:r>
    </w:p>
    <w:p>
      <w:pPr>
        <w:pStyle w:val="af3"/>
      </w:pPr>
      <w:r>
        <w:t xml:space="preserve">[8] Federal Trade Commission, FTC Requires Zoom to Enhance its Security Practices as Part of Settlement, Federal Trade Commission, (2020).</w:t>
      </w:r>
    </w:p>
    <w:p>
      <w:pPr>
        <w:pStyle w:val="a3"/>
      </w:pPr>
      <w:r>
        <w:t xml:space="preserve">Available from: https://www.ftc.gov/news-events/news/press-releases/2020/11/ftc-requires-zoom-enhance-its-security-practices-part-settlement</w:t>
      </w:r>
    </w:p>
    <w:p>
      <w:pPr>
        <w:pStyle w:val="af3"/>
      </w:pPr>
      <w:r>
        <w:t xml:space="preserve">[9] Y. Park, H. Yoo, J. Ryu, Y. Choi, J. Kang, and Y. Yeom, End-to-End Post-Quantum Cryptography Encryption Protocol for Video Conferencing System Based on Government Public Key Infrastructure, Applied System Innovation, (2023), Vol.6, No.4, Article 66.</w:t>
      </w:r>
    </w:p>
    <w:p>
      <w:pPr>
        <w:pStyle w:val="a3"/>
      </w:pPr>
      <w:r>
        <w:t xml:space="preserve">DOI: 10.3390/asi6040066</w:t>
      </w:r>
    </w:p>
    <w:p>
      <w:pPr>
        <w:pStyle w:val="af3"/>
      </w:pPr>
      <w:r>
        <w:t xml:space="preserve">[10] K. Kim, A Study on an Online Remote Video Lecture System Based on WebRTC, Dongguk University, Master Thesis, (2023).</w:t>
      </w:r>
    </w:p>
    <w:p>
      <w:pPr>
        <w:pStyle w:val="a3"/>
      </w:pPr>
      <w:r>
        <w:t xml:space="preserve">Available from: https://www.dbpia.co.kr/journal/detail?nodeId=T16816377</w:t>
      </w:r>
    </w:p>
    <w:p>
      <w:pPr>
        <w:pStyle w:val="af3"/>
      </w:pPr>
      <w:r>
        <w:t xml:space="preserve">[11] K. Lee, J. Kim, and G. Kwon, Development of Multi-person Remote Collaboration System Using WebRTC for Field Adaptation, Smart Media Journal, (2021), Vol.10, No.4, pp.9-14.</w:t>
      </w:r>
    </w:p>
    <w:p>
      <w:pPr>
        <w:pStyle w:val="a3"/>
      </w:pPr>
      <w:r>
        <w:t xml:space="preserve">Available from: https://www.dbpia.co.kr/journal/articleDetail?nodeId=NODE11322998</w:t>
      </w:r>
    </w:p>
    <w:p>
      <w:pPr>
        <w:pStyle w:val="af3"/>
      </w:pPr>
      <w:r>
        <w:t xml:space="preserve">[12] K. Lee, J. Jo, and J. Kong, Implementation of Accessibility and Usability Enhancement Scheme for a WebRTC VC Application, Journal of the Korea Institute of Information and Communication Engineering, (2016), Vol.20, No.8, pp.1478-1486.</w:t>
      </w:r>
    </w:p>
    <w:p>
      <w:pPr>
        <w:pStyle w:val="a3"/>
      </w:pPr>
      <w:r>
        <w:t xml:space="preserve">DOI: 10.6109/jkiice.2016.20.8.1478</w:t>
      </w:r>
    </w:p>
    <w:sectPr w:rsidR="00D03434" w:rsidRPr="000843B8" w:rsidSect="00AB1DCE">
      <w:headerReference w:type="even" r:id="rId19"/>
      <w:headerReference w:type="default" r:id="rId20"/>
      <w:footerReference w:type="even" r:id="rId21"/>
      <w:footerReference w:type="default" r:id="rId22"/>
      <w:endnotePr>
        <w:numFmt w:val="decimal"/>
      </w:endnotePr>
      <w:type w:val="continuous"/>
      <w:pgSz w:w="11906" w:h="16838" w:code="9"/>
      <w:pgMar w:top="1474" w:right="1418" w:bottom="1418" w:left="1418" w:header="567" w:footer="567" w:gutter="0"/>
      <w:cols w:space="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CTRS" w:date="2025-03-24T11:34:00Z" w:initials="K">
    <w:p w14:paraId="3698648C" w14:textId="238C35A1" w:rsidR="00E830FC" w:rsidRPr="00524C05" w:rsidRDefault="00E830FC" w:rsidP="00E830FC">
      <w:pPr>
        <w:pStyle w:val="aff6"/>
        <w:rPr>
          <w:lang w:eastAsia="ko-KR"/>
        </w:rPr>
      </w:pPr>
      <w:r>
        <w:rPr>
          <w:rStyle w:val="aff5"/>
        </w:rPr>
        <w:annotationRef/>
      </w:r>
      <w:r w:rsidRPr="00524C05">
        <w:rPr>
          <w:rFonts w:hint="eastAsia"/>
          <w:lang w:eastAsia="ko-KR"/>
        </w:rPr>
        <w:t>※</w:t>
      </w:r>
      <w:r w:rsidRPr="00524C05">
        <w:rPr>
          <w:rFonts w:hint="eastAsia"/>
          <w:lang w:eastAsia="ko-KR"/>
        </w:rPr>
        <w:t xml:space="preserve"> </w:t>
      </w:r>
      <w:r w:rsidRPr="00524C05">
        <w:rPr>
          <w:rFonts w:hint="eastAsia"/>
          <w:b/>
          <w:bCs/>
          <w:lang w:eastAsia="ko-KR"/>
        </w:rPr>
        <w:t>모든</w:t>
      </w:r>
      <w:r w:rsidRPr="00524C05">
        <w:rPr>
          <w:rFonts w:hint="eastAsia"/>
          <w:b/>
          <w:bCs/>
          <w:lang w:eastAsia="ko-KR"/>
        </w:rPr>
        <w:t xml:space="preserve"> </w:t>
      </w:r>
      <w:r w:rsidRPr="00524C05">
        <w:rPr>
          <w:rFonts w:hint="eastAsia"/>
          <w:b/>
          <w:bCs/>
          <w:lang w:eastAsia="ko-KR"/>
        </w:rPr>
        <w:t>참고문헌</w:t>
      </w:r>
      <w:r w:rsidRPr="00524C05">
        <w:rPr>
          <w:rFonts w:hint="eastAsia"/>
          <w:lang w:eastAsia="ko-KR"/>
        </w:rPr>
        <w:t>은</w:t>
      </w:r>
      <w:r w:rsidRPr="00524C05">
        <w:rPr>
          <w:rFonts w:hint="eastAsia"/>
          <w:lang w:eastAsia="ko-KR"/>
        </w:rPr>
        <w:t xml:space="preserve"> </w:t>
      </w:r>
      <w:r w:rsidRPr="00524C05">
        <w:rPr>
          <w:rFonts w:hint="eastAsia"/>
          <w:lang w:eastAsia="ko-KR"/>
        </w:rPr>
        <w:t>본문에서</w:t>
      </w:r>
      <w:r w:rsidRPr="00524C05">
        <w:rPr>
          <w:rFonts w:hint="eastAsia"/>
          <w:lang w:eastAsia="ko-KR"/>
        </w:rPr>
        <w:t xml:space="preserve"> </w:t>
      </w:r>
      <w:r w:rsidRPr="00524C05">
        <w:rPr>
          <w:rFonts w:hint="eastAsia"/>
          <w:b/>
          <w:bCs/>
          <w:lang w:eastAsia="ko-KR"/>
        </w:rPr>
        <w:t>순서대로</w:t>
      </w:r>
      <w:r w:rsidRPr="00524C05">
        <w:rPr>
          <w:rFonts w:hint="eastAsia"/>
          <w:lang w:eastAsia="ko-KR"/>
        </w:rPr>
        <w:t xml:space="preserve"> </w:t>
      </w:r>
      <w:r w:rsidRPr="00524C05">
        <w:rPr>
          <w:rFonts w:hint="eastAsia"/>
          <w:lang w:eastAsia="ko-KR"/>
        </w:rPr>
        <w:t>인용</w:t>
      </w:r>
    </w:p>
    <w:p w14:paraId="7683F6C9" w14:textId="54F21710" w:rsidR="00E830FC" w:rsidRPr="00524C05" w:rsidRDefault="00E830FC" w:rsidP="00E830FC">
      <w:pPr>
        <w:pStyle w:val="aff6"/>
        <w:rPr>
          <w:lang w:eastAsia="ko-KR"/>
        </w:rPr>
      </w:pPr>
      <w:r w:rsidRPr="00524C05">
        <w:rPr>
          <w:rFonts w:hint="eastAsia"/>
          <w:lang w:eastAsia="ko-KR"/>
        </w:rPr>
        <w:t>※</w:t>
      </w:r>
      <w:r w:rsidRPr="00524C05">
        <w:rPr>
          <w:rFonts w:hint="eastAsia"/>
          <w:lang w:eastAsia="ko-KR"/>
        </w:rPr>
        <w:t xml:space="preserve"> </w:t>
      </w:r>
      <w:r w:rsidRPr="00524C05">
        <w:rPr>
          <w:rFonts w:hint="eastAsia"/>
          <w:lang w:eastAsia="ko-KR"/>
        </w:rPr>
        <w:t>문장</w:t>
      </w:r>
      <w:r w:rsidRPr="00524C05">
        <w:rPr>
          <w:rFonts w:hint="eastAsia"/>
          <w:lang w:eastAsia="ko-KR"/>
        </w:rPr>
        <w:t xml:space="preserve"> </w:t>
      </w:r>
      <w:r w:rsidRPr="00524C05">
        <w:rPr>
          <w:rFonts w:hint="eastAsia"/>
          <w:lang w:eastAsia="ko-KR"/>
        </w:rPr>
        <w:t>끝에</w:t>
      </w:r>
      <w:r w:rsidRPr="00524C05">
        <w:rPr>
          <w:rFonts w:hint="eastAsia"/>
          <w:lang w:eastAsia="ko-KR"/>
        </w:rPr>
        <w:t xml:space="preserve"> </w:t>
      </w:r>
      <w:r w:rsidRPr="00524C05">
        <w:rPr>
          <w:lang w:eastAsia="ko-KR"/>
        </w:rPr>
        <w:t xml:space="preserve">~[1][2].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r w:rsidRPr="00524C05">
        <w:rPr>
          <w:rFonts w:hint="eastAsia"/>
          <w:lang w:eastAsia="ko-KR"/>
        </w:rPr>
        <w:t xml:space="preserve"> </w:t>
      </w:r>
    </w:p>
    <w:p w14:paraId="1F680052" w14:textId="3F9F64F2" w:rsidR="00E830FC" w:rsidRDefault="00E830FC" w:rsidP="00E830FC">
      <w:pPr>
        <w:pStyle w:val="aff6"/>
        <w:rPr>
          <w:lang w:eastAsia="ko-KR"/>
        </w:rPr>
      </w:pPr>
      <w:r w:rsidRPr="00524C05">
        <w:rPr>
          <w:rFonts w:hint="eastAsia"/>
          <w:lang w:eastAsia="ko-KR"/>
        </w:rPr>
        <w:t>※</w:t>
      </w:r>
      <w:r w:rsidRPr="00524C05">
        <w:rPr>
          <w:rFonts w:hint="eastAsia"/>
          <w:lang w:eastAsia="ko-KR"/>
        </w:rPr>
        <w:t xml:space="preserve"> [12][13][14]</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3</w:t>
      </w:r>
      <w:r w:rsidRPr="00524C05">
        <w:rPr>
          <w:rFonts w:hint="eastAsia"/>
          <w:lang w:eastAsia="ko-KR"/>
        </w:rPr>
        <w:t>개</w:t>
      </w:r>
      <w:r w:rsidRPr="00524C05">
        <w:rPr>
          <w:rFonts w:hint="eastAsia"/>
          <w:lang w:eastAsia="ko-KR"/>
        </w:rPr>
        <w:t xml:space="preserve"> </w:t>
      </w:r>
      <w:r w:rsidRPr="00524C05">
        <w:rPr>
          <w:rFonts w:hint="eastAsia"/>
          <w:lang w:eastAsia="ko-KR"/>
        </w:rPr>
        <w:t>이상의</w:t>
      </w:r>
      <w:r w:rsidRPr="00524C05">
        <w:rPr>
          <w:rFonts w:hint="eastAsia"/>
          <w:lang w:eastAsia="ko-KR"/>
        </w:rPr>
        <w:t xml:space="preserve"> </w:t>
      </w:r>
      <w:r w:rsidRPr="00524C05">
        <w:rPr>
          <w:rFonts w:hint="eastAsia"/>
          <w:lang w:eastAsia="ko-KR"/>
        </w:rPr>
        <w:t>연속된</w:t>
      </w:r>
      <w:r w:rsidRPr="00524C05">
        <w:rPr>
          <w:rFonts w:hint="eastAsia"/>
          <w:lang w:eastAsia="ko-KR"/>
        </w:rPr>
        <w:t xml:space="preserve"> </w:t>
      </w:r>
      <w:r w:rsidRPr="00524C05">
        <w:rPr>
          <w:rFonts w:hint="eastAsia"/>
          <w:lang w:eastAsia="ko-KR"/>
        </w:rPr>
        <w:t>참고문헌</w:t>
      </w:r>
      <w:r w:rsidRPr="00524C05">
        <w:rPr>
          <w:rFonts w:hint="eastAsia"/>
          <w:lang w:eastAsia="ko-KR"/>
        </w:rPr>
        <w:t xml:space="preserve"> </w:t>
      </w:r>
      <w:r w:rsidRPr="00524C05">
        <w:rPr>
          <w:rFonts w:hint="eastAsia"/>
          <w:lang w:eastAsia="ko-KR"/>
        </w:rPr>
        <w:t>번호</w:t>
      </w:r>
      <w:r w:rsidRPr="00524C05">
        <w:rPr>
          <w:rFonts w:hint="eastAsia"/>
          <w:lang w:eastAsia="ko-KR"/>
        </w:rPr>
        <w:t xml:space="preserve"> </w:t>
      </w:r>
      <w:r w:rsidRPr="00524C05">
        <w:rPr>
          <w:rFonts w:hint="eastAsia"/>
          <w:lang w:eastAsia="ko-KR"/>
        </w:rPr>
        <w:t>표기는</w:t>
      </w:r>
      <w:r w:rsidRPr="00524C05">
        <w:rPr>
          <w:rFonts w:hint="eastAsia"/>
          <w:lang w:eastAsia="ko-KR"/>
        </w:rPr>
        <w:t xml:space="preserve"> [12-</w:t>
      </w:r>
      <w:r w:rsidRPr="00524C05">
        <w:rPr>
          <w:lang w:eastAsia="ko-KR"/>
        </w:rPr>
        <w:t>14</w:t>
      </w:r>
      <w:r w:rsidRPr="00524C05">
        <w:rPr>
          <w:rFonts w:hint="eastAsia"/>
          <w:lang w:eastAsia="ko-KR"/>
        </w:rPr>
        <w:t xml:space="preserve">] </w:t>
      </w:r>
      <w:r w:rsidRPr="00524C05">
        <w:rPr>
          <w:rFonts w:hint="eastAsia"/>
          <w:lang w:eastAsia="ko-KR"/>
        </w:rPr>
        <w:t>와</w:t>
      </w:r>
      <w:r w:rsidRPr="00524C05">
        <w:rPr>
          <w:rFonts w:hint="eastAsia"/>
          <w:lang w:eastAsia="ko-KR"/>
        </w:rPr>
        <w:t xml:space="preserve"> </w:t>
      </w:r>
      <w:r w:rsidRPr="00524C05">
        <w:rPr>
          <w:rFonts w:hint="eastAsia"/>
          <w:lang w:eastAsia="ko-KR"/>
        </w:rPr>
        <w:t>같이</w:t>
      </w:r>
      <w:r w:rsidRPr="00524C05">
        <w:rPr>
          <w:rFonts w:hint="eastAsia"/>
          <w:lang w:eastAsia="ko-KR"/>
        </w:rPr>
        <w:t xml:space="preserve"> </w:t>
      </w:r>
      <w:r w:rsidRPr="00524C05">
        <w:rPr>
          <w:rFonts w:hint="eastAsia"/>
          <w:lang w:eastAsia="ko-KR"/>
        </w:rPr>
        <w:t>표기</w:t>
      </w:r>
    </w:p>
  </w:comment>
  <w:comment w:id="2" w:author="KCTRS" w:date="2025-03-24T11:35:00Z" w:initials="K">
    <w:p w14:paraId="23985368" w14:textId="3976DEAE" w:rsidR="00E830FC" w:rsidRDefault="00E830FC" w:rsidP="00E830FC">
      <w:pPr>
        <w:pStyle w:val="aff6"/>
        <w:rPr>
          <w:lang w:eastAsia="ko-KR"/>
        </w:rPr>
      </w:pPr>
      <w:r>
        <w:rPr>
          <w:rStyle w:val="aff5"/>
        </w:rPr>
        <w:annotationRef/>
      </w:r>
      <w:r w:rsidRPr="00B829B6">
        <w:rPr>
          <w:rFonts w:hint="eastAsia"/>
          <w:lang w:eastAsia="ko-KR"/>
        </w:rPr>
        <w:t>※</w:t>
      </w:r>
      <w:r>
        <w:rPr>
          <w:rFonts w:hint="eastAsia"/>
          <w:lang w:eastAsia="ko-KR"/>
        </w:rPr>
        <w:t xml:space="preserve"> </w:t>
      </w:r>
      <w:r>
        <w:rPr>
          <w:rFonts w:hint="eastAsia"/>
          <w:lang w:eastAsia="ko-KR"/>
        </w:rPr>
        <w:t>수식은</w:t>
      </w:r>
      <w:r>
        <w:rPr>
          <w:rFonts w:hint="eastAsia"/>
          <w:lang w:eastAsia="ko-KR"/>
        </w:rPr>
        <w:t xml:space="preserve"> </w:t>
      </w:r>
      <w:r w:rsidRPr="00B829B6">
        <w:rPr>
          <w:rFonts w:hint="eastAsia"/>
          <w:b/>
          <w:bCs/>
          <w:lang w:eastAsia="ko-KR"/>
        </w:rPr>
        <w:t>수식작성기</w:t>
      </w:r>
      <w:r>
        <w:rPr>
          <w:rFonts w:hint="eastAsia"/>
          <w:lang w:eastAsia="ko-KR"/>
        </w:rPr>
        <w:t>로</w:t>
      </w:r>
      <w:r>
        <w:rPr>
          <w:rFonts w:hint="eastAsia"/>
          <w:lang w:eastAsia="ko-KR"/>
        </w:rPr>
        <w:t xml:space="preserve"> </w:t>
      </w:r>
      <w:r>
        <w:rPr>
          <w:rFonts w:hint="eastAsia"/>
          <w:lang w:eastAsia="ko-KR"/>
        </w:rPr>
        <w:t>작성</w:t>
      </w:r>
      <w:r>
        <w:rPr>
          <w:rFonts w:hint="eastAsia"/>
          <w:lang w:eastAsia="ko-KR"/>
        </w:rPr>
        <w:t>,</w:t>
      </w:r>
      <w:r>
        <w:rPr>
          <w:lang w:eastAsia="ko-KR"/>
        </w:rPr>
        <w:t xml:space="preserve"> </w:t>
      </w:r>
      <w:r>
        <w:rPr>
          <w:rFonts w:hint="eastAsia"/>
          <w:lang w:eastAsia="ko-KR"/>
        </w:rPr>
        <w:t>그림</w:t>
      </w:r>
      <w:r>
        <w:rPr>
          <w:rFonts w:hint="eastAsia"/>
          <w:lang w:eastAsia="ko-KR"/>
        </w:rPr>
        <w:t xml:space="preserve"> </w:t>
      </w:r>
      <w:r>
        <w:rPr>
          <w:rFonts w:hint="eastAsia"/>
          <w:lang w:eastAsia="ko-KR"/>
        </w:rPr>
        <w:t>파일로</w:t>
      </w:r>
      <w:r>
        <w:rPr>
          <w:rFonts w:hint="eastAsia"/>
          <w:lang w:eastAsia="ko-KR"/>
        </w:rPr>
        <w:t xml:space="preserve"> </w:t>
      </w:r>
      <w:r>
        <w:rPr>
          <w:rFonts w:hint="eastAsia"/>
          <w:lang w:eastAsia="ko-KR"/>
        </w:rPr>
        <w:t>기입</w:t>
      </w:r>
      <w:r>
        <w:rPr>
          <w:rFonts w:hint="eastAsia"/>
          <w:lang w:eastAsia="ko-KR"/>
        </w:rPr>
        <w:t xml:space="preserve"> </w:t>
      </w:r>
      <w:r>
        <w:rPr>
          <w:rFonts w:hint="eastAsia"/>
          <w:lang w:eastAsia="ko-KR"/>
        </w:rPr>
        <w:t>안됨</w:t>
      </w:r>
    </w:p>
    <w:p w14:paraId="6FAC9697" w14:textId="25C47C8C" w:rsidR="00E830FC" w:rsidRDefault="00E830FC" w:rsidP="00E830FC">
      <w:pPr>
        <w:pStyle w:val="aff6"/>
        <w:rPr>
          <w:lang w:eastAsia="ko-KR"/>
        </w:rPr>
      </w:pPr>
      <w:r w:rsidRPr="00B829B6">
        <w:rPr>
          <w:rFonts w:hint="eastAsia"/>
          <w:lang w:eastAsia="ko-KR"/>
        </w:rPr>
        <w:t>※</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번호는</w:t>
      </w:r>
      <w:r>
        <w:rPr>
          <w:rFonts w:hint="eastAsia"/>
          <w:lang w:eastAsia="ko-KR"/>
        </w:rPr>
        <w:t xml:space="preserve"> </w:t>
      </w:r>
      <w:r>
        <w:rPr>
          <w:rFonts w:hint="eastAsia"/>
          <w:lang w:eastAsia="ko-KR"/>
        </w:rPr>
        <w:t>수식</w:t>
      </w:r>
      <w:r>
        <w:rPr>
          <w:rFonts w:hint="eastAsia"/>
          <w:lang w:eastAsia="ko-KR"/>
        </w:rPr>
        <w:t xml:space="preserve"> </w:t>
      </w:r>
      <w:r>
        <w:rPr>
          <w:rFonts w:hint="eastAsia"/>
          <w:lang w:eastAsia="ko-KR"/>
        </w:rPr>
        <w:t>바깥쪽에</w:t>
      </w:r>
      <w:r>
        <w:rPr>
          <w:rFonts w:hint="eastAsia"/>
          <w:lang w:eastAsia="ko-KR"/>
        </w:rPr>
        <w:t xml:space="preserve"> </w:t>
      </w:r>
      <w:r>
        <w:rPr>
          <w:rFonts w:hint="eastAsia"/>
          <w:lang w:eastAsia="ko-KR"/>
        </w:rPr>
        <w:t>표기</w:t>
      </w:r>
    </w:p>
  </w:comment>
  <w:comment w:id="3" w:author="KCTRS" w:date="2025-03-24T11:35:00Z" w:initials="K">
    <w:p w14:paraId="1C16E551" w14:textId="77777777" w:rsidR="0085704E" w:rsidRDefault="00E830FC" w:rsidP="0085704E">
      <w:pPr>
        <w:pStyle w:val="aff6"/>
      </w:pPr>
      <w:r>
        <w:rPr>
          <w:rStyle w:val="aff5"/>
        </w:rPr>
        <w:annotationRef/>
      </w:r>
      <w:r w:rsidR="0085704E">
        <w:rPr>
          <w:rFonts w:hint="eastAsia"/>
        </w:rPr>
        <w:t>※</w:t>
      </w:r>
      <w:r w:rsidR="0085704E">
        <w:rPr>
          <w:rFonts w:hint="eastAsia"/>
        </w:rPr>
        <w:t xml:space="preserve"> </w:t>
      </w:r>
      <w:r w:rsidR="0085704E">
        <w:rPr>
          <w:rFonts w:hint="eastAsia"/>
        </w:rPr>
        <w:t>그림은</w:t>
      </w:r>
      <w:r w:rsidR="0085704E">
        <w:rPr>
          <w:rFonts w:hint="eastAsia"/>
        </w:rPr>
        <w:t xml:space="preserve"> </w:t>
      </w:r>
      <w:r w:rsidR="0085704E">
        <w:rPr>
          <w:rFonts w:hint="eastAsia"/>
        </w:rPr>
        <w:t>하단에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기입하고</w:t>
      </w:r>
      <w:r w:rsidR="0085704E">
        <w:t xml:space="preserve">, </w:t>
      </w:r>
      <w:r w:rsidR="0085704E">
        <w:rPr>
          <w:rFonts w:hint="eastAsia"/>
        </w:rPr>
        <w:t>표는</w:t>
      </w:r>
      <w:r w:rsidR="0085704E">
        <w:rPr>
          <w:rFonts w:hint="eastAsia"/>
        </w:rPr>
        <w:t xml:space="preserve"> </w:t>
      </w:r>
      <w:r w:rsidR="0085704E">
        <w:rPr>
          <w:rFonts w:hint="eastAsia"/>
        </w:rPr>
        <w:t>상단에</w:t>
      </w:r>
      <w:r w:rsidR="0085704E">
        <w:rPr>
          <w:rFonts w:hint="eastAsia"/>
        </w:rPr>
        <w:t xml:space="preserve"> </w:t>
      </w:r>
      <w:r w:rsidR="0085704E">
        <w:rPr>
          <w:rFonts w:hint="eastAsia"/>
        </w:rPr>
        <w:t>제목을</w:t>
      </w:r>
      <w:r w:rsidR="0085704E">
        <w:rPr>
          <w:rFonts w:hint="eastAsia"/>
        </w:rPr>
        <w:t xml:space="preserve"> </w:t>
      </w:r>
      <w:r w:rsidR="0085704E">
        <w:rPr>
          <w:rFonts w:hint="eastAsia"/>
        </w:rPr>
        <w:t>기입함</w:t>
      </w:r>
      <w:r w:rsidR="0085704E">
        <w:t xml:space="preserve">. </w:t>
      </w:r>
      <w:r w:rsidR="0085704E">
        <w:rPr>
          <w:rFonts w:hint="eastAsia"/>
        </w:rPr>
        <w:t>등장하는</w:t>
      </w:r>
      <w:r w:rsidR="0085704E">
        <w:rPr>
          <w:rFonts w:hint="eastAsia"/>
        </w:rPr>
        <w:t xml:space="preserve"> </w:t>
      </w:r>
      <w:r w:rsidR="0085704E">
        <w:rPr>
          <w:rFonts w:hint="eastAsia"/>
        </w:rPr>
        <w:t>순서에</w:t>
      </w:r>
      <w:r w:rsidR="0085704E">
        <w:rPr>
          <w:rFonts w:hint="eastAsia"/>
        </w:rPr>
        <w:t xml:space="preserve"> </w:t>
      </w:r>
      <w:r w:rsidR="0085704E">
        <w:rPr>
          <w:rFonts w:hint="eastAsia"/>
        </w:rPr>
        <w:t>맞게</w:t>
      </w:r>
      <w:r w:rsidR="0085704E">
        <w:rPr>
          <w:rFonts w:hint="eastAsia"/>
        </w:rPr>
        <w:t xml:space="preserve"> </w:t>
      </w:r>
      <w:r w:rsidR="0085704E">
        <w:rPr>
          <w:rFonts w:hint="eastAsia"/>
        </w:rPr>
        <w:t>번호를</w:t>
      </w:r>
      <w:r w:rsidR="0085704E">
        <w:rPr>
          <w:rFonts w:hint="eastAsia"/>
        </w:rPr>
        <w:t xml:space="preserve"> </w:t>
      </w:r>
      <w:r w:rsidR="0085704E">
        <w:rPr>
          <w:rFonts w:hint="eastAsia"/>
        </w:rPr>
        <w:t>붙임</w:t>
      </w:r>
      <w:r w:rsidR="0085704E">
        <w:t>.</w:t>
      </w:r>
    </w:p>
    <w:p w14:paraId="0732EA52" w14:textId="77777777" w:rsidR="0085704E" w:rsidRDefault="0085704E" w:rsidP="0085704E">
      <w:pPr>
        <w:pStyle w:val="aff6"/>
      </w:pPr>
      <w:r>
        <w:rPr>
          <w:rFonts w:hint="eastAsia"/>
        </w:rPr>
        <w:t>※</w:t>
      </w:r>
      <w:r>
        <w:rPr>
          <w:rFonts w:hint="eastAsia"/>
        </w:rPr>
        <w:t xml:space="preserve"> </w:t>
      </w:r>
      <w:r>
        <w:rPr>
          <w:rFonts w:hint="eastAsia"/>
        </w:rPr>
        <w:t>모든</w:t>
      </w:r>
      <w:r>
        <w:rPr>
          <w:rFonts w:hint="eastAsia"/>
        </w:rPr>
        <w:t xml:space="preserve"> </w:t>
      </w:r>
      <w:r>
        <w:rPr>
          <w:rFonts w:hint="eastAsia"/>
        </w:rPr>
        <w:t>표</w:t>
      </w:r>
      <w:r>
        <w:rPr>
          <w:rFonts w:hint="eastAsia"/>
        </w:rPr>
        <w:t xml:space="preserve">, </w:t>
      </w:r>
      <w:r>
        <w:rPr>
          <w:rFonts w:hint="eastAsia"/>
        </w:rPr>
        <w:t>그림은</w:t>
      </w:r>
      <w:r>
        <w:rPr>
          <w:rFonts w:hint="eastAsia"/>
        </w:rPr>
        <w:t xml:space="preserve"> </w:t>
      </w:r>
      <w:r>
        <w:rPr>
          <w:rFonts w:hint="eastAsia"/>
        </w:rPr>
        <w:t>본문안에서</w:t>
      </w:r>
      <w:r>
        <w:rPr>
          <w:rFonts w:hint="eastAsia"/>
        </w:rPr>
        <w:t xml:space="preserve"> [</w:t>
      </w:r>
      <w:r>
        <w:rPr>
          <w:rFonts w:hint="eastAsia"/>
        </w:rPr>
        <w:t>표</w:t>
      </w:r>
      <w:r>
        <w:rPr>
          <w:rFonts w:hint="eastAsia"/>
        </w:rPr>
        <w:t xml:space="preserve"> 1][</w:t>
      </w:r>
      <w:r>
        <w:rPr>
          <w:rFonts w:hint="eastAsia"/>
        </w:rPr>
        <w:t>그림</w:t>
      </w:r>
      <w:r>
        <w:rPr>
          <w:rFonts w:hint="eastAsia"/>
        </w:rPr>
        <w:t>1]</w:t>
      </w:r>
      <w:r>
        <w:rPr>
          <w:rFonts w:hint="eastAsia"/>
        </w:rPr>
        <w:t>과</w:t>
      </w:r>
      <w:r>
        <w:rPr>
          <w:rFonts w:hint="eastAsia"/>
        </w:rPr>
        <w:t xml:space="preserve"> </w:t>
      </w:r>
      <w:r>
        <w:rPr>
          <w:rFonts w:hint="eastAsia"/>
        </w:rPr>
        <w:t>같이</w:t>
      </w:r>
      <w:r>
        <w:rPr>
          <w:rFonts w:hint="eastAsia"/>
        </w:rPr>
        <w:t xml:space="preserve"> </w:t>
      </w:r>
      <w:r>
        <w:rPr>
          <w:rFonts w:hint="eastAsia"/>
        </w:rPr>
        <w:t>언급되어야</w:t>
      </w:r>
      <w:r>
        <w:rPr>
          <w:rFonts w:hint="eastAsia"/>
        </w:rPr>
        <w:t xml:space="preserve"> </w:t>
      </w:r>
      <w:r>
        <w:rPr>
          <w:rFonts w:hint="eastAsia"/>
        </w:rPr>
        <w:t>함</w:t>
      </w:r>
    </w:p>
  </w:comment>
  <w:comment w:id="4" w:author="KCTRS" w:date="2025-03-24T11:36:00Z" w:initials="K">
    <w:p w14:paraId="207C1BCD" w14:textId="73B072D4" w:rsidR="00E830FC" w:rsidRPr="00012F2F" w:rsidRDefault="00E830FC">
      <w:pPr>
        <w:pStyle w:val="aff6"/>
        <w:rPr>
          <w:lang w:eastAsia="ko-KR"/>
        </w:rPr>
      </w:pPr>
      <w:r>
        <w:rPr>
          <w:rStyle w:val="aff5"/>
        </w:rPr>
        <w:annotationRef/>
      </w:r>
      <w:r w:rsidRPr="00012F2F">
        <w:rPr>
          <w:lang w:eastAsia="ko-KR"/>
        </w:rPr>
        <w:t xml:space="preserve">※ </w:t>
      </w:r>
      <w:r w:rsidRPr="00012F2F">
        <w:rPr>
          <w:lang w:eastAsia="ko-KR"/>
        </w:rPr>
        <w:t>표</w:t>
      </w:r>
      <w:r w:rsidRPr="00012F2F">
        <w:rPr>
          <w:lang w:eastAsia="ko-KR"/>
        </w:rPr>
        <w:t xml:space="preserve"> </w:t>
      </w:r>
      <w:r w:rsidRPr="00012F2F">
        <w:rPr>
          <w:lang w:eastAsia="ko-KR"/>
        </w:rPr>
        <w:t>안의</w:t>
      </w:r>
      <w:r w:rsidRPr="00012F2F">
        <w:rPr>
          <w:lang w:eastAsia="ko-KR"/>
        </w:rPr>
        <w:t xml:space="preserve"> </w:t>
      </w:r>
      <w:r w:rsidRPr="00012F2F">
        <w:rPr>
          <w:lang w:eastAsia="ko-KR"/>
        </w:rPr>
        <w:t>글씨</w:t>
      </w:r>
      <w:r w:rsidRPr="00012F2F">
        <w:rPr>
          <w:lang w:eastAsia="ko-KR"/>
        </w:rPr>
        <w:t xml:space="preserve"> </w:t>
      </w:r>
      <w:r w:rsidRPr="00012F2F">
        <w:rPr>
          <w:lang w:eastAsia="ko-KR"/>
        </w:rPr>
        <w:t>크기는</w:t>
      </w:r>
      <w:r w:rsidRPr="00012F2F">
        <w:rPr>
          <w:lang w:eastAsia="ko-KR"/>
        </w:rPr>
        <w:t xml:space="preserve"> 9</w:t>
      </w:r>
      <w:r w:rsidRPr="00012F2F">
        <w:rPr>
          <w:lang w:eastAsia="ko-KR"/>
        </w:rPr>
        <w:t>포인트</w:t>
      </w:r>
    </w:p>
    <w:p w14:paraId="59DB0301" w14:textId="287A7F21" w:rsidR="00524C05" w:rsidRPr="00524C05" w:rsidRDefault="00524C05">
      <w:pPr>
        <w:pStyle w:val="aff6"/>
        <w:rPr>
          <w:lang w:eastAsia="ko-KR"/>
        </w:rPr>
      </w:pPr>
      <w:r w:rsidRPr="00012F2F">
        <w:rPr>
          <w:lang w:eastAsia="ko-KR"/>
        </w:rPr>
        <w:t xml:space="preserve">※ </w:t>
      </w:r>
      <w:r w:rsidRPr="00012F2F">
        <w:rPr>
          <w:lang w:eastAsia="ko-KR"/>
        </w:rPr>
        <w:t>표</w:t>
      </w:r>
      <w:r w:rsidRPr="00012F2F">
        <w:rPr>
          <w:lang w:eastAsia="ko-KR"/>
        </w:rPr>
        <w:t xml:space="preserve"> </w:t>
      </w:r>
      <w:r w:rsidRPr="00012F2F">
        <w:rPr>
          <w:lang w:eastAsia="ko-KR"/>
        </w:rPr>
        <w:t>속성</w:t>
      </w:r>
      <w:r w:rsidRPr="00012F2F">
        <w:rPr>
          <w:lang w:eastAsia="ko-KR"/>
        </w:rPr>
        <w:t xml:space="preserve"> - </w:t>
      </w:r>
      <w:r w:rsidRPr="00012F2F">
        <w:rPr>
          <w:lang w:eastAsia="ko-KR"/>
        </w:rPr>
        <w:t>맞춤</w:t>
      </w:r>
      <w:r w:rsidRPr="00012F2F">
        <w:rPr>
          <w:lang w:eastAsia="ko-KR"/>
        </w:rPr>
        <w:t>:</w:t>
      </w:r>
      <w:r w:rsidRPr="00012F2F">
        <w:rPr>
          <w:lang w:eastAsia="ko-KR"/>
        </w:rPr>
        <w:t>가운데</w:t>
      </w:r>
      <w:r w:rsidRPr="00012F2F">
        <w:rPr>
          <w:lang w:eastAsia="ko-KR"/>
        </w:rPr>
        <w:t xml:space="preserve">, </w:t>
      </w:r>
      <w:r w:rsidRPr="00012F2F">
        <w:rPr>
          <w:lang w:eastAsia="ko-KR"/>
        </w:rPr>
        <w:t>텍스트배치</w:t>
      </w:r>
      <w:r w:rsidRPr="00012F2F">
        <w:rPr>
          <w:lang w:eastAsia="ko-KR"/>
        </w:rPr>
        <w:t xml:space="preserve">: </w:t>
      </w:r>
      <w:r w:rsidRPr="00012F2F">
        <w:rPr>
          <w:lang w:eastAsia="ko-KR"/>
        </w:rPr>
        <w:t>없음</w:t>
      </w:r>
    </w:p>
  </w:comment>
  <w:comment w:id="7" w:author="KCTRS" w:date="2025-03-24T11:36:00Z" w:initials="K">
    <w:p w14:paraId="03A7F064" w14:textId="11DA00C5" w:rsidR="00E830FC" w:rsidRDefault="00E830FC">
      <w:pPr>
        <w:pStyle w:val="aff6"/>
        <w:rPr>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sidRPr="00243145">
        <w:rPr>
          <w:rFonts w:hint="eastAsia"/>
          <w:lang w:eastAsia="ko-KR"/>
        </w:rPr>
        <w:t>인용한</w:t>
      </w:r>
      <w:r w:rsidRPr="00243145">
        <w:rPr>
          <w:rFonts w:hint="eastAsia"/>
          <w:lang w:eastAsia="ko-KR"/>
        </w:rPr>
        <w:t xml:space="preserve"> </w:t>
      </w:r>
      <w:r w:rsidRPr="00243145">
        <w:rPr>
          <w:rFonts w:hint="eastAsia"/>
          <w:lang w:eastAsia="ko-KR"/>
        </w:rPr>
        <w:t>특정</w:t>
      </w:r>
      <w:r w:rsidRPr="00243145">
        <w:rPr>
          <w:rFonts w:hint="eastAsia"/>
          <w:lang w:eastAsia="ko-KR"/>
        </w:rPr>
        <w:t xml:space="preserve"> </w:t>
      </w:r>
      <w:r w:rsidRPr="00243145">
        <w:rPr>
          <w:rFonts w:hint="eastAsia"/>
          <w:lang w:eastAsia="ko-KR"/>
        </w:rPr>
        <w:t>페이지가</w:t>
      </w:r>
      <w:r w:rsidRPr="00243145">
        <w:rPr>
          <w:rFonts w:hint="eastAsia"/>
          <w:lang w:eastAsia="ko-KR"/>
        </w:rPr>
        <w:t xml:space="preserve"> </w:t>
      </w:r>
      <w:r w:rsidRPr="00243145">
        <w:rPr>
          <w:rFonts w:hint="eastAsia"/>
          <w:lang w:eastAsia="ko-KR"/>
        </w:rPr>
        <w:t>아닌</w:t>
      </w:r>
      <w:r w:rsidRPr="00243145">
        <w:rPr>
          <w:rFonts w:hint="eastAsia"/>
          <w:lang w:eastAsia="ko-KR"/>
        </w:rPr>
        <w:t xml:space="preserve"> </w:t>
      </w:r>
      <w:r w:rsidRPr="00243145">
        <w:rPr>
          <w:rFonts w:hint="eastAsia"/>
          <w:lang w:eastAsia="ko-KR"/>
        </w:rPr>
        <w:t>책의</w:t>
      </w:r>
      <w:r w:rsidRPr="00243145">
        <w:rPr>
          <w:rFonts w:hint="eastAsia"/>
          <w:lang w:eastAsia="ko-KR"/>
        </w:rPr>
        <w:t xml:space="preserve"> </w:t>
      </w:r>
      <w:r w:rsidRPr="00243145">
        <w:rPr>
          <w:rFonts w:hint="eastAsia"/>
          <w:lang w:eastAsia="ko-KR"/>
        </w:rPr>
        <w:t>서지를</w:t>
      </w:r>
      <w:r w:rsidRPr="00243145">
        <w:rPr>
          <w:rFonts w:hint="eastAsia"/>
          <w:lang w:eastAsia="ko-KR"/>
        </w:rPr>
        <w:t xml:space="preserve"> </w:t>
      </w:r>
      <w:r w:rsidRPr="00243145">
        <w:rPr>
          <w:rFonts w:hint="eastAsia"/>
          <w:lang w:eastAsia="ko-KR"/>
        </w:rPr>
        <w:t>전체적으로</w:t>
      </w:r>
      <w:r w:rsidRPr="00243145">
        <w:rPr>
          <w:rFonts w:hint="eastAsia"/>
          <w:lang w:eastAsia="ko-KR"/>
        </w:rPr>
        <w:t xml:space="preserve"> </w:t>
      </w:r>
      <w:r w:rsidRPr="00243145">
        <w:rPr>
          <w:rFonts w:hint="eastAsia"/>
          <w:lang w:eastAsia="ko-KR"/>
        </w:rPr>
        <w:t>작성</w:t>
      </w:r>
    </w:p>
  </w:comment>
  <w:comment w:id="8" w:author="KCTRS" w:date="2025-03-24T11:36:00Z" w:initials="K">
    <w:p w14:paraId="5A4E1FB3" w14:textId="77777777" w:rsidR="00E830FC" w:rsidRDefault="00E830FC" w:rsidP="00E830FC">
      <w:pPr>
        <w:pStyle w:val="aff6"/>
        <w:rPr>
          <w:rFonts w:eastAsia="바탕체"/>
          <w:szCs w:val="18"/>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Pr>
          <w:rFonts w:eastAsia="바탕체"/>
          <w:szCs w:val="18"/>
          <w:lang w:eastAsia="ko-KR"/>
        </w:rPr>
        <w:t>DO</w:t>
      </w:r>
      <w:r>
        <w:rPr>
          <w:rFonts w:eastAsia="바탕체" w:hint="eastAsia"/>
          <w:szCs w:val="18"/>
          <w:lang w:eastAsia="ko-KR"/>
        </w:rPr>
        <w:t>I</w:t>
      </w:r>
      <w:r>
        <w:rPr>
          <w:rFonts w:eastAsia="바탕체" w:hint="eastAsia"/>
          <w:szCs w:val="18"/>
          <w:lang w:eastAsia="ko-KR"/>
        </w:rPr>
        <w:t>가</w:t>
      </w:r>
      <w:r>
        <w:rPr>
          <w:rFonts w:eastAsia="바탕체" w:hint="eastAsia"/>
          <w:szCs w:val="18"/>
          <w:lang w:eastAsia="ko-KR"/>
        </w:rPr>
        <w:t xml:space="preserve"> </w:t>
      </w:r>
      <w:r>
        <w:rPr>
          <w:rFonts w:eastAsia="바탕체" w:hint="eastAsia"/>
          <w:szCs w:val="18"/>
          <w:lang w:eastAsia="ko-KR"/>
        </w:rPr>
        <w:t>있는</w:t>
      </w:r>
      <w:r>
        <w:rPr>
          <w:rFonts w:eastAsia="바탕체" w:hint="eastAsia"/>
          <w:szCs w:val="18"/>
          <w:lang w:eastAsia="ko-KR"/>
        </w:rPr>
        <w:t xml:space="preserve"> </w:t>
      </w:r>
      <w:r>
        <w:rPr>
          <w:rFonts w:eastAsia="바탕체" w:hint="eastAsia"/>
          <w:szCs w:val="18"/>
          <w:lang w:eastAsia="ko-KR"/>
        </w:rPr>
        <w:t>참고문헌은</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r>
        <w:rPr>
          <w:rFonts w:eastAsia="바탕체" w:hint="eastAsia"/>
          <w:szCs w:val="18"/>
          <w:lang w:eastAsia="ko-KR"/>
        </w:rPr>
        <w:t>,</w:t>
      </w:r>
    </w:p>
    <w:p w14:paraId="36FFD8E6" w14:textId="0222FDE2" w:rsidR="00E830FC" w:rsidRDefault="00E830FC" w:rsidP="00E830FC">
      <w:pPr>
        <w:pStyle w:val="aff6"/>
        <w:rPr>
          <w:lang w:eastAsia="ko-KR"/>
        </w:rPr>
      </w:pPr>
      <w:r w:rsidRPr="0095215F">
        <w:rPr>
          <w:rFonts w:eastAsia="바탕체"/>
          <w:szCs w:val="18"/>
          <w:lang w:eastAsia="ko-KR"/>
        </w:rPr>
        <w:t xml:space="preserve">10.47116/apjcri.2025.0X.0X </w:t>
      </w:r>
      <w:r w:rsidRPr="0095215F">
        <w:rPr>
          <w:rFonts w:eastAsia="바탕체" w:hint="eastAsia"/>
          <w:szCs w:val="18"/>
          <w:lang w:eastAsia="ko-KR"/>
        </w:rPr>
        <w:t>와</w:t>
      </w:r>
      <w:r w:rsidRPr="0095215F">
        <w:rPr>
          <w:rFonts w:eastAsia="바탕체" w:hint="eastAsia"/>
          <w:szCs w:val="18"/>
          <w:lang w:eastAsia="ko-KR"/>
        </w:rPr>
        <w:t xml:space="preserve"> </w:t>
      </w:r>
      <w:r w:rsidRPr="0095215F">
        <w:rPr>
          <w:rFonts w:eastAsia="바탕체" w:hint="eastAsia"/>
          <w:szCs w:val="18"/>
          <w:lang w:eastAsia="ko-KR"/>
        </w:rPr>
        <w:t>같이</w:t>
      </w:r>
      <w:r w:rsidRPr="0095215F">
        <w:rPr>
          <w:rFonts w:eastAsia="바탕체" w:hint="eastAsia"/>
          <w:szCs w:val="18"/>
          <w:lang w:eastAsia="ko-KR"/>
        </w:rPr>
        <w:t xml:space="preserve"> </w:t>
      </w:r>
      <w:r w:rsidRPr="0095215F">
        <w:rPr>
          <w:rFonts w:eastAsia="바탕체" w:hint="eastAsia"/>
          <w:szCs w:val="18"/>
          <w:lang w:eastAsia="ko-KR"/>
        </w:rPr>
        <w:t>표기</w:t>
      </w:r>
    </w:p>
  </w:comment>
  <w:comment w:id="9" w:author="KCTRS" w:date="2025-03-24T11:36:00Z" w:initials="K">
    <w:p w14:paraId="4DA50CD7" w14:textId="0DBAC2C3" w:rsidR="00012F2F" w:rsidRDefault="00E830FC">
      <w:pPr>
        <w:pStyle w:val="aff6"/>
        <w:rPr>
          <w:rFonts w:eastAsia="바탕체"/>
          <w:szCs w:val="18"/>
          <w:lang w:eastAsia="ko-KR"/>
        </w:rPr>
      </w:pPr>
      <w:r>
        <w:rPr>
          <w:rStyle w:val="aff5"/>
        </w:rPr>
        <w:annotationRef/>
      </w:r>
      <w:r w:rsidRPr="00A56D48">
        <w:rPr>
          <w:rFonts w:eastAsia="바탕체" w:hint="eastAsia"/>
          <w:szCs w:val="18"/>
          <w:lang w:eastAsia="ko-KR"/>
        </w:rPr>
        <w:t>※</w:t>
      </w:r>
      <w:r w:rsidRPr="00A56D48">
        <w:rPr>
          <w:rFonts w:eastAsia="바탕체" w:hint="eastAsia"/>
          <w:szCs w:val="18"/>
          <w:lang w:eastAsia="ko-KR"/>
        </w:rPr>
        <w:t xml:space="preserve"> </w:t>
      </w:r>
      <w:r w:rsidR="00012F2F">
        <w:rPr>
          <w:rFonts w:eastAsia="바탕체" w:hint="eastAsia"/>
          <w:szCs w:val="18"/>
          <w:lang w:eastAsia="ko-KR"/>
        </w:rPr>
        <w:t>보고서</w:t>
      </w:r>
      <w:r w:rsidR="00012F2F">
        <w:rPr>
          <w:rFonts w:eastAsia="바탕체" w:hint="eastAsia"/>
          <w:szCs w:val="18"/>
          <w:lang w:eastAsia="ko-KR"/>
        </w:rPr>
        <w:t>,</w:t>
      </w:r>
      <w:r w:rsidR="00012F2F">
        <w:rPr>
          <w:rFonts w:eastAsia="바탕체"/>
          <w:szCs w:val="18"/>
          <w:lang w:eastAsia="ko-KR"/>
        </w:rPr>
        <w:t xml:space="preserve"> </w:t>
      </w:r>
      <w:r w:rsidR="00012F2F">
        <w:rPr>
          <w:rFonts w:eastAsia="바탕체" w:hint="eastAsia"/>
          <w:szCs w:val="18"/>
          <w:lang w:eastAsia="ko-KR"/>
        </w:rPr>
        <w:t>리포트의</w:t>
      </w:r>
      <w:r w:rsidR="00012F2F">
        <w:rPr>
          <w:rFonts w:eastAsia="바탕체" w:hint="eastAsia"/>
          <w:szCs w:val="18"/>
          <w:lang w:eastAsia="ko-KR"/>
        </w:rPr>
        <w:t xml:space="preserve"> </w:t>
      </w:r>
      <w:r w:rsidR="00012F2F">
        <w:rPr>
          <w:rFonts w:eastAsia="바탕체" w:hint="eastAsia"/>
          <w:szCs w:val="18"/>
          <w:lang w:eastAsia="ko-KR"/>
        </w:rPr>
        <w:t>경우</w:t>
      </w:r>
      <w:r w:rsidR="00012F2F">
        <w:rPr>
          <w:rFonts w:eastAsia="바탕체" w:hint="eastAsia"/>
          <w:szCs w:val="18"/>
          <w:lang w:eastAsia="ko-KR"/>
        </w:rPr>
        <w:t xml:space="preserve"> </w:t>
      </w:r>
      <w:r w:rsidR="00012F2F">
        <w:rPr>
          <w:rFonts w:eastAsia="바탕체" w:hint="eastAsia"/>
          <w:szCs w:val="18"/>
          <w:lang w:eastAsia="ko-KR"/>
        </w:rPr>
        <w:t>링크</w:t>
      </w:r>
      <w:r w:rsidR="00012F2F">
        <w:rPr>
          <w:rFonts w:eastAsia="바탕체" w:hint="eastAsia"/>
          <w:szCs w:val="18"/>
          <w:lang w:eastAsia="ko-KR"/>
        </w:rPr>
        <w:t xml:space="preserve"> </w:t>
      </w:r>
      <w:r w:rsidR="00012F2F">
        <w:rPr>
          <w:rFonts w:eastAsia="바탕체" w:hint="eastAsia"/>
          <w:szCs w:val="18"/>
          <w:lang w:eastAsia="ko-KR"/>
        </w:rPr>
        <w:t>필히</w:t>
      </w:r>
      <w:r w:rsidR="00012F2F">
        <w:rPr>
          <w:rFonts w:eastAsia="바탕체" w:hint="eastAsia"/>
          <w:szCs w:val="18"/>
          <w:lang w:eastAsia="ko-KR"/>
        </w:rPr>
        <w:t xml:space="preserve"> </w:t>
      </w:r>
      <w:r w:rsidR="00012F2F">
        <w:rPr>
          <w:rFonts w:eastAsia="바탕체" w:hint="eastAsia"/>
          <w:szCs w:val="18"/>
          <w:lang w:eastAsia="ko-KR"/>
        </w:rPr>
        <w:t>기입</w:t>
      </w:r>
    </w:p>
    <w:p w14:paraId="08187DE8" w14:textId="5EEEE457" w:rsidR="00E830FC" w:rsidRDefault="00012F2F">
      <w:pPr>
        <w:pStyle w:val="aff6"/>
        <w:rPr>
          <w:lang w:eastAsia="ko-KR"/>
        </w:rPr>
      </w:pPr>
      <w:r w:rsidRPr="00A56D48">
        <w:rPr>
          <w:rFonts w:eastAsia="바탕체" w:hint="eastAsia"/>
          <w:szCs w:val="18"/>
          <w:lang w:eastAsia="ko-KR"/>
        </w:rPr>
        <w:t>※</w:t>
      </w:r>
      <w:r>
        <w:rPr>
          <w:rFonts w:eastAsia="바탕체" w:hint="eastAsia"/>
          <w:szCs w:val="18"/>
          <w:lang w:eastAsia="ko-KR"/>
        </w:rPr>
        <w:t xml:space="preserve"> </w:t>
      </w:r>
      <w:r w:rsidR="00E830FC" w:rsidRPr="00A56D48">
        <w:rPr>
          <w:rFonts w:hint="eastAsia"/>
          <w:lang w:eastAsia="ko-KR"/>
        </w:rPr>
        <w:t>기관의</w:t>
      </w:r>
      <w:r w:rsidR="00E830FC" w:rsidRPr="00A56D48">
        <w:rPr>
          <w:rFonts w:hint="eastAsia"/>
          <w:lang w:eastAsia="ko-KR"/>
        </w:rPr>
        <w:t xml:space="preserve"> </w:t>
      </w:r>
      <w:r w:rsidR="00E830FC" w:rsidRPr="00A56D48">
        <w:rPr>
          <w:rFonts w:hint="eastAsia"/>
          <w:lang w:eastAsia="ko-KR"/>
        </w:rPr>
        <w:t>메인</w:t>
      </w:r>
      <w:r w:rsidR="00E830FC" w:rsidRPr="00A56D48">
        <w:rPr>
          <w:rFonts w:hint="eastAsia"/>
          <w:lang w:eastAsia="ko-KR"/>
        </w:rPr>
        <w:t xml:space="preserve"> </w:t>
      </w:r>
      <w:r w:rsidR="00E830FC" w:rsidRPr="00A56D48">
        <w:rPr>
          <w:rFonts w:hint="eastAsia"/>
          <w:lang w:eastAsia="ko-KR"/>
        </w:rPr>
        <w:t>홈페이지가</w:t>
      </w:r>
      <w:r w:rsidR="00E830FC" w:rsidRPr="00A56D48">
        <w:rPr>
          <w:rFonts w:hint="eastAsia"/>
          <w:lang w:eastAsia="ko-KR"/>
        </w:rPr>
        <w:t xml:space="preserve"> </w:t>
      </w:r>
      <w:r w:rsidR="00E830FC" w:rsidRPr="00A56D48">
        <w:rPr>
          <w:rFonts w:hint="eastAsia"/>
          <w:lang w:eastAsia="ko-KR"/>
        </w:rPr>
        <w:t>아닌</w:t>
      </w:r>
      <w:r w:rsidR="00E830FC" w:rsidRPr="00A56D48">
        <w:rPr>
          <w:lang w:eastAsia="ko-KR"/>
        </w:rPr>
        <w:t xml:space="preserve"> </w:t>
      </w:r>
      <w:r w:rsidR="00E830FC" w:rsidRPr="00A56D48">
        <w:rPr>
          <w:rFonts w:hint="eastAsia"/>
          <w:lang w:eastAsia="ko-KR"/>
        </w:rPr>
        <w:t>문헌</w:t>
      </w:r>
      <w:r w:rsidR="00E830FC" w:rsidRPr="00A56D48">
        <w:rPr>
          <w:rFonts w:hint="eastAsia"/>
          <w:lang w:eastAsia="ko-KR"/>
        </w:rPr>
        <w:t xml:space="preserve"> </w:t>
      </w:r>
      <w:r w:rsidR="00524C05">
        <w:rPr>
          <w:rFonts w:hint="eastAsia"/>
          <w:lang w:eastAsia="ko-KR"/>
        </w:rPr>
        <w:t>자료</w:t>
      </w:r>
      <w:r w:rsidR="00E830FC" w:rsidRPr="00A56D48">
        <w:rPr>
          <w:rFonts w:hint="eastAsia"/>
          <w:lang w:eastAsia="ko-KR"/>
        </w:rPr>
        <w:t>가</w:t>
      </w:r>
      <w:r w:rsidR="00E830FC" w:rsidRPr="00A56D48">
        <w:rPr>
          <w:rFonts w:hint="eastAsia"/>
          <w:lang w:eastAsia="ko-KR"/>
        </w:rPr>
        <w:t xml:space="preserve"> </w:t>
      </w:r>
      <w:r w:rsidR="00E830FC" w:rsidRPr="00A56D48">
        <w:rPr>
          <w:rFonts w:hint="eastAsia"/>
          <w:lang w:eastAsia="ko-KR"/>
        </w:rPr>
        <w:t>나와있는</w:t>
      </w:r>
      <w:r w:rsidR="00E830FC" w:rsidRPr="00A56D48">
        <w:rPr>
          <w:rFonts w:hint="eastAsia"/>
          <w:lang w:eastAsia="ko-KR"/>
        </w:rPr>
        <w:t xml:space="preserve"> </w:t>
      </w:r>
      <w:r w:rsidR="00524C05">
        <w:rPr>
          <w:rFonts w:hint="eastAsia"/>
          <w:lang w:eastAsia="ko-KR"/>
        </w:rPr>
        <w:t>링크로</w:t>
      </w:r>
      <w:r w:rsidR="00524C05">
        <w:rPr>
          <w:rFonts w:hint="eastAsia"/>
          <w:lang w:eastAsia="ko-KR"/>
        </w:rPr>
        <w:t xml:space="preserve"> </w:t>
      </w:r>
      <w:r w:rsidR="00524C05">
        <w:rPr>
          <w:rFonts w:hint="eastAsia"/>
          <w:lang w:eastAsia="ko-KR"/>
        </w:rPr>
        <w:t>기입되어야</w:t>
      </w:r>
      <w:r w:rsidR="00524C05">
        <w:rPr>
          <w:rFonts w:hint="eastAsia"/>
          <w:lang w:eastAsia="ko-KR"/>
        </w:rPr>
        <w:t xml:space="preserve"> </w:t>
      </w:r>
      <w:r w:rsidR="00524C05">
        <w:rPr>
          <w:rFonts w:hint="eastAsia"/>
          <w:lang w:eastAsia="ko-KR"/>
        </w:rPr>
        <w:t>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80052" w15:done="0"/>
  <w15:commentEx w15:paraId="6FAC9697" w15:done="0"/>
  <w15:commentEx w15:paraId="0732EA52" w15:done="0"/>
  <w15:commentEx w15:paraId="59DB0301" w15:done="0"/>
  <w15:commentEx w15:paraId="03A7F064" w15:done="0"/>
  <w15:commentEx w15:paraId="36FFD8E6" w15:done="0"/>
  <w15:commentEx w15:paraId="08187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BC1D6" w16cex:dateUtc="2025-03-24T02:34:00Z"/>
  <w16cex:commentExtensible w16cex:durableId="2B8BC1EB" w16cex:dateUtc="2025-03-24T02:35:00Z"/>
  <w16cex:commentExtensible w16cex:durableId="2B8BC203" w16cex:dateUtc="2025-03-24T02:35:00Z"/>
  <w16cex:commentExtensible w16cex:durableId="2B8BC223" w16cex:dateUtc="2025-03-24T02:36:00Z"/>
  <w16cex:commentExtensible w16cex:durableId="2B8BC246" w16cex:dateUtc="2025-03-24T02:36:00Z"/>
  <w16cex:commentExtensible w16cex:durableId="2B8BC250" w16cex:dateUtc="2025-03-24T02:36:00Z"/>
  <w16cex:commentExtensible w16cex:durableId="2B8BC259" w16cex:dateUtc="2025-03-2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80052" w16cid:durableId="2B8BC1D6"/>
  <w16cid:commentId w16cid:paraId="6FAC9697" w16cid:durableId="2B8BC1EB"/>
  <w16cid:commentId w16cid:paraId="0732EA52" w16cid:durableId="2B8BC203"/>
  <w16cid:commentId w16cid:paraId="59DB0301" w16cid:durableId="2B8BC223"/>
  <w16cid:commentId w16cid:paraId="03A7F064" w16cid:durableId="2B8BC246"/>
  <w16cid:commentId w16cid:paraId="36FFD8E6" w16cid:durableId="2B8BC250"/>
  <w16cid:commentId w16cid:paraId="08187DE8" w16cid:durableId="2B8BC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C264" w14:textId="77777777" w:rsidR="00861C2E" w:rsidRDefault="00861C2E">
      <w:r>
        <w:separator/>
      </w:r>
    </w:p>
  </w:endnote>
  <w:endnote w:type="continuationSeparator" w:id="0">
    <w:p w14:paraId="6AF3B5CE" w14:textId="77777777" w:rsidR="00861C2E" w:rsidRDefault="0086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바탕"/>
    <w:panose1 w:val="00000000000000000000"/>
    <w:charset w:val="81"/>
    <w:family w:val="roman"/>
    <w:notTrueType/>
    <w:pitch w:val="default"/>
  </w:font>
  <w:font w:name="HCI Poppy">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518" w14:textId="797156DC" w:rsidR="000C7F39" w:rsidRPr="00AB1DCE" w:rsidRDefault="00E51338" w:rsidP="00AB1DCE">
    <w:pPr>
      <w:pStyle w:val="aff0"/>
      <w:adjustRightInd w:val="0"/>
      <w:rPr>
        <w:rFonts w:ascii="Arial" w:eastAsia="굴림" w:hAnsi="Arial" w:cs="Arial"/>
        <w:color w:val="000000"/>
        <w:spacing w:val="-10"/>
        <w:w w:val="95"/>
        <w:lang w:eastAsia="ko-KR"/>
      </w:rPr>
    </w:pPr>
    <w:sdt>
      <w:sdtPr>
        <w:rPr>
          <w:rFonts w:ascii="Arial" w:eastAsia="휴먼명조" w:hAnsi="Arial" w:cs="Arial"/>
          <w:color w:val="000000"/>
          <w:spacing w:val="-10"/>
          <w:w w:val="95"/>
          <w:lang w:eastAsia="ko-KR"/>
        </w:rPr>
        <w:id w:val="1349145437"/>
        <w:docPartObj>
          <w:docPartGallery w:val="Page Numbers (Bottom of Page)"/>
          <w:docPartUnique/>
        </w:docPartObj>
      </w:sdtPr>
      <w:sdtEndPr/>
      <w:sdtContent>
        <w:r w:rsidR="000C7F39" w:rsidRPr="00C26B5B">
          <w:rPr>
            <w:rFonts w:ascii="Arial" w:eastAsia="휴먼명조" w:hAnsi="Arial" w:cs="Arial"/>
            <w:color w:val="000000"/>
            <w:spacing w:val="-10"/>
            <w:w w:val="95"/>
            <w:lang w:eastAsia="ko-KR"/>
          </w:rPr>
          <w:fldChar w:fldCharType="begin"/>
        </w:r>
        <w:r w:rsidR="000C7F39" w:rsidRPr="00C26B5B">
          <w:rPr>
            <w:rFonts w:ascii="Arial" w:eastAsia="휴먼명조" w:hAnsi="Arial" w:cs="Arial"/>
            <w:color w:val="000000"/>
            <w:spacing w:val="-10"/>
            <w:w w:val="95"/>
            <w:lang w:eastAsia="ko-KR"/>
          </w:rPr>
          <w:instrText>PAGE   \* MERGEFORMAT</w:instrText>
        </w:r>
        <w:r w:rsidR="000C7F39" w:rsidRPr="00C26B5B">
          <w:rPr>
            <w:rFonts w:ascii="Arial" w:eastAsia="휴먼명조" w:hAnsi="Arial" w:cs="Arial"/>
            <w:color w:val="000000"/>
            <w:spacing w:val="-10"/>
            <w:w w:val="95"/>
            <w:lang w:eastAsia="ko-KR"/>
          </w:rPr>
          <w:fldChar w:fldCharType="separate"/>
        </w:r>
        <w:r w:rsidR="00AB1DCE" w:rsidRPr="00C26B5B">
          <w:rPr>
            <w:rFonts w:ascii="Arial" w:eastAsia="휴먼명조" w:hAnsi="Arial" w:cs="Arial"/>
            <w:color w:val="000000"/>
            <w:spacing w:val="-10"/>
            <w:w w:val="95"/>
            <w:lang w:eastAsia="ko-KR"/>
          </w:rPr>
          <w:t>2</w:t>
        </w:r>
        <w:r w:rsidR="000C7F39" w:rsidRPr="00C26B5B">
          <w:rPr>
            <w:rFonts w:ascii="Arial" w:eastAsia="휴먼명조" w:hAnsi="Arial" w:cs="Arial"/>
            <w:color w:val="000000"/>
            <w:spacing w:val="-10"/>
            <w:w w:val="95"/>
            <w:lang w:eastAsia="ko-KR"/>
          </w:rPr>
          <w:fldChar w:fldCharType="end"/>
        </w:r>
      </w:sdtContent>
    </w:sdt>
    <w:r w:rsidR="00AB1DCE">
      <w:tab/>
    </w:r>
    <w:r w:rsidR="00AB1DCE">
      <w:tab/>
    </w:r>
    <w:r w:rsidR="000C7F39" w:rsidRPr="00AB1DCE">
      <w:rPr>
        <w:rFonts w:ascii="Arial" w:eastAsia="휴먼명조" w:hAnsi="Arial" w:cs="Arial"/>
        <w:color w:val="000000"/>
        <w:spacing w:val="-10"/>
        <w:w w:val="95"/>
        <w:sz w:val="16"/>
        <w:szCs w:val="16"/>
        <w:lang w:eastAsia="ko-KR"/>
      </w:rPr>
      <w:t xml:space="preserve">Copyright </w:t>
    </w:r>
    <w:r w:rsidR="000C7F39" w:rsidRPr="00AB1DCE">
      <w:rPr>
        <w:rFonts w:ascii="맑은 고딕" w:eastAsia="맑은 고딕" w:hAnsi="맑은 고딕" w:cs="맑은 고딕" w:hint="eastAsia"/>
        <w:color w:val="000000"/>
        <w:spacing w:val="-10"/>
        <w:w w:val="95"/>
        <w:sz w:val="16"/>
        <w:szCs w:val="16"/>
        <w:lang w:eastAsia="ko-KR"/>
      </w:rPr>
      <w:t>ⓒ</w:t>
    </w:r>
    <w:r w:rsidR="000C7F39"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7CD7" w14:textId="5A02C89D" w:rsidR="00AB1DCE" w:rsidRPr="00AB1DCE" w:rsidRDefault="00AB1DCE" w:rsidP="00AB1DCE">
    <w:pPr>
      <w:pStyle w:val="aff0"/>
      <w:adjustRightInd w:val="0"/>
      <w:rPr>
        <w:rFonts w:ascii="Arial" w:eastAsia="굴림" w:hAnsi="Arial" w:cs="Arial"/>
        <w:color w:val="000000"/>
        <w:spacing w:val="-10"/>
        <w:w w:val="95"/>
        <w:lang w:eastAsia="ko-KR"/>
      </w:rPr>
    </w:pPr>
    <w:r w:rsidRPr="00AB1DCE">
      <w:rPr>
        <w:rFonts w:ascii="Arial" w:eastAsia="휴먼명조" w:hAnsi="Arial" w:cs="Arial"/>
        <w:color w:val="000000"/>
        <w:spacing w:val="-10"/>
        <w:w w:val="95"/>
        <w:sz w:val="16"/>
        <w:szCs w:val="16"/>
        <w:lang w:eastAsia="ko-KR"/>
      </w:rPr>
      <w:t xml:space="preserve">Copyright </w:t>
    </w:r>
    <w:r w:rsidRPr="00AB1DCE">
      <w:rPr>
        <w:rFonts w:ascii="맑은 고딕" w:eastAsia="맑은 고딕" w:hAnsi="맑은 고딕" w:cs="맑은 고딕" w:hint="eastAsia"/>
        <w:color w:val="000000"/>
        <w:spacing w:val="-10"/>
        <w:w w:val="95"/>
        <w:sz w:val="16"/>
        <w:szCs w:val="16"/>
        <w:lang w:eastAsia="ko-KR"/>
      </w:rPr>
      <w:t>ⓒ</w:t>
    </w:r>
    <w:r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r>
      <w:rPr>
        <w:rFonts w:ascii="Arial" w:eastAsia="휴먼명조" w:hAnsi="Arial" w:cs="Arial"/>
        <w:color w:val="000000"/>
        <w:spacing w:val="-10"/>
        <w:w w:val="95"/>
        <w:sz w:val="16"/>
        <w:szCs w:val="16"/>
        <w:lang w:eastAsia="ko-KR"/>
      </w:rPr>
      <w:tab/>
    </w:r>
    <w:sdt>
      <w:sdtPr>
        <w:rPr>
          <w:rFonts w:ascii="Arial" w:eastAsia="휴먼명조" w:hAnsi="Arial" w:cs="Arial"/>
          <w:color w:val="000000"/>
          <w:spacing w:val="-10"/>
          <w:w w:val="95"/>
          <w:lang w:eastAsia="ko-KR"/>
        </w:rPr>
        <w:id w:val="-1518989089"/>
        <w:docPartObj>
          <w:docPartGallery w:val="Page Numbers (Bottom of Page)"/>
          <w:docPartUnique/>
        </w:docPartObj>
      </w:sdtPr>
      <w:sdtEndPr/>
      <w:sdtContent>
        <w:r w:rsidRPr="00C26B5B">
          <w:rPr>
            <w:rFonts w:ascii="Arial" w:eastAsia="휴먼명조" w:hAnsi="Arial" w:cs="Arial"/>
            <w:color w:val="000000"/>
            <w:spacing w:val="-10"/>
            <w:w w:val="95"/>
            <w:lang w:eastAsia="ko-KR"/>
          </w:rPr>
          <w:tab/>
        </w:r>
        <w:r w:rsidRPr="00C26B5B">
          <w:rPr>
            <w:rFonts w:ascii="Arial" w:eastAsia="휴먼명조" w:hAnsi="Arial" w:cs="Arial"/>
            <w:color w:val="000000"/>
            <w:spacing w:val="-10"/>
            <w:w w:val="95"/>
            <w:lang w:eastAsia="ko-KR"/>
          </w:rPr>
          <w:fldChar w:fldCharType="begin"/>
        </w:r>
        <w:r w:rsidRPr="00C26B5B">
          <w:rPr>
            <w:rFonts w:ascii="Arial" w:eastAsia="휴먼명조" w:hAnsi="Arial" w:cs="Arial"/>
            <w:color w:val="000000"/>
            <w:spacing w:val="-10"/>
            <w:w w:val="95"/>
            <w:lang w:eastAsia="ko-KR"/>
          </w:rPr>
          <w:instrText>PAGE   \* MERGEFORMAT</w:instrText>
        </w:r>
        <w:r w:rsidRPr="00C26B5B">
          <w:rPr>
            <w:rFonts w:ascii="Arial" w:eastAsia="휴먼명조" w:hAnsi="Arial" w:cs="Arial"/>
            <w:color w:val="000000"/>
            <w:spacing w:val="-10"/>
            <w:w w:val="95"/>
            <w:lang w:eastAsia="ko-KR"/>
          </w:rPr>
          <w:fldChar w:fldCharType="separate"/>
        </w:r>
        <w:r w:rsidRPr="00C26B5B">
          <w:rPr>
            <w:rFonts w:ascii="Arial" w:eastAsia="휴먼명조" w:hAnsi="Arial" w:cs="Arial"/>
            <w:color w:val="000000"/>
            <w:spacing w:val="-10"/>
            <w:w w:val="95"/>
            <w:lang w:eastAsia="ko-KR"/>
          </w:rPr>
          <w:t>3</w:t>
        </w:r>
        <w:r w:rsidRPr="00C26B5B">
          <w:rPr>
            <w:rFonts w:ascii="Arial" w:eastAsia="휴먼명조" w:hAnsi="Arial" w:cs="Arial"/>
            <w:color w:val="000000"/>
            <w:spacing w:val="-10"/>
            <w:w w:val="95"/>
            <w:lang w:eastAsia="ko-K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E4F8E" w14:textId="77777777" w:rsidR="00861C2E" w:rsidRDefault="00861C2E">
      <w:bookmarkStart w:id="0" w:name="_Hlk47011110"/>
      <w:bookmarkEnd w:id="0"/>
      <w:r>
        <w:separator/>
      </w:r>
    </w:p>
  </w:footnote>
  <w:footnote w:type="continuationSeparator" w:id="0">
    <w:p w14:paraId="680A845B" w14:textId="77777777" w:rsidR="00861C2E" w:rsidRDefault="00861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D81" w14:textId="54A8AE0B" w:rsidR="002E65CB" w:rsidRPr="0068797B" w:rsidRDefault="002E65CB">
    <w:pPr>
      <w:pStyle w:val="aff"/>
      <w:rPr>
        <w:rFonts w:ascii="Arial" w:hAnsi="Arial" w:cs="Arial"/>
      </w:rPr>
    </w:pPr>
    <w:r w:rsidRPr="0068797B">
      <w:rPr>
        <w:rFonts w:ascii="Arial" w:eastAsia="굴림" w:hAnsi="Arial" w:cs="Arial"/>
        <w:sz w:val="16"/>
        <w:szCs w:val="16"/>
      </w:rPr>
      <w:t>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30D1" w14:textId="77777777" w:rsidR="00AB1DCE" w:rsidRPr="0068797B" w:rsidRDefault="00AB1DCE" w:rsidP="00AB1DCE">
    <w:pPr>
      <w:pStyle w:val="aff"/>
      <w:adjustRightInd w:val="0"/>
      <w:jc w:val="right"/>
      <w:rPr>
        <w:rFonts w:ascii="Arial" w:hAnsi="Arial" w:cs="Arial"/>
      </w:rPr>
    </w:pPr>
    <w:r w:rsidRPr="0068797B">
      <w:rPr>
        <w:rFonts w:ascii="Arial" w:eastAsia="굴림" w:hAnsi="Arial" w:cs="Arial"/>
        <w:sz w:val="16"/>
        <w:szCs w:val="16"/>
      </w:rPr>
      <w:t>Paper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F7A"/>
    <w:multiLevelType w:val="hybridMultilevel"/>
    <w:tmpl w:val="E5F0AC4A"/>
    <w:lvl w:ilvl="0" w:tplc="A4302F32">
      <w:start w:val="5"/>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F104C46"/>
    <w:multiLevelType w:val="hybridMultilevel"/>
    <w:tmpl w:val="F0B4D5EC"/>
    <w:lvl w:ilvl="0" w:tplc="CA18A9D6">
      <w:start w:val="2"/>
      <w:numFmt w:val="bullet"/>
      <w:lvlText w:val="※"/>
      <w:lvlJc w:val="left"/>
      <w:pPr>
        <w:ind w:left="660" w:hanging="360"/>
      </w:pPr>
      <w:rPr>
        <w:rFonts w:ascii="바탕체" w:eastAsia="바탕체" w:hAnsi="바탕체"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num w:numId="1" w16cid:durableId="1294097479">
    <w:abstractNumId w:val="0"/>
  </w:num>
  <w:num w:numId="2" w16cid:durableId="1762867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TRS">
    <w15:presenceInfo w15:providerId="None" w15:userId="KCT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evenAndOddHeaders/>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7"/>
    <w:rsid w:val="00012F2F"/>
    <w:rsid w:val="00015D7C"/>
    <w:rsid w:val="000209FE"/>
    <w:rsid w:val="000843B8"/>
    <w:rsid w:val="000A10DF"/>
    <w:rsid w:val="000C4D97"/>
    <w:rsid w:val="000C7F39"/>
    <w:rsid w:val="000E2A29"/>
    <w:rsid w:val="000F6003"/>
    <w:rsid w:val="00104815"/>
    <w:rsid w:val="00136780"/>
    <w:rsid w:val="00141099"/>
    <w:rsid w:val="00151435"/>
    <w:rsid w:val="0017563D"/>
    <w:rsid w:val="001772C6"/>
    <w:rsid w:val="001A1361"/>
    <w:rsid w:val="001D2B61"/>
    <w:rsid w:val="001D3462"/>
    <w:rsid w:val="001D3FCF"/>
    <w:rsid w:val="001D5F0D"/>
    <w:rsid w:val="001E3CF5"/>
    <w:rsid w:val="001F7394"/>
    <w:rsid w:val="00210E51"/>
    <w:rsid w:val="00227A67"/>
    <w:rsid w:val="00227C57"/>
    <w:rsid w:val="00243145"/>
    <w:rsid w:val="002529CE"/>
    <w:rsid w:val="002538AD"/>
    <w:rsid w:val="00257F81"/>
    <w:rsid w:val="00261590"/>
    <w:rsid w:val="0026778D"/>
    <w:rsid w:val="00275995"/>
    <w:rsid w:val="00283588"/>
    <w:rsid w:val="002A285E"/>
    <w:rsid w:val="002B65C7"/>
    <w:rsid w:val="002E65CB"/>
    <w:rsid w:val="002E6F42"/>
    <w:rsid w:val="002F18B7"/>
    <w:rsid w:val="002F4218"/>
    <w:rsid w:val="002F6187"/>
    <w:rsid w:val="00311076"/>
    <w:rsid w:val="003121D8"/>
    <w:rsid w:val="00314120"/>
    <w:rsid w:val="0032411A"/>
    <w:rsid w:val="003332F4"/>
    <w:rsid w:val="003346C5"/>
    <w:rsid w:val="003751EC"/>
    <w:rsid w:val="00382DF2"/>
    <w:rsid w:val="00384EAB"/>
    <w:rsid w:val="003B0148"/>
    <w:rsid w:val="003B27B7"/>
    <w:rsid w:val="003B4828"/>
    <w:rsid w:val="003B6E0B"/>
    <w:rsid w:val="003C45A0"/>
    <w:rsid w:val="003E22FA"/>
    <w:rsid w:val="0040765D"/>
    <w:rsid w:val="00434FF0"/>
    <w:rsid w:val="004466DC"/>
    <w:rsid w:val="00453A8E"/>
    <w:rsid w:val="0046009C"/>
    <w:rsid w:val="004645EE"/>
    <w:rsid w:val="00470BF8"/>
    <w:rsid w:val="0047379E"/>
    <w:rsid w:val="00494B64"/>
    <w:rsid w:val="004A7760"/>
    <w:rsid w:val="004C4D88"/>
    <w:rsid w:val="004D14F1"/>
    <w:rsid w:val="004E3CCF"/>
    <w:rsid w:val="00500D8B"/>
    <w:rsid w:val="00505B58"/>
    <w:rsid w:val="00524C05"/>
    <w:rsid w:val="0053376B"/>
    <w:rsid w:val="00576A2F"/>
    <w:rsid w:val="0057749F"/>
    <w:rsid w:val="00590C45"/>
    <w:rsid w:val="00597E20"/>
    <w:rsid w:val="005C1103"/>
    <w:rsid w:val="005D3D7D"/>
    <w:rsid w:val="00611432"/>
    <w:rsid w:val="00611450"/>
    <w:rsid w:val="006150FF"/>
    <w:rsid w:val="00623663"/>
    <w:rsid w:val="00624EEF"/>
    <w:rsid w:val="006323BC"/>
    <w:rsid w:val="006367D0"/>
    <w:rsid w:val="00641E3D"/>
    <w:rsid w:val="00647570"/>
    <w:rsid w:val="0067080B"/>
    <w:rsid w:val="00673766"/>
    <w:rsid w:val="006739FA"/>
    <w:rsid w:val="0068031F"/>
    <w:rsid w:val="0068797B"/>
    <w:rsid w:val="006B53DA"/>
    <w:rsid w:val="006D5E77"/>
    <w:rsid w:val="006D6D21"/>
    <w:rsid w:val="006F7CA2"/>
    <w:rsid w:val="00701DFD"/>
    <w:rsid w:val="00707666"/>
    <w:rsid w:val="00713280"/>
    <w:rsid w:val="0071407A"/>
    <w:rsid w:val="00721F51"/>
    <w:rsid w:val="007310B2"/>
    <w:rsid w:val="0074765D"/>
    <w:rsid w:val="00781275"/>
    <w:rsid w:val="00782D70"/>
    <w:rsid w:val="007A1C02"/>
    <w:rsid w:val="007B6EFC"/>
    <w:rsid w:val="007D1391"/>
    <w:rsid w:val="007F0C51"/>
    <w:rsid w:val="00806676"/>
    <w:rsid w:val="008126EB"/>
    <w:rsid w:val="00842D11"/>
    <w:rsid w:val="00854265"/>
    <w:rsid w:val="00856E6A"/>
    <w:rsid w:val="0085704E"/>
    <w:rsid w:val="00861C2E"/>
    <w:rsid w:val="00881B10"/>
    <w:rsid w:val="00896659"/>
    <w:rsid w:val="008971E2"/>
    <w:rsid w:val="008A1135"/>
    <w:rsid w:val="008A3A70"/>
    <w:rsid w:val="008B3C4A"/>
    <w:rsid w:val="008B4771"/>
    <w:rsid w:val="008D530B"/>
    <w:rsid w:val="008F459A"/>
    <w:rsid w:val="008F5E6C"/>
    <w:rsid w:val="008F689D"/>
    <w:rsid w:val="0090559D"/>
    <w:rsid w:val="00913BEA"/>
    <w:rsid w:val="00923ADA"/>
    <w:rsid w:val="009275D5"/>
    <w:rsid w:val="00932C55"/>
    <w:rsid w:val="0094111E"/>
    <w:rsid w:val="0095215F"/>
    <w:rsid w:val="0095630E"/>
    <w:rsid w:val="0096534E"/>
    <w:rsid w:val="009744EA"/>
    <w:rsid w:val="009847F7"/>
    <w:rsid w:val="00997213"/>
    <w:rsid w:val="009A71D2"/>
    <w:rsid w:val="009F1C03"/>
    <w:rsid w:val="00A0658F"/>
    <w:rsid w:val="00A1075B"/>
    <w:rsid w:val="00A21236"/>
    <w:rsid w:val="00A41AFF"/>
    <w:rsid w:val="00A46C3D"/>
    <w:rsid w:val="00A56D48"/>
    <w:rsid w:val="00A671E3"/>
    <w:rsid w:val="00A84689"/>
    <w:rsid w:val="00AB1DCE"/>
    <w:rsid w:val="00AF2A10"/>
    <w:rsid w:val="00B06EF0"/>
    <w:rsid w:val="00B17B52"/>
    <w:rsid w:val="00B24725"/>
    <w:rsid w:val="00B36625"/>
    <w:rsid w:val="00B449E5"/>
    <w:rsid w:val="00B62F27"/>
    <w:rsid w:val="00B73450"/>
    <w:rsid w:val="00B829B6"/>
    <w:rsid w:val="00B87DBD"/>
    <w:rsid w:val="00BA6C5D"/>
    <w:rsid w:val="00BD5C4C"/>
    <w:rsid w:val="00BE079C"/>
    <w:rsid w:val="00C1435F"/>
    <w:rsid w:val="00C26B5B"/>
    <w:rsid w:val="00C43D29"/>
    <w:rsid w:val="00C5687B"/>
    <w:rsid w:val="00C74736"/>
    <w:rsid w:val="00C762D7"/>
    <w:rsid w:val="00C80050"/>
    <w:rsid w:val="00C91E76"/>
    <w:rsid w:val="00C955C5"/>
    <w:rsid w:val="00CA02B3"/>
    <w:rsid w:val="00CB4F34"/>
    <w:rsid w:val="00CD2AED"/>
    <w:rsid w:val="00CF1002"/>
    <w:rsid w:val="00CF3C01"/>
    <w:rsid w:val="00CF700F"/>
    <w:rsid w:val="00CF7F31"/>
    <w:rsid w:val="00D03434"/>
    <w:rsid w:val="00D16D59"/>
    <w:rsid w:val="00D253C3"/>
    <w:rsid w:val="00D2784A"/>
    <w:rsid w:val="00D52220"/>
    <w:rsid w:val="00D63A45"/>
    <w:rsid w:val="00D74B15"/>
    <w:rsid w:val="00D85310"/>
    <w:rsid w:val="00D9454F"/>
    <w:rsid w:val="00DB360A"/>
    <w:rsid w:val="00DC2847"/>
    <w:rsid w:val="00DE2040"/>
    <w:rsid w:val="00E10908"/>
    <w:rsid w:val="00E42FFC"/>
    <w:rsid w:val="00E50D0F"/>
    <w:rsid w:val="00E51338"/>
    <w:rsid w:val="00E673F7"/>
    <w:rsid w:val="00E70F1B"/>
    <w:rsid w:val="00E7385A"/>
    <w:rsid w:val="00E830FC"/>
    <w:rsid w:val="00E86F53"/>
    <w:rsid w:val="00EA3469"/>
    <w:rsid w:val="00EB1172"/>
    <w:rsid w:val="00EB4B6D"/>
    <w:rsid w:val="00EC27C1"/>
    <w:rsid w:val="00ED29C7"/>
    <w:rsid w:val="00F00B0A"/>
    <w:rsid w:val="00F229B8"/>
    <w:rsid w:val="00F32AC6"/>
    <w:rsid w:val="00F5643D"/>
    <w:rsid w:val="00F60BC9"/>
    <w:rsid w:val="00F71D85"/>
    <w:rsid w:val="00F942F3"/>
    <w:rsid w:val="00FB11D7"/>
    <w:rsid w:val="00FC2A0B"/>
    <w:rsid w:val="00FD17F9"/>
    <w:rsid w:val="00FD1FA8"/>
    <w:rsid w:val="00FD5B22"/>
    <w:rsid w:val="00FD62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7390"/>
  <w15:docId w15:val="{816DFA46-AE7D-419C-9F22-F9DC62DD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F39"/>
    <w:pPr>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470BF8"/>
    <w:pPr>
      <w:keepNext/>
      <w:jc w:val="center"/>
      <w:outlineLvl w:val="0"/>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color w:val="000000"/>
      <w:spacing w:val="-5"/>
      <w:w w:val="95"/>
    </w:rPr>
  </w:style>
  <w:style w:type="paragraph" w:customStyle="1" w:styleId="a4">
    <w:name w:val="논문제목"/>
    <w:uiPriority w:val="1"/>
    <w:pPr>
      <w:widowControl w:val="0"/>
      <w:pBdr>
        <w:top w:val="none" w:sz="2" w:space="0" w:color="000000"/>
        <w:left w:val="none" w:sz="2" w:space="0" w:color="000000"/>
        <w:bottom w:val="none" w:sz="2" w:space="0" w:color="000000"/>
        <w:right w:val="none" w:sz="2" w:space="0" w:color="000000"/>
      </w:pBdr>
      <w:autoSpaceDE w:val="0"/>
      <w:autoSpaceDN w:val="0"/>
      <w:spacing w:before="284" w:after="100" w:line="408" w:lineRule="auto"/>
      <w:jc w:val="center"/>
      <w:textAlignment w:val="baseline"/>
    </w:pPr>
    <w:rPr>
      <w:rFonts w:ascii="HCI Poppy" w:eastAsia="휴먼명조"/>
      <w:b/>
      <w:color w:val="000000"/>
      <w:spacing w:val="-8"/>
      <w:w w:val="95"/>
      <w:sz w:val="32"/>
    </w:rPr>
  </w:style>
  <w:style w:type="paragraph" w:customStyle="1" w:styleId="a5">
    <w:name w:val="국문저자"/>
    <w:uiPriority w:val="2"/>
    <w:pPr>
      <w:widowControl w:val="0"/>
      <w:pBdr>
        <w:top w:val="none" w:sz="2" w:space="0" w:color="000000"/>
        <w:left w:val="none" w:sz="2" w:space="0" w:color="000000"/>
        <w:bottom w:val="none" w:sz="2" w:space="0" w:color="000000"/>
        <w:right w:val="none" w:sz="2" w:space="0" w:color="000000"/>
      </w:pBdr>
      <w:autoSpaceDE w:val="0"/>
      <w:autoSpaceDN w:val="0"/>
      <w:spacing w:before="170" w:after="100" w:line="408" w:lineRule="auto"/>
      <w:ind w:left="100"/>
      <w:jc w:val="center"/>
      <w:textAlignment w:val="baseline"/>
    </w:pPr>
    <w:rPr>
      <w:rFonts w:ascii="HCI Poppy" w:eastAsia="휴먼명조"/>
      <w:color w:val="000000"/>
      <w:spacing w:val="-5"/>
      <w:w w:val="95"/>
      <w:sz w:val="22"/>
    </w:rPr>
  </w:style>
  <w:style w:type="paragraph" w:customStyle="1" w:styleId="Abstract">
    <w:name w:val="Abstract"/>
    <w:uiPriority w:val="3"/>
    <w:pPr>
      <w:widowControl w:val="0"/>
      <w:pBdr>
        <w:top w:val="none" w:sz="2" w:space="0" w:color="000000"/>
        <w:left w:val="none" w:sz="2" w:space="0" w:color="000000"/>
        <w:bottom w:val="none" w:sz="2" w:space="0" w:color="000000"/>
        <w:right w:val="none" w:sz="2" w:space="0" w:color="000000"/>
      </w:pBdr>
      <w:autoSpaceDE w:val="0"/>
      <w:autoSpaceDN w:val="0"/>
      <w:spacing w:before="240" w:after="100" w:line="312" w:lineRule="auto"/>
      <w:jc w:val="center"/>
      <w:textAlignment w:val="baseline"/>
    </w:pPr>
    <w:rPr>
      <w:rFonts w:ascii="Times New Roman" w:eastAsia="휴먼명조"/>
      <w:color w:val="000000"/>
      <w:spacing w:val="-5"/>
      <w:w w:val="95"/>
      <w:sz w:val="22"/>
    </w:rPr>
  </w:style>
  <w:style w:type="paragraph" w:customStyle="1" w:styleId="a6">
    <w:name w:val="(영문)요약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Times New Roman" w:eastAsia="휴먼명조"/>
      <w:color w:val="000000"/>
      <w:spacing w:val="-4"/>
      <w:w w:val="90"/>
      <w:sz w:val="18"/>
    </w:rPr>
  </w:style>
  <w:style w:type="paragraph" w:customStyle="1" w:styleId="a7">
    <w:name w:val="영문핵심어"/>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Times New Roman" w:eastAsia="휴먼명조"/>
      <w:color w:val="000000"/>
      <w:spacing w:val="-4"/>
      <w:w w:val="90"/>
      <w:sz w:val="18"/>
    </w:rPr>
  </w:style>
  <w:style w:type="paragraph" w:styleId="a8">
    <w:name w:val="Body Text"/>
    <w:link w:val="Char"/>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08" w:lineRule="auto"/>
      <w:ind w:firstLine="200"/>
      <w:textAlignment w:val="baseline"/>
    </w:pPr>
    <w:rPr>
      <w:rFonts w:ascii="Times New Roman" w:eastAsia="휴먼명조"/>
      <w:color w:val="000000"/>
      <w:spacing w:val="-6"/>
      <w:w w:val="90"/>
    </w:rPr>
  </w:style>
  <w:style w:type="paragraph" w:customStyle="1" w:styleId="a9">
    <w:name w:val="큰제목"/>
    <w:uiPriority w:val="7"/>
    <w:pPr>
      <w:widowControl w:val="0"/>
      <w:pBdr>
        <w:top w:val="none" w:sz="2" w:space="0" w:color="000000"/>
        <w:left w:val="none" w:sz="2" w:space="0" w:color="000000"/>
        <w:bottom w:val="none" w:sz="2" w:space="0" w:color="000000"/>
        <w:right w:val="none" w:sz="2" w:space="0" w:color="000000"/>
      </w:pBdr>
      <w:autoSpaceDE w:val="0"/>
      <w:autoSpaceDN w:val="0"/>
      <w:spacing w:before="284" w:after="284" w:line="408" w:lineRule="auto"/>
      <w:jc w:val="center"/>
      <w:textAlignment w:val="baseline"/>
    </w:pPr>
    <w:rPr>
      <w:rFonts w:ascii="Times New Roman" w:eastAsia="휴먼명조"/>
      <w:b/>
      <w:color w:val="000000"/>
      <w:spacing w:val="-5"/>
      <w:w w:val="95"/>
      <w:sz w:val="22"/>
    </w:rPr>
  </w:style>
  <w:style w:type="paragraph" w:customStyle="1" w:styleId="aa">
    <w:name w:val="작은제목"/>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284" w:line="408" w:lineRule="auto"/>
      <w:textAlignment w:val="baseline"/>
    </w:pPr>
    <w:rPr>
      <w:rFonts w:ascii="Times New Roman" w:eastAsia="휴먼명조"/>
      <w:b/>
      <w:color w:val="000000"/>
      <w:spacing w:val="-5"/>
      <w:w w:val="95"/>
      <w:sz w:val="22"/>
    </w:rPr>
  </w:style>
  <w:style w:type="paragraph" w:customStyle="1" w:styleId="ab">
    <w:name w:val="더작은제목"/>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408" w:lineRule="auto"/>
      <w:textAlignment w:val="baseline"/>
    </w:pPr>
    <w:rPr>
      <w:rFonts w:ascii="Times New Roman" w:eastAsia="휴먼명조"/>
      <w:b/>
      <w:color w:val="000000"/>
      <w:spacing w:val="-5"/>
      <w:w w:val="95"/>
    </w:rPr>
  </w:style>
  <w:style w:type="paragraph" w:customStyle="1" w:styleId="ac">
    <w:name w:val="그림제목"/>
    <w:pPr>
      <w:widowControl w:val="0"/>
      <w:pBdr>
        <w:top w:val="none" w:sz="2" w:space="0" w:color="000000"/>
        <w:left w:val="none" w:sz="2" w:space="0" w:color="000000"/>
        <w:bottom w:val="none" w:sz="2" w:space="0" w:color="000000"/>
        <w:right w:val="none" w:sz="2" w:space="0" w:color="000000"/>
      </w:pBdr>
      <w:autoSpaceDE w:val="0"/>
      <w:autoSpaceDN w:val="0"/>
      <w:spacing w:after="170" w:line="408" w:lineRule="auto"/>
      <w:jc w:val="center"/>
      <w:textAlignment w:val="baseline"/>
    </w:pPr>
    <w:rPr>
      <w:rFonts w:ascii="Times New Roman" w:eastAsia="휴먼명조"/>
      <w:color w:val="000000"/>
      <w:spacing w:val="-4"/>
      <w:w w:val="95"/>
      <w:sz w:val="18"/>
    </w:rPr>
  </w:style>
  <w:style w:type="paragraph" w:customStyle="1" w:styleId="ad">
    <w:name w:val="표제목"/>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Times New Roman" w:eastAsia="휴먼명조"/>
      <w:color w:val="000000"/>
      <w:spacing w:val="-4"/>
      <w:w w:val="95"/>
      <w:sz w:val="18"/>
    </w:rPr>
  </w:style>
  <w:style w:type="paragraph" w:customStyle="1" w:styleId="ae">
    <w:name w:val="표내용"/>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Times New Roman" w:eastAsia="휴먼명조"/>
      <w:color w:val="000000"/>
      <w:spacing w:val="-4"/>
      <w:w w:val="95"/>
      <w:sz w:val="18"/>
    </w:rPr>
  </w:style>
  <w:style w:type="paragraph" w:customStyle="1" w:styleId="af">
    <w:name w:val="각주첫줄"/>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textAlignment w:val="baseline"/>
    </w:pPr>
    <w:rPr>
      <w:rFonts w:ascii="굴림" w:eastAsia="굴림"/>
      <w:color w:val="000000"/>
      <w:spacing w:val="-4"/>
      <w:w w:val="90"/>
      <w:sz w:val="16"/>
    </w:rPr>
  </w:style>
  <w:style w:type="paragraph" w:customStyle="1" w:styleId="af0">
    <w:name w:val="각주"/>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HCI Poppy" w:eastAsia="휴먼명조"/>
      <w:color w:val="000000"/>
      <w:spacing w:val="-4"/>
      <w:w w:val="95"/>
      <w:sz w:val="18"/>
    </w:rPr>
  </w:style>
  <w:style w:type="paragraph" w:customStyle="1" w:styleId="af1">
    <w:name w:val="머리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textAlignment w:val="baseline"/>
    </w:pPr>
    <w:rPr>
      <w:rFonts w:ascii="HCI Poppy" w:eastAsia="휴먼명조"/>
      <w:i/>
      <w:color w:val="000000"/>
      <w:spacing w:val="-4"/>
      <w:w w:val="95"/>
      <w:sz w:val="18"/>
    </w:rPr>
  </w:style>
  <w:style w:type="paragraph" w:customStyle="1" w:styleId="af2">
    <w:name w:val="참고문헌"/>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Times New Roman" w:eastAsia="휴먼명조"/>
      <w:b/>
      <w:color w:val="000000"/>
      <w:spacing w:val="-5"/>
      <w:w w:val="95"/>
      <w:sz w:val="22"/>
    </w:rPr>
  </w:style>
  <w:style w:type="paragraph" w:customStyle="1" w:styleId="af3">
    <w:name w:val="참고문헌본문"/>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Times New Roman" w:eastAsia="휴먼명조"/>
      <w:color w:val="000000"/>
      <w:spacing w:val="-4"/>
      <w:w w:val="95"/>
      <w:sz w:val="18"/>
    </w:rPr>
  </w:style>
  <w:style w:type="paragraph" w:customStyle="1" w:styleId="af4">
    <w:name w:val="저자소개제목"/>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 w:lineRule="auto"/>
      <w:jc w:val="center"/>
      <w:textAlignment w:val="baseline"/>
    </w:pPr>
    <w:rPr>
      <w:rFonts w:ascii="Times New Roman" w:eastAsia="휴먼명조"/>
      <w:b/>
      <w:color w:val="000000"/>
      <w:spacing w:val="-5"/>
      <w:w w:val="95"/>
      <w:sz w:val="22"/>
    </w:rPr>
  </w:style>
  <w:style w:type="paragraph" w:customStyle="1" w:styleId="af5">
    <w:name w:val="저자이름"/>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b/>
      <w:color w:val="000000"/>
      <w:spacing w:val="-4"/>
      <w:w w:val="95"/>
      <w:sz w:val="18"/>
    </w:rPr>
  </w:style>
  <w:style w:type="paragraph" w:customStyle="1" w:styleId="af6">
    <w:name w:val="저자소개내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200" w:hanging="200"/>
      <w:textAlignment w:val="baseline"/>
    </w:pPr>
    <w:rPr>
      <w:rFonts w:ascii="Times New Roman" w:eastAsia="휴먼명조"/>
      <w:color w:val="000000"/>
      <w:spacing w:val="-5"/>
      <w:w w:val="90"/>
      <w:sz w:val="18"/>
    </w:rPr>
  </w:style>
  <w:style w:type="paragraph" w:customStyle="1" w:styleId="af7">
    <w:name w:val="(영문)논문제목"/>
    <w:uiPriority w:val="21"/>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b/>
      <w:color w:val="000000"/>
      <w:spacing w:val="-7"/>
      <w:w w:val="95"/>
      <w:sz w:val="28"/>
    </w:rPr>
  </w:style>
  <w:style w:type="paragraph" w:customStyle="1" w:styleId="af8">
    <w:name w:val="영문저자"/>
    <w:uiPriority w:val="22"/>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ind w:left="100"/>
      <w:jc w:val="center"/>
      <w:textAlignment w:val="baseline"/>
    </w:pPr>
    <w:rPr>
      <w:rFonts w:ascii="HCI Poppy" w:eastAsia="휴먼명조"/>
      <w:color w:val="000000"/>
      <w:spacing w:val="-5"/>
      <w:w w:val="95"/>
    </w:rPr>
  </w:style>
  <w:style w:type="paragraph" w:customStyle="1" w:styleId="af9">
    <w:name w:val="요약"/>
    <w:uiPriority w:val="23"/>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color w:val="000000"/>
      <w:spacing w:val="-5"/>
      <w:w w:val="95"/>
    </w:rPr>
  </w:style>
  <w:style w:type="paragraph" w:customStyle="1" w:styleId="afa">
    <w:name w:val="요약본문"/>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HCI Poppy" w:eastAsia="휴먼명조"/>
      <w:color w:val="000000"/>
      <w:spacing w:val="-4"/>
      <w:w w:val="90"/>
      <w:sz w:val="18"/>
    </w:rPr>
  </w:style>
  <w:style w:type="paragraph" w:customStyle="1" w:styleId="afb">
    <w:name w:val="국문핵심어"/>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HCI Poppy" w:eastAsia="휴먼명조"/>
      <w:color w:val="000000"/>
      <w:spacing w:val="-4"/>
      <w:w w:val="90"/>
      <w:sz w:val="18"/>
    </w:rPr>
  </w:style>
  <w:style w:type="paragraph" w:customStyle="1" w:styleId="afc">
    <w:name w:val="수식"/>
    <w:pPr>
      <w:widowControl w:val="0"/>
      <w:pBdr>
        <w:top w:val="none" w:sz="2" w:space="0" w:color="000000"/>
        <w:left w:val="none" w:sz="2" w:space="0" w:color="000000"/>
        <w:bottom w:val="none" w:sz="2" w:space="0" w:color="000000"/>
        <w:right w:val="none" w:sz="2" w:space="0" w:color="000000"/>
      </w:pBdr>
      <w:wordWrap w:val="0"/>
      <w:autoSpaceDE w:val="0"/>
      <w:autoSpaceDN w:val="0"/>
      <w:spacing w:before="170" w:after="170" w:line="408" w:lineRule="auto"/>
      <w:ind w:firstLine="200"/>
      <w:textAlignment w:val="baseline"/>
    </w:pPr>
    <w:rPr>
      <w:rFonts w:ascii="HCI Poppy" w:eastAsia="휴먼명조"/>
      <w:color w:val="000000"/>
      <w:spacing w:val="-4"/>
      <w:w w:val="95"/>
      <w:sz w:val="18"/>
    </w:rPr>
  </w:style>
  <w:style w:type="paragraph" w:customStyle="1" w:styleId="afd">
    <w:name w:val="감사의글"/>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HCI Poppy" w:eastAsia="휴먼명조"/>
      <w:b/>
      <w:color w:val="000000"/>
      <w:spacing w:val="-5"/>
      <w:w w:val="95"/>
      <w:sz w:val="22"/>
    </w:rPr>
  </w:style>
  <w:style w:type="paragraph" w:customStyle="1" w:styleId="afe">
    <w:name w:val="감사의글본문"/>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HCI Poppy" w:eastAsia="휴먼명조"/>
      <w:color w:val="000000"/>
      <w:spacing w:val="-4"/>
      <w:w w:val="95"/>
      <w:sz w:val="18"/>
    </w:rPr>
  </w:style>
  <w:style w:type="paragraph" w:styleId="aff">
    <w:name w:val="header"/>
    <w:basedOn w:val="a"/>
    <w:link w:val="Char0"/>
    <w:uiPriority w:val="99"/>
    <w:unhideWhenUsed/>
    <w:rsid w:val="00CF700F"/>
    <w:pPr>
      <w:tabs>
        <w:tab w:val="center" w:pos="4513"/>
        <w:tab w:val="right" w:pos="9026"/>
      </w:tabs>
      <w:snapToGrid w:val="0"/>
    </w:pPr>
  </w:style>
  <w:style w:type="character" w:customStyle="1" w:styleId="Char0">
    <w:name w:val="머리글 Char"/>
    <w:basedOn w:val="a0"/>
    <w:link w:val="aff"/>
    <w:uiPriority w:val="99"/>
    <w:rsid w:val="00CF700F"/>
  </w:style>
  <w:style w:type="paragraph" w:styleId="aff0">
    <w:name w:val="footer"/>
    <w:basedOn w:val="a"/>
    <w:link w:val="Char1"/>
    <w:uiPriority w:val="99"/>
    <w:unhideWhenUsed/>
    <w:rsid w:val="00CF700F"/>
    <w:pPr>
      <w:tabs>
        <w:tab w:val="center" w:pos="4513"/>
        <w:tab w:val="right" w:pos="9026"/>
      </w:tabs>
      <w:snapToGrid w:val="0"/>
    </w:pPr>
  </w:style>
  <w:style w:type="character" w:customStyle="1" w:styleId="Char1">
    <w:name w:val="바닥글 Char"/>
    <w:basedOn w:val="a0"/>
    <w:link w:val="aff0"/>
    <w:uiPriority w:val="99"/>
    <w:rsid w:val="00CF700F"/>
  </w:style>
  <w:style w:type="character" w:styleId="aff1">
    <w:name w:val="Hyperlink"/>
    <w:basedOn w:val="a0"/>
    <w:uiPriority w:val="99"/>
    <w:unhideWhenUsed/>
    <w:rsid w:val="0046009C"/>
    <w:rPr>
      <w:color w:val="0563C1" w:themeColor="hyperlink"/>
      <w:u w:val="single"/>
    </w:rPr>
  </w:style>
  <w:style w:type="character" w:customStyle="1" w:styleId="10">
    <w:name w:val="확인되지 않은 멘션1"/>
    <w:basedOn w:val="a0"/>
    <w:uiPriority w:val="99"/>
    <w:semiHidden/>
    <w:unhideWhenUsed/>
    <w:rsid w:val="0046009C"/>
    <w:rPr>
      <w:color w:val="605E5C"/>
      <w:shd w:val="clear" w:color="auto" w:fill="E1DFDD"/>
    </w:rPr>
  </w:style>
  <w:style w:type="character" w:customStyle="1" w:styleId="1Char">
    <w:name w:val="제목 1 Char"/>
    <w:basedOn w:val="a0"/>
    <w:link w:val="1"/>
    <w:rsid w:val="00470BF8"/>
    <w:rPr>
      <w:rFonts w:ascii="Times New Roman" w:eastAsia="바탕" w:hAnsi="Times New Roman" w:cs="Times New Roman"/>
      <w:b/>
      <w:kern w:val="0"/>
      <w:sz w:val="28"/>
      <w:szCs w:val="20"/>
      <w:lang w:eastAsia="en-US"/>
    </w:rPr>
  </w:style>
  <w:style w:type="paragraph" w:customStyle="1" w:styleId="References">
    <w:name w:val="References"/>
    <w:basedOn w:val="a"/>
    <w:rsid w:val="00470BF8"/>
    <w:pPr>
      <w:jc w:val="both"/>
    </w:pPr>
    <w:rPr>
      <w:rFonts w:eastAsia="맑은 고딕"/>
      <w:sz w:val="18"/>
    </w:rPr>
  </w:style>
  <w:style w:type="character" w:styleId="aff2">
    <w:name w:val="footnote reference"/>
    <w:uiPriority w:val="99"/>
    <w:semiHidden/>
    <w:unhideWhenUsed/>
    <w:rsid w:val="00470BF8"/>
    <w:rPr>
      <w:vertAlign w:val="superscript"/>
    </w:rPr>
  </w:style>
  <w:style w:type="paragraph" w:styleId="aff3">
    <w:name w:val="footnote text"/>
    <w:basedOn w:val="a"/>
    <w:link w:val="Char2"/>
    <w:uiPriority w:val="99"/>
    <w:semiHidden/>
    <w:unhideWhenUsed/>
    <w:rsid w:val="00470BF8"/>
    <w:pPr>
      <w:snapToGrid w:val="0"/>
    </w:pPr>
    <w:rPr>
      <w:sz w:val="18"/>
      <w:szCs w:val="18"/>
    </w:rPr>
  </w:style>
  <w:style w:type="character" w:customStyle="1" w:styleId="Char2">
    <w:name w:val="각주 텍스트 Char"/>
    <w:basedOn w:val="a0"/>
    <w:link w:val="aff3"/>
    <w:uiPriority w:val="99"/>
    <w:semiHidden/>
    <w:rsid w:val="00470BF8"/>
    <w:rPr>
      <w:rFonts w:ascii="Times New Roman" w:eastAsia="바탕" w:hAnsi="Times New Roman" w:cs="Times New Roman"/>
      <w:kern w:val="0"/>
      <w:sz w:val="18"/>
      <w:szCs w:val="18"/>
      <w:lang w:eastAsia="en-US"/>
    </w:rPr>
  </w:style>
  <w:style w:type="character" w:styleId="aff4">
    <w:name w:val="Placeholder Text"/>
    <w:basedOn w:val="a0"/>
    <w:uiPriority w:val="99"/>
    <w:semiHidden/>
    <w:rsid w:val="00275995"/>
    <w:rPr>
      <w:color w:val="808080"/>
    </w:rPr>
  </w:style>
  <w:style w:type="paragraph" w:customStyle="1" w:styleId="MDPI18keywords">
    <w:name w:val="MDPI_1.8_keywords"/>
    <w:basedOn w:val="a"/>
    <w:next w:val="a"/>
    <w:qFormat/>
    <w:rsid w:val="004466DC"/>
    <w:pPr>
      <w:adjustRightInd w:val="0"/>
      <w:snapToGrid w:val="0"/>
      <w:spacing w:before="240" w:line="260" w:lineRule="atLeast"/>
      <w:ind w:left="113"/>
      <w:jc w:val="both"/>
    </w:pPr>
    <w:rPr>
      <w:rFonts w:ascii="Palatino Linotype" w:eastAsia="Times New Roman" w:hAnsi="Palatino Linotype"/>
      <w:snapToGrid w:val="0"/>
      <w:color w:val="000000"/>
      <w:szCs w:val="22"/>
      <w:lang w:eastAsia="de-DE" w:bidi="en-US"/>
    </w:rPr>
  </w:style>
  <w:style w:type="paragraph" w:customStyle="1" w:styleId="MDPI19line">
    <w:name w:val="MDPI_1.9_line"/>
    <w:basedOn w:val="a"/>
    <w:qFormat/>
    <w:rsid w:val="004466DC"/>
    <w:pPr>
      <w:pBdr>
        <w:bottom w:val="single" w:sz="6" w:space="1" w:color="auto"/>
      </w:pBdr>
      <w:adjustRightInd w:val="0"/>
      <w:snapToGrid w:val="0"/>
      <w:spacing w:line="260" w:lineRule="atLeast"/>
      <w:jc w:val="both"/>
    </w:pPr>
    <w:rPr>
      <w:rFonts w:ascii="Palatino Linotype" w:eastAsia="Times New Roman" w:hAnsi="Palatino Linotype"/>
      <w:color w:val="000000"/>
      <w:szCs w:val="24"/>
      <w:lang w:eastAsia="de-DE" w:bidi="en-US"/>
    </w:rPr>
  </w:style>
  <w:style w:type="character" w:styleId="aff5">
    <w:name w:val="annotation reference"/>
    <w:basedOn w:val="a0"/>
    <w:uiPriority w:val="99"/>
    <w:semiHidden/>
    <w:unhideWhenUsed/>
    <w:rsid w:val="00F71D85"/>
    <w:rPr>
      <w:sz w:val="18"/>
      <w:szCs w:val="18"/>
    </w:rPr>
  </w:style>
  <w:style w:type="paragraph" w:styleId="aff6">
    <w:name w:val="annotation text"/>
    <w:basedOn w:val="a"/>
    <w:link w:val="Char3"/>
    <w:uiPriority w:val="99"/>
    <w:unhideWhenUsed/>
    <w:rsid w:val="00F71D85"/>
  </w:style>
  <w:style w:type="character" w:customStyle="1" w:styleId="Char3">
    <w:name w:val="메모 텍스트 Char"/>
    <w:basedOn w:val="a0"/>
    <w:link w:val="aff6"/>
    <w:uiPriority w:val="99"/>
    <w:rsid w:val="00F71D85"/>
    <w:rPr>
      <w:rFonts w:ascii="Times New Roman" w:eastAsia="바탕" w:hAnsi="Times New Roman" w:cs="Times New Roman"/>
      <w:kern w:val="0"/>
      <w:szCs w:val="20"/>
      <w:lang w:eastAsia="en-US"/>
    </w:rPr>
  </w:style>
  <w:style w:type="paragraph" w:styleId="aff7">
    <w:name w:val="annotation subject"/>
    <w:basedOn w:val="aff6"/>
    <w:next w:val="aff6"/>
    <w:link w:val="Char4"/>
    <w:uiPriority w:val="99"/>
    <w:semiHidden/>
    <w:unhideWhenUsed/>
    <w:rsid w:val="00F71D85"/>
    <w:rPr>
      <w:b/>
      <w:bCs/>
    </w:rPr>
  </w:style>
  <w:style w:type="character" w:customStyle="1" w:styleId="Char4">
    <w:name w:val="메모 주제 Char"/>
    <w:basedOn w:val="Char3"/>
    <w:link w:val="aff7"/>
    <w:uiPriority w:val="99"/>
    <w:semiHidden/>
    <w:rsid w:val="00F71D85"/>
    <w:rPr>
      <w:rFonts w:ascii="Times New Roman" w:eastAsia="바탕" w:hAnsi="Times New Roman" w:cs="Times New Roman"/>
      <w:b/>
      <w:bCs/>
      <w:kern w:val="0"/>
      <w:szCs w:val="20"/>
      <w:lang w:eastAsia="en-US"/>
    </w:rPr>
  </w:style>
  <w:style w:type="character" w:styleId="aff8">
    <w:name w:val="Unresolved Mention"/>
    <w:basedOn w:val="a0"/>
    <w:uiPriority w:val="99"/>
    <w:semiHidden/>
    <w:unhideWhenUsed/>
    <w:rsid w:val="00500D8B"/>
    <w:rPr>
      <w:color w:val="605E5C"/>
      <w:shd w:val="clear" w:color="auto" w:fill="E1DFDD"/>
    </w:rPr>
  </w:style>
  <w:style w:type="character" w:customStyle="1" w:styleId="Char">
    <w:name w:val="본문 Char"/>
    <w:basedOn w:val="a0"/>
    <w:link w:val="a8"/>
    <w:uiPriority w:val="6"/>
    <w:rsid w:val="00AF2A10"/>
    <w:rPr>
      <w:rFonts w:ascii="Times New Roman" w:eastAsia="휴먼명조"/>
      <w:color w:val="000000"/>
      <w:spacing w:val="-6"/>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10">
      <w:bodyDiv w:val="1"/>
      <w:marLeft w:val="0"/>
      <w:marRight w:val="0"/>
      <w:marTop w:val="0"/>
      <w:marBottom w:val="0"/>
      <w:divBdr>
        <w:top w:val="none" w:sz="0" w:space="0" w:color="auto"/>
        <w:left w:val="none" w:sz="0" w:space="0" w:color="auto"/>
        <w:bottom w:val="none" w:sz="0" w:space="0" w:color="auto"/>
        <w:right w:val="none" w:sz="0" w:space="0" w:color="auto"/>
      </w:divBdr>
    </w:div>
    <w:div w:id="69084886">
      <w:bodyDiv w:val="1"/>
      <w:marLeft w:val="0"/>
      <w:marRight w:val="0"/>
      <w:marTop w:val="0"/>
      <w:marBottom w:val="0"/>
      <w:divBdr>
        <w:top w:val="none" w:sz="0" w:space="0" w:color="auto"/>
        <w:left w:val="none" w:sz="0" w:space="0" w:color="auto"/>
        <w:bottom w:val="none" w:sz="0" w:space="0" w:color="auto"/>
        <w:right w:val="none" w:sz="0" w:space="0" w:color="auto"/>
      </w:divBdr>
    </w:div>
    <w:div w:id="128284166">
      <w:bodyDiv w:val="1"/>
      <w:marLeft w:val="0"/>
      <w:marRight w:val="0"/>
      <w:marTop w:val="0"/>
      <w:marBottom w:val="0"/>
      <w:divBdr>
        <w:top w:val="none" w:sz="0" w:space="0" w:color="auto"/>
        <w:left w:val="none" w:sz="0" w:space="0" w:color="auto"/>
        <w:bottom w:val="none" w:sz="0" w:space="0" w:color="auto"/>
        <w:right w:val="none" w:sz="0" w:space="0" w:color="auto"/>
      </w:divBdr>
    </w:div>
    <w:div w:id="220798626">
      <w:bodyDiv w:val="1"/>
      <w:marLeft w:val="0"/>
      <w:marRight w:val="0"/>
      <w:marTop w:val="0"/>
      <w:marBottom w:val="0"/>
      <w:divBdr>
        <w:top w:val="none" w:sz="0" w:space="0" w:color="auto"/>
        <w:left w:val="none" w:sz="0" w:space="0" w:color="auto"/>
        <w:bottom w:val="none" w:sz="0" w:space="0" w:color="auto"/>
        <w:right w:val="none" w:sz="0" w:space="0" w:color="auto"/>
      </w:divBdr>
    </w:div>
    <w:div w:id="446391974">
      <w:bodyDiv w:val="1"/>
      <w:marLeft w:val="0"/>
      <w:marRight w:val="0"/>
      <w:marTop w:val="0"/>
      <w:marBottom w:val="0"/>
      <w:divBdr>
        <w:top w:val="none" w:sz="0" w:space="0" w:color="auto"/>
        <w:left w:val="none" w:sz="0" w:space="0" w:color="auto"/>
        <w:bottom w:val="none" w:sz="0" w:space="0" w:color="auto"/>
        <w:right w:val="none" w:sz="0" w:space="0" w:color="auto"/>
      </w:divBdr>
    </w:div>
    <w:div w:id="541794897">
      <w:bodyDiv w:val="1"/>
      <w:marLeft w:val="0"/>
      <w:marRight w:val="0"/>
      <w:marTop w:val="0"/>
      <w:marBottom w:val="0"/>
      <w:divBdr>
        <w:top w:val="none" w:sz="0" w:space="0" w:color="auto"/>
        <w:left w:val="none" w:sz="0" w:space="0" w:color="auto"/>
        <w:bottom w:val="none" w:sz="0" w:space="0" w:color="auto"/>
        <w:right w:val="none" w:sz="0" w:space="0" w:color="auto"/>
      </w:divBdr>
    </w:div>
    <w:div w:id="583882926">
      <w:bodyDiv w:val="1"/>
      <w:marLeft w:val="0"/>
      <w:marRight w:val="0"/>
      <w:marTop w:val="0"/>
      <w:marBottom w:val="0"/>
      <w:divBdr>
        <w:top w:val="none" w:sz="0" w:space="0" w:color="auto"/>
        <w:left w:val="none" w:sz="0" w:space="0" w:color="auto"/>
        <w:bottom w:val="none" w:sz="0" w:space="0" w:color="auto"/>
        <w:right w:val="none" w:sz="0" w:space="0" w:color="auto"/>
      </w:divBdr>
    </w:div>
    <w:div w:id="614483656">
      <w:bodyDiv w:val="1"/>
      <w:marLeft w:val="0"/>
      <w:marRight w:val="0"/>
      <w:marTop w:val="0"/>
      <w:marBottom w:val="0"/>
      <w:divBdr>
        <w:top w:val="none" w:sz="0" w:space="0" w:color="auto"/>
        <w:left w:val="none" w:sz="0" w:space="0" w:color="auto"/>
        <w:bottom w:val="none" w:sz="0" w:space="0" w:color="auto"/>
        <w:right w:val="none" w:sz="0" w:space="0" w:color="auto"/>
      </w:divBdr>
    </w:div>
    <w:div w:id="693002968">
      <w:bodyDiv w:val="1"/>
      <w:marLeft w:val="0"/>
      <w:marRight w:val="0"/>
      <w:marTop w:val="0"/>
      <w:marBottom w:val="0"/>
      <w:divBdr>
        <w:top w:val="none" w:sz="0" w:space="0" w:color="auto"/>
        <w:left w:val="none" w:sz="0" w:space="0" w:color="auto"/>
        <w:bottom w:val="none" w:sz="0" w:space="0" w:color="auto"/>
        <w:right w:val="none" w:sz="0" w:space="0" w:color="auto"/>
      </w:divBdr>
    </w:div>
    <w:div w:id="711803499">
      <w:bodyDiv w:val="1"/>
      <w:marLeft w:val="0"/>
      <w:marRight w:val="0"/>
      <w:marTop w:val="0"/>
      <w:marBottom w:val="0"/>
      <w:divBdr>
        <w:top w:val="none" w:sz="0" w:space="0" w:color="auto"/>
        <w:left w:val="none" w:sz="0" w:space="0" w:color="auto"/>
        <w:bottom w:val="none" w:sz="0" w:space="0" w:color="auto"/>
        <w:right w:val="none" w:sz="0" w:space="0" w:color="auto"/>
      </w:divBdr>
    </w:div>
    <w:div w:id="851064966">
      <w:bodyDiv w:val="1"/>
      <w:marLeft w:val="0"/>
      <w:marRight w:val="0"/>
      <w:marTop w:val="0"/>
      <w:marBottom w:val="0"/>
      <w:divBdr>
        <w:top w:val="none" w:sz="0" w:space="0" w:color="auto"/>
        <w:left w:val="none" w:sz="0" w:space="0" w:color="auto"/>
        <w:bottom w:val="none" w:sz="0" w:space="0" w:color="auto"/>
        <w:right w:val="none" w:sz="0" w:space="0" w:color="auto"/>
      </w:divBdr>
    </w:div>
    <w:div w:id="914901060">
      <w:bodyDiv w:val="1"/>
      <w:marLeft w:val="0"/>
      <w:marRight w:val="0"/>
      <w:marTop w:val="0"/>
      <w:marBottom w:val="0"/>
      <w:divBdr>
        <w:top w:val="none" w:sz="0" w:space="0" w:color="auto"/>
        <w:left w:val="none" w:sz="0" w:space="0" w:color="auto"/>
        <w:bottom w:val="none" w:sz="0" w:space="0" w:color="auto"/>
        <w:right w:val="none" w:sz="0" w:space="0" w:color="auto"/>
      </w:divBdr>
    </w:div>
    <w:div w:id="965083853">
      <w:bodyDiv w:val="1"/>
      <w:marLeft w:val="0"/>
      <w:marRight w:val="0"/>
      <w:marTop w:val="0"/>
      <w:marBottom w:val="0"/>
      <w:divBdr>
        <w:top w:val="none" w:sz="0" w:space="0" w:color="auto"/>
        <w:left w:val="none" w:sz="0" w:space="0" w:color="auto"/>
        <w:bottom w:val="none" w:sz="0" w:space="0" w:color="auto"/>
        <w:right w:val="none" w:sz="0" w:space="0" w:color="auto"/>
      </w:divBdr>
    </w:div>
    <w:div w:id="970405039">
      <w:bodyDiv w:val="1"/>
      <w:marLeft w:val="0"/>
      <w:marRight w:val="0"/>
      <w:marTop w:val="0"/>
      <w:marBottom w:val="0"/>
      <w:divBdr>
        <w:top w:val="none" w:sz="0" w:space="0" w:color="auto"/>
        <w:left w:val="none" w:sz="0" w:space="0" w:color="auto"/>
        <w:bottom w:val="none" w:sz="0" w:space="0" w:color="auto"/>
        <w:right w:val="none" w:sz="0" w:space="0" w:color="auto"/>
      </w:divBdr>
    </w:div>
    <w:div w:id="986275929">
      <w:bodyDiv w:val="1"/>
      <w:marLeft w:val="0"/>
      <w:marRight w:val="0"/>
      <w:marTop w:val="0"/>
      <w:marBottom w:val="0"/>
      <w:divBdr>
        <w:top w:val="none" w:sz="0" w:space="0" w:color="auto"/>
        <w:left w:val="none" w:sz="0" w:space="0" w:color="auto"/>
        <w:bottom w:val="none" w:sz="0" w:space="0" w:color="auto"/>
        <w:right w:val="none" w:sz="0" w:space="0" w:color="auto"/>
      </w:divBdr>
    </w:div>
    <w:div w:id="1010521705">
      <w:bodyDiv w:val="1"/>
      <w:marLeft w:val="0"/>
      <w:marRight w:val="0"/>
      <w:marTop w:val="0"/>
      <w:marBottom w:val="0"/>
      <w:divBdr>
        <w:top w:val="none" w:sz="0" w:space="0" w:color="auto"/>
        <w:left w:val="none" w:sz="0" w:space="0" w:color="auto"/>
        <w:bottom w:val="none" w:sz="0" w:space="0" w:color="auto"/>
        <w:right w:val="none" w:sz="0" w:space="0" w:color="auto"/>
      </w:divBdr>
    </w:div>
    <w:div w:id="1297419792">
      <w:bodyDiv w:val="1"/>
      <w:marLeft w:val="0"/>
      <w:marRight w:val="0"/>
      <w:marTop w:val="0"/>
      <w:marBottom w:val="0"/>
      <w:divBdr>
        <w:top w:val="none" w:sz="0" w:space="0" w:color="auto"/>
        <w:left w:val="none" w:sz="0" w:space="0" w:color="auto"/>
        <w:bottom w:val="none" w:sz="0" w:space="0" w:color="auto"/>
        <w:right w:val="none" w:sz="0" w:space="0" w:color="auto"/>
      </w:divBdr>
    </w:div>
    <w:div w:id="1307204864">
      <w:bodyDiv w:val="1"/>
      <w:marLeft w:val="0"/>
      <w:marRight w:val="0"/>
      <w:marTop w:val="0"/>
      <w:marBottom w:val="0"/>
      <w:divBdr>
        <w:top w:val="none" w:sz="0" w:space="0" w:color="auto"/>
        <w:left w:val="none" w:sz="0" w:space="0" w:color="auto"/>
        <w:bottom w:val="none" w:sz="0" w:space="0" w:color="auto"/>
        <w:right w:val="none" w:sz="0" w:space="0" w:color="auto"/>
      </w:divBdr>
    </w:div>
    <w:div w:id="1374771649">
      <w:bodyDiv w:val="1"/>
      <w:marLeft w:val="0"/>
      <w:marRight w:val="0"/>
      <w:marTop w:val="0"/>
      <w:marBottom w:val="0"/>
      <w:divBdr>
        <w:top w:val="none" w:sz="0" w:space="0" w:color="auto"/>
        <w:left w:val="none" w:sz="0" w:space="0" w:color="auto"/>
        <w:bottom w:val="none" w:sz="0" w:space="0" w:color="auto"/>
        <w:right w:val="none" w:sz="0" w:space="0" w:color="auto"/>
      </w:divBdr>
    </w:div>
    <w:div w:id="1376081426">
      <w:bodyDiv w:val="1"/>
      <w:marLeft w:val="0"/>
      <w:marRight w:val="0"/>
      <w:marTop w:val="0"/>
      <w:marBottom w:val="0"/>
      <w:divBdr>
        <w:top w:val="none" w:sz="0" w:space="0" w:color="auto"/>
        <w:left w:val="none" w:sz="0" w:space="0" w:color="auto"/>
        <w:bottom w:val="none" w:sz="0" w:space="0" w:color="auto"/>
        <w:right w:val="none" w:sz="0" w:space="0" w:color="auto"/>
      </w:divBdr>
    </w:div>
    <w:div w:id="1392535498">
      <w:bodyDiv w:val="1"/>
      <w:marLeft w:val="0"/>
      <w:marRight w:val="0"/>
      <w:marTop w:val="0"/>
      <w:marBottom w:val="0"/>
      <w:divBdr>
        <w:top w:val="none" w:sz="0" w:space="0" w:color="auto"/>
        <w:left w:val="none" w:sz="0" w:space="0" w:color="auto"/>
        <w:bottom w:val="none" w:sz="0" w:space="0" w:color="auto"/>
        <w:right w:val="none" w:sz="0" w:space="0" w:color="auto"/>
      </w:divBdr>
    </w:div>
    <w:div w:id="1536195148">
      <w:bodyDiv w:val="1"/>
      <w:marLeft w:val="0"/>
      <w:marRight w:val="0"/>
      <w:marTop w:val="0"/>
      <w:marBottom w:val="0"/>
      <w:divBdr>
        <w:top w:val="none" w:sz="0" w:space="0" w:color="auto"/>
        <w:left w:val="none" w:sz="0" w:space="0" w:color="auto"/>
        <w:bottom w:val="none" w:sz="0" w:space="0" w:color="auto"/>
        <w:right w:val="none" w:sz="0" w:space="0" w:color="auto"/>
      </w:divBdr>
    </w:div>
    <w:div w:id="1613592803">
      <w:bodyDiv w:val="1"/>
      <w:marLeft w:val="0"/>
      <w:marRight w:val="0"/>
      <w:marTop w:val="0"/>
      <w:marBottom w:val="0"/>
      <w:divBdr>
        <w:top w:val="none" w:sz="0" w:space="0" w:color="auto"/>
        <w:left w:val="none" w:sz="0" w:space="0" w:color="auto"/>
        <w:bottom w:val="none" w:sz="0" w:space="0" w:color="auto"/>
        <w:right w:val="none" w:sz="0" w:space="0" w:color="auto"/>
      </w:divBdr>
    </w:div>
    <w:div w:id="1795294804">
      <w:bodyDiv w:val="1"/>
      <w:marLeft w:val="0"/>
      <w:marRight w:val="0"/>
      <w:marTop w:val="0"/>
      <w:marBottom w:val="0"/>
      <w:divBdr>
        <w:top w:val="none" w:sz="0" w:space="0" w:color="auto"/>
        <w:left w:val="none" w:sz="0" w:space="0" w:color="auto"/>
        <w:bottom w:val="none" w:sz="0" w:space="0" w:color="auto"/>
        <w:right w:val="none" w:sz="0" w:space="0" w:color="auto"/>
      </w:divBdr>
    </w:div>
    <w:div w:id="1795633346">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34177404">
      <w:bodyDiv w:val="1"/>
      <w:marLeft w:val="0"/>
      <w:marRight w:val="0"/>
      <w:marTop w:val="0"/>
      <w:marBottom w:val="0"/>
      <w:divBdr>
        <w:top w:val="none" w:sz="0" w:space="0" w:color="auto"/>
        <w:left w:val="none" w:sz="0" w:space="0" w:color="auto"/>
        <w:bottom w:val="none" w:sz="0" w:space="0" w:color="auto"/>
        <w:right w:val="none" w:sz="0" w:space="0" w:color="auto"/>
      </w:divBdr>
    </w:div>
    <w:div w:id="1896819508">
      <w:bodyDiv w:val="1"/>
      <w:marLeft w:val="0"/>
      <w:marRight w:val="0"/>
      <w:marTop w:val="0"/>
      <w:marBottom w:val="0"/>
      <w:divBdr>
        <w:top w:val="none" w:sz="0" w:space="0" w:color="auto"/>
        <w:left w:val="none" w:sz="0" w:space="0" w:color="auto"/>
        <w:bottom w:val="none" w:sz="0" w:space="0" w:color="auto"/>
        <w:right w:val="none" w:sz="0" w:space="0" w:color="auto"/>
      </w:divBdr>
    </w:div>
    <w:div w:id="1935019452">
      <w:bodyDiv w:val="1"/>
      <w:marLeft w:val="0"/>
      <w:marRight w:val="0"/>
      <w:marTop w:val="0"/>
      <w:marBottom w:val="0"/>
      <w:divBdr>
        <w:top w:val="none" w:sz="0" w:space="0" w:color="auto"/>
        <w:left w:val="none" w:sz="0" w:space="0" w:color="auto"/>
        <w:bottom w:val="none" w:sz="0" w:space="0" w:color="auto"/>
        <w:right w:val="none" w:sz="0" w:space="0" w:color="auto"/>
      </w:divBdr>
    </w:div>
    <w:div w:id="1986353315">
      <w:bodyDiv w:val="1"/>
      <w:marLeft w:val="0"/>
      <w:marRight w:val="0"/>
      <w:marTop w:val="0"/>
      <w:marBottom w:val="0"/>
      <w:divBdr>
        <w:top w:val="none" w:sz="0" w:space="0" w:color="auto"/>
        <w:left w:val="none" w:sz="0" w:space="0" w:color="auto"/>
        <w:bottom w:val="none" w:sz="0" w:space="0" w:color="auto"/>
        <w:right w:val="none" w:sz="0" w:space="0" w:color="auto"/>
      </w:divBdr>
    </w:div>
    <w:div w:id="1991709024">
      <w:bodyDiv w:val="1"/>
      <w:marLeft w:val="0"/>
      <w:marRight w:val="0"/>
      <w:marTop w:val="0"/>
      <w:marBottom w:val="0"/>
      <w:divBdr>
        <w:top w:val="none" w:sz="0" w:space="0" w:color="auto"/>
        <w:left w:val="none" w:sz="0" w:space="0" w:color="auto"/>
        <w:bottom w:val="none" w:sz="0" w:space="0" w:color="auto"/>
        <w:right w:val="none" w:sz="0" w:space="0" w:color="auto"/>
      </w:divBdr>
    </w:div>
    <w:div w:id="2070883446">
      <w:bodyDiv w:val="1"/>
      <w:marLeft w:val="0"/>
      <w:marRight w:val="0"/>
      <w:marTop w:val="0"/>
      <w:marBottom w:val="0"/>
      <w:divBdr>
        <w:top w:val="none" w:sz="0" w:space="0" w:color="auto"/>
        <w:left w:val="none" w:sz="0" w:space="0" w:color="auto"/>
        <w:bottom w:val="none" w:sz="0" w:space="0" w:color="auto"/>
        <w:right w:val="none" w:sz="0" w:space="0" w:color="auto"/>
      </w:divBdr>
    </w:div>
    <w:div w:id="210156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openxmlformats.org/officeDocument/2006/relationships/hyperlink" Target="http://www.ndsl.kr/index.d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yperlink" Target="https://www.kci.go.kr/" TargetMode="External"/><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footer" Target="footer2.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7D0DE7-7868-4F23-9DF5-F7E427F202D6}" type="doc">
      <dgm:prSet loTypeId="urn:microsoft.com/office/officeart/2008/layout/HexagonCluster" loCatId="picture" qsTypeId="urn:microsoft.com/office/officeart/2005/8/quickstyle/simple2" qsCatId="simple" csTypeId="urn:microsoft.com/office/officeart/2005/8/colors/colorful2" csCatId="colorful" phldr="1"/>
      <dgm:spPr/>
      <dgm:t>
        <a:bodyPr/>
        <a:lstStyle/>
        <a:p>
          <a:endParaRPr lang="en-US"/>
        </a:p>
      </dgm:t>
    </dgm:pt>
    <dgm:pt modelId="{251635A3-BC15-4404-84AF-A71D53091334}">
      <dgm:prSet phldrT="[Text]"/>
      <dgm:spPr/>
      <dgm:t>
        <a:bodyPr/>
        <a:lstStyle/>
        <a:p>
          <a:pPr algn="ctr"/>
          <a:r>
            <a:rPr lang="en-US"/>
            <a:t>Art</a:t>
          </a:r>
        </a:p>
      </dgm:t>
    </dgm:pt>
    <dgm:pt modelId="{F6C849C8-1EFF-4A53-80CB-3C3FC8492D34}" type="parTrans" cxnId="{3DD615C2-C7B3-4F8B-81BB-2AA1C71108AD}">
      <dgm:prSet/>
      <dgm:spPr/>
      <dgm:t>
        <a:bodyPr/>
        <a:lstStyle/>
        <a:p>
          <a:pPr algn="ctr"/>
          <a:endParaRPr lang="en-US"/>
        </a:p>
      </dgm:t>
    </dgm:pt>
    <dgm:pt modelId="{00D3AB26-3B61-4FE6-8886-FA4A358A849C}" type="sibTrans" cxnId="{3DD615C2-C7B3-4F8B-81BB-2AA1C71108AD}">
      <dgm:prSet/>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A7EFBD37-7F6C-4B8D-A57C-432FF883F2E4}">
      <dgm:prSet phldrT="[Text]"/>
      <dgm:spPr/>
      <dgm:t>
        <a:bodyPr/>
        <a:lstStyle/>
        <a:p>
          <a:pPr algn="ctr"/>
          <a:r>
            <a:rPr lang="en-US"/>
            <a:t>Science</a:t>
          </a:r>
        </a:p>
      </dgm:t>
    </dgm:pt>
    <dgm:pt modelId="{19FA6216-71E5-49EB-8594-723E115FE69F}" type="parTrans" cxnId="{639B6BCF-6B8B-42E7-8B85-33305B6AC8BD}">
      <dgm:prSet/>
      <dgm:spPr/>
      <dgm:t>
        <a:bodyPr/>
        <a:lstStyle/>
        <a:p>
          <a:pPr algn="ctr"/>
          <a:endParaRPr lang="en-US"/>
        </a:p>
      </dgm:t>
    </dgm:pt>
    <dgm:pt modelId="{942E873B-ECA0-4A57-B822-BB9BD33643E4}" type="sibTrans" cxnId="{639B6BCF-6B8B-42E7-8B85-33305B6AC8BD}">
      <dgm:prSet/>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C0233C54-A5B9-4282-829D-A0C80CFD51A8}">
      <dgm:prSet phldrT="[Text]"/>
      <dgm:spPr/>
      <dgm:t>
        <a:bodyPr/>
        <a:lstStyle/>
        <a:p>
          <a:pPr algn="ctr"/>
          <a:r>
            <a:rPr lang="en-US"/>
            <a:t>Society</a:t>
          </a:r>
        </a:p>
      </dgm:t>
    </dgm:pt>
    <dgm:pt modelId="{6EBCF3CF-0BBA-4801-85DE-E695BBDCD690}" type="sibTrans" cxnId="{925ADA3E-82F3-4524-8007-D4D1428F217C}">
      <dgm:prSet/>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dgm:spPr>
      <dgm:t>
        <a:bodyPr/>
        <a:lstStyle/>
        <a:p>
          <a:pPr algn="ctr"/>
          <a:endParaRPr lang="en-US"/>
        </a:p>
      </dgm:t>
    </dgm:pt>
    <dgm:pt modelId="{BEC7D26E-1FA1-41AD-8175-0C5A712FB2B6}" type="parTrans" cxnId="{925ADA3E-82F3-4524-8007-D4D1428F217C}">
      <dgm:prSet/>
      <dgm:spPr/>
      <dgm:t>
        <a:bodyPr/>
        <a:lstStyle/>
        <a:p>
          <a:pPr algn="ctr"/>
          <a:endParaRPr lang="en-US"/>
        </a:p>
      </dgm:t>
    </dgm:pt>
    <dgm:pt modelId="{1C8B2985-EFE1-4D42-8136-86D64CB7AC1F}" type="pres">
      <dgm:prSet presAssocID="{227D0DE7-7868-4F23-9DF5-F7E427F202D6}" presName="Name0" presStyleCnt="0">
        <dgm:presLayoutVars>
          <dgm:chMax val="21"/>
          <dgm:chPref val="21"/>
        </dgm:presLayoutVars>
      </dgm:prSet>
      <dgm:spPr/>
    </dgm:pt>
    <dgm:pt modelId="{C65F5509-B001-4DDE-BC75-A2EC36405B32}" type="pres">
      <dgm:prSet presAssocID="{251635A3-BC15-4404-84AF-A71D53091334}" presName="text1" presStyleCnt="0"/>
      <dgm:spPr/>
    </dgm:pt>
    <dgm:pt modelId="{017128B2-A582-40A8-A2E8-B356F4DCAD82}" type="pres">
      <dgm:prSet presAssocID="{251635A3-BC15-4404-84AF-A71D53091334}" presName="textRepeatNode" presStyleLbl="alignNode1" presStyleIdx="0" presStyleCnt="3">
        <dgm:presLayoutVars>
          <dgm:chMax val="0"/>
          <dgm:chPref val="0"/>
          <dgm:bulletEnabled val="1"/>
        </dgm:presLayoutVars>
      </dgm:prSet>
      <dgm:spPr/>
    </dgm:pt>
    <dgm:pt modelId="{6458333C-ED18-4C0F-A178-EA4EEC72032F}" type="pres">
      <dgm:prSet presAssocID="{251635A3-BC15-4404-84AF-A71D53091334}" presName="textaccent1" presStyleCnt="0"/>
      <dgm:spPr/>
    </dgm:pt>
    <dgm:pt modelId="{334F6777-7387-4C90-A883-ADDF69B92482}" type="pres">
      <dgm:prSet presAssocID="{251635A3-BC15-4404-84AF-A71D53091334}" presName="accentRepeatNode" presStyleLbl="solidAlignAcc1" presStyleIdx="0" presStyleCnt="6"/>
      <dgm:spPr/>
    </dgm:pt>
    <dgm:pt modelId="{5CB387E0-518B-48B2-BCA9-6BD9F75AAD08}" type="pres">
      <dgm:prSet presAssocID="{00D3AB26-3B61-4FE6-8886-FA4A358A849C}" presName="image1" presStyleCnt="0"/>
      <dgm:spPr/>
    </dgm:pt>
    <dgm:pt modelId="{EE5EF6C2-FA7F-4571-8A6B-7FE6AED2E8CF}" type="pres">
      <dgm:prSet presAssocID="{00D3AB26-3B61-4FE6-8886-FA4A358A849C}" presName="imageRepeatNode" presStyleLbl="alignAcc1" presStyleIdx="0" presStyleCnt="3"/>
      <dgm:spPr/>
    </dgm:pt>
    <dgm:pt modelId="{27EF5E03-AD51-4E97-95D0-3B8885C4F866}" type="pres">
      <dgm:prSet presAssocID="{00D3AB26-3B61-4FE6-8886-FA4A358A849C}" presName="imageaccent1" presStyleCnt="0"/>
      <dgm:spPr/>
    </dgm:pt>
    <dgm:pt modelId="{E14DB8AB-DC10-415A-897A-70D0903BB1DA}" type="pres">
      <dgm:prSet presAssocID="{00D3AB26-3B61-4FE6-8886-FA4A358A849C}" presName="accentRepeatNode" presStyleLbl="solidAlignAcc1" presStyleIdx="1" presStyleCnt="6"/>
      <dgm:spPr/>
    </dgm:pt>
    <dgm:pt modelId="{65DFF673-B295-4079-8AB4-BED82B894854}" type="pres">
      <dgm:prSet presAssocID="{C0233C54-A5B9-4282-829D-A0C80CFD51A8}" presName="text2" presStyleCnt="0"/>
      <dgm:spPr/>
    </dgm:pt>
    <dgm:pt modelId="{6A556364-3EDC-44D3-80CD-C7F7327D3EED}" type="pres">
      <dgm:prSet presAssocID="{C0233C54-A5B9-4282-829D-A0C80CFD51A8}" presName="textRepeatNode" presStyleLbl="alignNode1" presStyleIdx="1" presStyleCnt="3">
        <dgm:presLayoutVars>
          <dgm:chMax val="0"/>
          <dgm:chPref val="0"/>
          <dgm:bulletEnabled val="1"/>
        </dgm:presLayoutVars>
      </dgm:prSet>
      <dgm:spPr/>
    </dgm:pt>
    <dgm:pt modelId="{310ECF1E-121C-4265-89C7-5808AC14BED2}" type="pres">
      <dgm:prSet presAssocID="{C0233C54-A5B9-4282-829D-A0C80CFD51A8}" presName="textaccent2" presStyleCnt="0"/>
      <dgm:spPr/>
    </dgm:pt>
    <dgm:pt modelId="{B63744A1-762B-49CC-9036-79AE1CBE2A2D}" type="pres">
      <dgm:prSet presAssocID="{C0233C54-A5B9-4282-829D-A0C80CFD51A8}" presName="accentRepeatNode" presStyleLbl="solidAlignAcc1" presStyleIdx="2" presStyleCnt="6"/>
      <dgm:spPr/>
    </dgm:pt>
    <dgm:pt modelId="{DCF2CDE8-A0C1-4521-B1A7-DDC102F3E20B}" type="pres">
      <dgm:prSet presAssocID="{6EBCF3CF-0BBA-4801-85DE-E695BBDCD690}" presName="image2" presStyleCnt="0"/>
      <dgm:spPr/>
    </dgm:pt>
    <dgm:pt modelId="{AB495971-8297-475F-8C36-55337BBD573E}" type="pres">
      <dgm:prSet presAssocID="{6EBCF3CF-0BBA-4801-85DE-E695BBDCD690}" presName="imageRepeatNode" presStyleLbl="alignAcc1" presStyleIdx="1" presStyleCnt="3"/>
      <dgm:spPr/>
    </dgm:pt>
    <dgm:pt modelId="{DB9B71F6-56F4-4D5C-B88E-9358960E3251}" type="pres">
      <dgm:prSet presAssocID="{6EBCF3CF-0BBA-4801-85DE-E695BBDCD690}" presName="imageaccent2" presStyleCnt="0"/>
      <dgm:spPr/>
    </dgm:pt>
    <dgm:pt modelId="{C0C5291F-543A-430D-9FD1-0A64F9818F20}" type="pres">
      <dgm:prSet presAssocID="{6EBCF3CF-0BBA-4801-85DE-E695BBDCD690}" presName="accentRepeatNode" presStyleLbl="solidAlignAcc1" presStyleIdx="3" presStyleCnt="6"/>
      <dgm:spPr/>
    </dgm:pt>
    <dgm:pt modelId="{EB74ADFF-B330-4F09-B0E3-E09130434561}" type="pres">
      <dgm:prSet presAssocID="{A7EFBD37-7F6C-4B8D-A57C-432FF883F2E4}" presName="text3" presStyleCnt="0"/>
      <dgm:spPr/>
    </dgm:pt>
    <dgm:pt modelId="{AE2AA7C8-5201-465F-9EED-461EC67AEB59}" type="pres">
      <dgm:prSet presAssocID="{A7EFBD37-7F6C-4B8D-A57C-432FF883F2E4}" presName="textRepeatNode" presStyleLbl="alignNode1" presStyleIdx="2" presStyleCnt="3">
        <dgm:presLayoutVars>
          <dgm:chMax val="0"/>
          <dgm:chPref val="0"/>
          <dgm:bulletEnabled val="1"/>
        </dgm:presLayoutVars>
      </dgm:prSet>
      <dgm:spPr/>
    </dgm:pt>
    <dgm:pt modelId="{C7213F9A-81E3-488E-867D-9CEF0E820C45}" type="pres">
      <dgm:prSet presAssocID="{A7EFBD37-7F6C-4B8D-A57C-432FF883F2E4}" presName="textaccent3" presStyleCnt="0"/>
      <dgm:spPr/>
    </dgm:pt>
    <dgm:pt modelId="{9C1C5ABE-4BDA-4449-B03F-6677444FAD39}" type="pres">
      <dgm:prSet presAssocID="{A7EFBD37-7F6C-4B8D-A57C-432FF883F2E4}" presName="accentRepeatNode" presStyleLbl="solidAlignAcc1" presStyleIdx="4" presStyleCnt="6"/>
      <dgm:spPr/>
    </dgm:pt>
    <dgm:pt modelId="{83B61629-2007-4A47-9F79-0F9C65BED85C}" type="pres">
      <dgm:prSet presAssocID="{942E873B-ECA0-4A57-B822-BB9BD33643E4}" presName="image3" presStyleCnt="0"/>
      <dgm:spPr/>
    </dgm:pt>
    <dgm:pt modelId="{1DD1CC74-0621-4F42-A7ED-CB731DE38584}" type="pres">
      <dgm:prSet presAssocID="{942E873B-ECA0-4A57-B822-BB9BD33643E4}" presName="imageRepeatNode" presStyleLbl="alignAcc1" presStyleIdx="2" presStyleCnt="3"/>
      <dgm:spPr/>
    </dgm:pt>
    <dgm:pt modelId="{9B4C8416-5721-4080-90E7-2536C63E26DB}" type="pres">
      <dgm:prSet presAssocID="{942E873B-ECA0-4A57-B822-BB9BD33643E4}" presName="imageaccent3" presStyleCnt="0"/>
      <dgm:spPr/>
    </dgm:pt>
    <dgm:pt modelId="{90E23A2A-B1C8-4D6A-8BD7-98033A6D2B04}" type="pres">
      <dgm:prSet presAssocID="{942E873B-ECA0-4A57-B822-BB9BD33643E4}" presName="accentRepeatNode" presStyleLbl="solidAlignAcc1" presStyleIdx="5" presStyleCnt="6"/>
      <dgm:spPr/>
    </dgm:pt>
  </dgm:ptLst>
  <dgm:cxnLst>
    <dgm:cxn modelId="{D91FAB18-9454-43E7-B60C-F1E67872180A}" type="presOf" srcId="{227D0DE7-7868-4F23-9DF5-F7E427F202D6}" destId="{1C8B2985-EFE1-4D42-8136-86D64CB7AC1F}" srcOrd="0" destOrd="0" presId="urn:microsoft.com/office/officeart/2008/layout/HexagonCluster"/>
    <dgm:cxn modelId="{925ADA3E-82F3-4524-8007-D4D1428F217C}" srcId="{227D0DE7-7868-4F23-9DF5-F7E427F202D6}" destId="{C0233C54-A5B9-4282-829D-A0C80CFD51A8}" srcOrd="1" destOrd="0" parTransId="{BEC7D26E-1FA1-41AD-8175-0C5A712FB2B6}" sibTransId="{6EBCF3CF-0BBA-4801-85DE-E695BBDCD690}"/>
    <dgm:cxn modelId="{ED212B5C-8696-44C6-A538-324320C87F6D}" type="presOf" srcId="{00D3AB26-3B61-4FE6-8886-FA4A358A849C}" destId="{EE5EF6C2-FA7F-4571-8A6B-7FE6AED2E8CF}" srcOrd="0" destOrd="0" presId="urn:microsoft.com/office/officeart/2008/layout/HexagonCluster"/>
    <dgm:cxn modelId="{00672A84-D1A9-4F32-A68B-CF5A5267B72D}" type="presOf" srcId="{A7EFBD37-7F6C-4B8D-A57C-432FF883F2E4}" destId="{AE2AA7C8-5201-465F-9EED-461EC67AEB59}" srcOrd="0" destOrd="0" presId="urn:microsoft.com/office/officeart/2008/layout/HexagonCluster"/>
    <dgm:cxn modelId="{EDDE1387-D264-462E-B47C-9B937B6978A5}" type="presOf" srcId="{C0233C54-A5B9-4282-829D-A0C80CFD51A8}" destId="{6A556364-3EDC-44D3-80CD-C7F7327D3EED}" srcOrd="0" destOrd="0" presId="urn:microsoft.com/office/officeart/2008/layout/HexagonCluster"/>
    <dgm:cxn modelId="{E299179B-5DB9-4EC8-8D2A-AF723B2A7E77}" type="presOf" srcId="{6EBCF3CF-0BBA-4801-85DE-E695BBDCD690}" destId="{AB495971-8297-475F-8C36-55337BBD573E}" srcOrd="0" destOrd="0" presId="urn:microsoft.com/office/officeart/2008/layout/HexagonCluster"/>
    <dgm:cxn modelId="{FA09B6BC-C351-45DB-BFFC-51FE23B7F76A}" type="presOf" srcId="{251635A3-BC15-4404-84AF-A71D53091334}" destId="{017128B2-A582-40A8-A2E8-B356F4DCAD82}" srcOrd="0" destOrd="0" presId="urn:microsoft.com/office/officeart/2008/layout/HexagonCluster"/>
    <dgm:cxn modelId="{3DD615C2-C7B3-4F8B-81BB-2AA1C71108AD}" srcId="{227D0DE7-7868-4F23-9DF5-F7E427F202D6}" destId="{251635A3-BC15-4404-84AF-A71D53091334}" srcOrd="0" destOrd="0" parTransId="{F6C849C8-1EFF-4A53-80CB-3C3FC8492D34}" sibTransId="{00D3AB26-3B61-4FE6-8886-FA4A358A849C}"/>
    <dgm:cxn modelId="{639B6BCF-6B8B-42E7-8B85-33305B6AC8BD}" srcId="{227D0DE7-7868-4F23-9DF5-F7E427F202D6}" destId="{A7EFBD37-7F6C-4B8D-A57C-432FF883F2E4}" srcOrd="2" destOrd="0" parTransId="{19FA6216-71E5-49EB-8594-723E115FE69F}" sibTransId="{942E873B-ECA0-4A57-B822-BB9BD33643E4}"/>
    <dgm:cxn modelId="{D8E90CDF-079C-4758-9BAE-495BDE01680D}" type="presOf" srcId="{942E873B-ECA0-4A57-B822-BB9BD33643E4}" destId="{1DD1CC74-0621-4F42-A7ED-CB731DE38584}" srcOrd="0" destOrd="0" presId="urn:microsoft.com/office/officeart/2008/layout/HexagonCluster"/>
    <dgm:cxn modelId="{A613E0EB-3178-4CDB-B250-190868C567D0}" type="presParOf" srcId="{1C8B2985-EFE1-4D42-8136-86D64CB7AC1F}" destId="{C65F5509-B001-4DDE-BC75-A2EC36405B32}" srcOrd="0" destOrd="0" presId="urn:microsoft.com/office/officeart/2008/layout/HexagonCluster"/>
    <dgm:cxn modelId="{60EB003D-AD0F-4271-AF56-C00AFCFA60B6}" type="presParOf" srcId="{C65F5509-B001-4DDE-BC75-A2EC36405B32}" destId="{017128B2-A582-40A8-A2E8-B356F4DCAD82}" srcOrd="0" destOrd="0" presId="urn:microsoft.com/office/officeart/2008/layout/HexagonCluster"/>
    <dgm:cxn modelId="{40D553A2-B1F4-47AC-8526-7BD56FCD0F2F}" type="presParOf" srcId="{1C8B2985-EFE1-4D42-8136-86D64CB7AC1F}" destId="{6458333C-ED18-4C0F-A178-EA4EEC72032F}" srcOrd="1" destOrd="0" presId="urn:microsoft.com/office/officeart/2008/layout/HexagonCluster"/>
    <dgm:cxn modelId="{D66903D3-2368-4D2F-A494-99AC798C947A}" type="presParOf" srcId="{6458333C-ED18-4C0F-A178-EA4EEC72032F}" destId="{334F6777-7387-4C90-A883-ADDF69B92482}" srcOrd="0" destOrd="0" presId="urn:microsoft.com/office/officeart/2008/layout/HexagonCluster"/>
    <dgm:cxn modelId="{0C2E53AD-A894-4F47-923D-EAA93AE30D8A}" type="presParOf" srcId="{1C8B2985-EFE1-4D42-8136-86D64CB7AC1F}" destId="{5CB387E0-518B-48B2-BCA9-6BD9F75AAD08}" srcOrd="2" destOrd="0" presId="urn:microsoft.com/office/officeart/2008/layout/HexagonCluster"/>
    <dgm:cxn modelId="{408BF18C-FE2D-45C0-A6FD-1A19A2EDCEB8}" type="presParOf" srcId="{5CB387E0-518B-48B2-BCA9-6BD9F75AAD08}" destId="{EE5EF6C2-FA7F-4571-8A6B-7FE6AED2E8CF}" srcOrd="0" destOrd="0" presId="urn:microsoft.com/office/officeart/2008/layout/HexagonCluster"/>
    <dgm:cxn modelId="{4F462725-E468-425F-9EEA-EBEE3393E5AE}" type="presParOf" srcId="{1C8B2985-EFE1-4D42-8136-86D64CB7AC1F}" destId="{27EF5E03-AD51-4E97-95D0-3B8885C4F866}" srcOrd="3" destOrd="0" presId="urn:microsoft.com/office/officeart/2008/layout/HexagonCluster"/>
    <dgm:cxn modelId="{52760983-3912-40DB-A9D5-BA8251B5EFB7}" type="presParOf" srcId="{27EF5E03-AD51-4E97-95D0-3B8885C4F866}" destId="{E14DB8AB-DC10-415A-897A-70D0903BB1DA}" srcOrd="0" destOrd="0" presId="urn:microsoft.com/office/officeart/2008/layout/HexagonCluster"/>
    <dgm:cxn modelId="{8D705557-3F85-49EB-84BF-375C1DD015E8}" type="presParOf" srcId="{1C8B2985-EFE1-4D42-8136-86D64CB7AC1F}" destId="{65DFF673-B295-4079-8AB4-BED82B894854}" srcOrd="4" destOrd="0" presId="urn:microsoft.com/office/officeart/2008/layout/HexagonCluster"/>
    <dgm:cxn modelId="{545DC94D-2A4F-4804-9A6E-54BC883E532B}" type="presParOf" srcId="{65DFF673-B295-4079-8AB4-BED82B894854}" destId="{6A556364-3EDC-44D3-80CD-C7F7327D3EED}" srcOrd="0" destOrd="0" presId="urn:microsoft.com/office/officeart/2008/layout/HexagonCluster"/>
    <dgm:cxn modelId="{AAAD4B90-9707-40DF-A706-3F7CE694318B}" type="presParOf" srcId="{1C8B2985-EFE1-4D42-8136-86D64CB7AC1F}" destId="{310ECF1E-121C-4265-89C7-5808AC14BED2}" srcOrd="5" destOrd="0" presId="urn:microsoft.com/office/officeart/2008/layout/HexagonCluster"/>
    <dgm:cxn modelId="{524B5858-AC59-41AF-A36E-C1A27991F20A}" type="presParOf" srcId="{310ECF1E-121C-4265-89C7-5808AC14BED2}" destId="{B63744A1-762B-49CC-9036-79AE1CBE2A2D}" srcOrd="0" destOrd="0" presId="urn:microsoft.com/office/officeart/2008/layout/HexagonCluster"/>
    <dgm:cxn modelId="{13B42B73-99F7-4C0C-8F4C-C23A776BDF55}" type="presParOf" srcId="{1C8B2985-EFE1-4D42-8136-86D64CB7AC1F}" destId="{DCF2CDE8-A0C1-4521-B1A7-DDC102F3E20B}" srcOrd="6" destOrd="0" presId="urn:microsoft.com/office/officeart/2008/layout/HexagonCluster"/>
    <dgm:cxn modelId="{C0D27BED-9DCA-4017-906D-DC9F07C87C52}" type="presParOf" srcId="{DCF2CDE8-A0C1-4521-B1A7-DDC102F3E20B}" destId="{AB495971-8297-475F-8C36-55337BBD573E}" srcOrd="0" destOrd="0" presId="urn:microsoft.com/office/officeart/2008/layout/HexagonCluster"/>
    <dgm:cxn modelId="{D802A7AF-4509-4554-9ED2-A87B3EFF6518}" type="presParOf" srcId="{1C8B2985-EFE1-4D42-8136-86D64CB7AC1F}" destId="{DB9B71F6-56F4-4D5C-B88E-9358960E3251}" srcOrd="7" destOrd="0" presId="urn:microsoft.com/office/officeart/2008/layout/HexagonCluster"/>
    <dgm:cxn modelId="{13DDD5F6-FF16-4A08-A9A1-6C053400F24E}" type="presParOf" srcId="{DB9B71F6-56F4-4D5C-B88E-9358960E3251}" destId="{C0C5291F-543A-430D-9FD1-0A64F9818F20}" srcOrd="0" destOrd="0" presId="urn:microsoft.com/office/officeart/2008/layout/HexagonCluster"/>
    <dgm:cxn modelId="{571B53CF-E631-416D-8228-C3D9BBB39979}" type="presParOf" srcId="{1C8B2985-EFE1-4D42-8136-86D64CB7AC1F}" destId="{EB74ADFF-B330-4F09-B0E3-E09130434561}" srcOrd="8" destOrd="0" presId="urn:microsoft.com/office/officeart/2008/layout/HexagonCluster"/>
    <dgm:cxn modelId="{DFCEE432-8F75-4589-8658-6684413A7767}" type="presParOf" srcId="{EB74ADFF-B330-4F09-B0E3-E09130434561}" destId="{AE2AA7C8-5201-465F-9EED-461EC67AEB59}" srcOrd="0" destOrd="0" presId="urn:microsoft.com/office/officeart/2008/layout/HexagonCluster"/>
    <dgm:cxn modelId="{FC351EEE-E2F5-40A0-80E5-DD1A29E9D4A9}" type="presParOf" srcId="{1C8B2985-EFE1-4D42-8136-86D64CB7AC1F}" destId="{C7213F9A-81E3-488E-867D-9CEF0E820C45}" srcOrd="9" destOrd="0" presId="urn:microsoft.com/office/officeart/2008/layout/HexagonCluster"/>
    <dgm:cxn modelId="{D43D9CD1-4311-4AD1-8F4C-78A02210157C}" type="presParOf" srcId="{C7213F9A-81E3-488E-867D-9CEF0E820C45}" destId="{9C1C5ABE-4BDA-4449-B03F-6677444FAD39}" srcOrd="0" destOrd="0" presId="urn:microsoft.com/office/officeart/2008/layout/HexagonCluster"/>
    <dgm:cxn modelId="{BF7EC523-21D2-46F5-BE22-CC376B016DC4}" type="presParOf" srcId="{1C8B2985-EFE1-4D42-8136-86D64CB7AC1F}" destId="{83B61629-2007-4A47-9F79-0F9C65BED85C}" srcOrd="10" destOrd="0" presId="urn:microsoft.com/office/officeart/2008/layout/HexagonCluster"/>
    <dgm:cxn modelId="{8A5C256B-0613-47F7-86E3-089056DC9CB0}" type="presParOf" srcId="{83B61629-2007-4A47-9F79-0F9C65BED85C}" destId="{1DD1CC74-0621-4F42-A7ED-CB731DE38584}" srcOrd="0" destOrd="0" presId="urn:microsoft.com/office/officeart/2008/layout/HexagonCluster"/>
    <dgm:cxn modelId="{DACE9B10-C99C-4355-B9B6-9569C3E81213}" type="presParOf" srcId="{1C8B2985-EFE1-4D42-8136-86D64CB7AC1F}" destId="{9B4C8416-5721-4080-90E7-2536C63E26DB}" srcOrd="11" destOrd="0" presId="urn:microsoft.com/office/officeart/2008/layout/HexagonCluster"/>
    <dgm:cxn modelId="{0FC590F3-D494-4486-BB9E-EC40E8171644}" type="presParOf" srcId="{9B4C8416-5721-4080-90E7-2536C63E26DB}" destId="{90E23A2A-B1C8-4D6A-8BD7-98033A6D2B04}" srcOrd="0" destOrd="0" presId="urn:microsoft.com/office/officeart/2008/layout/HexagonCluster"/>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7128B2-A582-40A8-A2E8-B356F4DCAD82}">
      <dsp:nvSpPr>
        <dsp:cNvPr id="0" name=""/>
        <dsp:cNvSpPr/>
      </dsp:nvSpPr>
      <dsp:spPr>
        <a:xfrm>
          <a:off x="688017" y="815386"/>
          <a:ext cx="575960" cy="496578"/>
        </a:xfrm>
        <a:prstGeom prst="hexagon">
          <a:avLst>
            <a:gd name="adj" fmla="val 25000"/>
            <a:gd name="vf" fmla="val 11547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Art</a:t>
          </a:r>
        </a:p>
      </dsp:txBody>
      <dsp:txXfrm>
        <a:off x="777395" y="892446"/>
        <a:ext cx="397204" cy="342458"/>
      </dsp:txXfrm>
    </dsp:sp>
    <dsp:sp modelId="{334F6777-7387-4C90-A883-ADDF69B92482}">
      <dsp:nvSpPr>
        <dsp:cNvPr id="0" name=""/>
        <dsp:cNvSpPr/>
      </dsp:nvSpPr>
      <dsp:spPr>
        <a:xfrm>
          <a:off x="702980"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E5EF6C2-FA7F-4571-8A6B-7FE6AED2E8CF}">
      <dsp:nvSpPr>
        <dsp:cNvPr id="0" name=""/>
        <dsp:cNvSpPr/>
      </dsp:nvSpPr>
      <dsp:spPr>
        <a:xfrm>
          <a:off x="195684" y="548663"/>
          <a:ext cx="575960" cy="496578"/>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14DB8AB-DC10-415A-897A-70D0903BB1DA}">
      <dsp:nvSpPr>
        <dsp:cNvPr id="0" name=""/>
        <dsp:cNvSpPr/>
      </dsp:nvSpPr>
      <dsp:spPr>
        <a:xfrm>
          <a:off x="587788" y="979644"/>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291073"/>
              <a:satOff val="-16786"/>
              <a:lumOff val="1726"/>
              <a:alphaOff val="0"/>
            </a:schemeClr>
          </a:solidFill>
          <a:prstDash val="solid"/>
          <a:miter lim="800000"/>
        </a:ln>
        <a:effectLst/>
      </dsp:spPr>
      <dsp:style>
        <a:lnRef idx="2">
          <a:scrgbClr r="0" g="0" b="0"/>
        </a:lnRef>
        <a:fillRef idx="1">
          <a:scrgbClr r="0" g="0" b="0"/>
        </a:fillRef>
        <a:effectRef idx="0">
          <a:scrgbClr r="0" g="0" b="0"/>
        </a:effectRef>
        <a:fontRef idx="minor"/>
      </dsp:style>
    </dsp:sp>
    <dsp:sp modelId="{6A556364-3EDC-44D3-80CD-C7F7327D3EED}">
      <dsp:nvSpPr>
        <dsp:cNvPr id="0" name=""/>
        <dsp:cNvSpPr/>
      </dsp:nvSpPr>
      <dsp:spPr>
        <a:xfrm>
          <a:off x="1178711" y="542759"/>
          <a:ext cx="575960" cy="496578"/>
        </a:xfrm>
        <a:prstGeom prst="hexagon">
          <a:avLst>
            <a:gd name="adj" fmla="val 25000"/>
            <a:gd name="vf" fmla="val 115470"/>
          </a:avLst>
        </a:prstGeom>
        <a:solidFill>
          <a:schemeClr val="accent2">
            <a:hueOff val="-727682"/>
            <a:satOff val="-41964"/>
            <a:lumOff val="4314"/>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Society</a:t>
          </a:r>
        </a:p>
      </dsp:txBody>
      <dsp:txXfrm>
        <a:off x="1268089" y="619819"/>
        <a:ext cx="397204" cy="342458"/>
      </dsp:txXfrm>
    </dsp:sp>
    <dsp:sp modelId="{B63744A1-762B-49CC-9036-79AE1CBE2A2D}">
      <dsp:nvSpPr>
        <dsp:cNvPr id="0" name=""/>
        <dsp:cNvSpPr/>
      </dsp:nvSpPr>
      <dsp:spPr>
        <a:xfrm>
          <a:off x="1572456" y="9732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582145"/>
              <a:satOff val="-33571"/>
              <a:lumOff val="3451"/>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495971-8297-475F-8C36-55337BBD573E}">
      <dsp:nvSpPr>
        <dsp:cNvPr id="0" name=""/>
        <dsp:cNvSpPr/>
      </dsp:nvSpPr>
      <dsp:spPr>
        <a:xfrm>
          <a:off x="1669406" y="815386"/>
          <a:ext cx="575960" cy="496578"/>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C5291F-543A-430D-9FD1-0A64F9818F20}">
      <dsp:nvSpPr>
        <dsp:cNvPr id="0" name=""/>
        <dsp:cNvSpPr/>
      </dsp:nvSpPr>
      <dsp:spPr>
        <a:xfrm>
          <a:off x="1684368" y="1034615"/>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873218"/>
              <a:satOff val="-50357"/>
              <a:lumOff val="5177"/>
              <a:alphaOff val="0"/>
            </a:schemeClr>
          </a:solidFill>
          <a:prstDash val="solid"/>
          <a:miter lim="800000"/>
        </a:ln>
        <a:effectLst/>
      </dsp:spPr>
      <dsp:style>
        <a:lnRef idx="2">
          <a:scrgbClr r="0" g="0" b="0"/>
        </a:lnRef>
        <a:fillRef idx="1">
          <a:scrgbClr r="0" g="0" b="0"/>
        </a:fillRef>
        <a:effectRef idx="0">
          <a:scrgbClr r="0" g="0" b="0"/>
        </a:effectRef>
        <a:fontRef idx="minor"/>
      </dsp:style>
    </dsp:sp>
    <dsp:sp modelId="{AE2AA7C8-5201-465F-9EED-461EC67AEB59}">
      <dsp:nvSpPr>
        <dsp:cNvPr id="0" name=""/>
        <dsp:cNvSpPr/>
      </dsp:nvSpPr>
      <dsp:spPr>
        <a:xfrm>
          <a:off x="688017" y="271314"/>
          <a:ext cx="575960" cy="496578"/>
        </a:xfrm>
        <a:prstGeom prst="hexagon">
          <a:avLst>
            <a:gd name="adj" fmla="val 25000"/>
            <a:gd name="vf" fmla="val 115470"/>
          </a:avLst>
        </a:prstGeom>
        <a:solidFill>
          <a:schemeClr val="accent2">
            <a:hueOff val="-1455363"/>
            <a:satOff val="-83928"/>
            <a:lumOff val="8628"/>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txBody>
        <a:bodyPr spcFirstLastPara="0" vert="horz" wrap="square" lIns="0" tIns="11430" rIns="0" bIns="11430" numCol="1" spcCol="1270" anchor="ctr" anchorCtr="0">
          <a:noAutofit/>
        </a:bodyPr>
        <a:lstStyle/>
        <a:p>
          <a:pPr marL="0" lvl="0" indent="0" algn="ctr" defTabSz="400050">
            <a:lnSpc>
              <a:spcPct val="90000"/>
            </a:lnSpc>
            <a:spcBef>
              <a:spcPct val="0"/>
            </a:spcBef>
            <a:spcAft>
              <a:spcPct val="35000"/>
            </a:spcAft>
            <a:buNone/>
          </a:pPr>
          <a:r>
            <a:rPr lang="en-US" sz="900" kern="1200"/>
            <a:t>Science</a:t>
          </a:r>
        </a:p>
      </dsp:txBody>
      <dsp:txXfrm>
        <a:off x="777395" y="348374"/>
        <a:ext cx="397204" cy="342458"/>
      </dsp:txXfrm>
    </dsp:sp>
    <dsp:sp modelId="{9C1C5ABE-4BDA-4449-B03F-6677444FAD39}">
      <dsp:nvSpPr>
        <dsp:cNvPr id="0" name=""/>
        <dsp:cNvSpPr/>
      </dsp:nvSpPr>
      <dsp:spPr>
        <a:xfrm>
          <a:off x="1078482" y="282072"/>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164290"/>
              <a:satOff val="-67142"/>
              <a:lumOff val="6902"/>
              <a:alphaOff val="0"/>
            </a:schemeClr>
          </a:solidFill>
          <a:prstDash val="solid"/>
          <a:miter lim="800000"/>
        </a:ln>
        <a:effectLst/>
      </dsp:spPr>
      <dsp:style>
        <a:lnRef idx="2">
          <a:scrgbClr r="0" g="0" b="0"/>
        </a:lnRef>
        <a:fillRef idx="1">
          <a:scrgbClr r="0" g="0" b="0"/>
        </a:fillRef>
        <a:effectRef idx="0">
          <a:scrgbClr r="0" g="0" b="0"/>
        </a:effectRef>
        <a:fontRef idx="minor"/>
      </dsp:style>
    </dsp:sp>
    <dsp:sp modelId="{1DD1CC74-0621-4F42-A7ED-CB731DE38584}">
      <dsp:nvSpPr>
        <dsp:cNvPr id="0" name=""/>
        <dsp:cNvSpPr/>
      </dsp:nvSpPr>
      <dsp:spPr>
        <a:xfrm>
          <a:off x="1178711" y="0"/>
          <a:ext cx="575960" cy="496578"/>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8000" b="-8000"/>
          </a:stretch>
        </a:blip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 modelId="{90E23A2A-B1C8-4D6A-8BD7-98033A6D2B04}">
      <dsp:nvSpPr>
        <dsp:cNvPr id="0" name=""/>
        <dsp:cNvSpPr/>
      </dsp:nvSpPr>
      <dsp:spPr>
        <a:xfrm>
          <a:off x="1195724" y="218048"/>
          <a:ext cx="67434" cy="58120"/>
        </a:xfrm>
        <a:prstGeom prst="hexagon">
          <a:avLst>
            <a:gd name="adj" fmla="val 25000"/>
            <a:gd name="vf" fmla="val 115470"/>
          </a:avLst>
        </a:prstGeom>
        <a:solidFill>
          <a:schemeClr val="lt1">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FE76-FD76-45C0-87EA-6CF662E7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407</Words>
  <Characters>1869</Characters>
  <Application>Microsoft Office Word</Application>
  <DocSecurity>0</DocSecurity>
  <Lines>84</Lines>
  <Paragraphs>66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KCTRS</dc:creator>
  <cp:lastModifiedBy>이택</cp:lastModifiedBy>
  <cp:revision>32</cp:revision>
  <dcterms:created xsi:type="dcterms:W3CDTF">2025-03-21T08:09:00Z</dcterms:created>
  <dcterms:modified xsi:type="dcterms:W3CDTF">2025-11-15T02:43:00Z</dcterms:modified>
</cp:coreProperties>
</file>