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BDDEF" w14:textId="77777777" w:rsidR="008E3F1D" w:rsidRPr="008E3F1D" w:rsidRDefault="008E3F1D" w:rsidP="008E3F1D">
      <w:pPr>
        <w:jc w:val="center"/>
        <w:rPr>
          <w:rFonts w:ascii="TimesNewRomanPS-BoldMT" w:cs="TimesNewRomanPS-BoldMT"/>
          <w:b/>
          <w:bCs/>
          <w:sz w:val="28"/>
          <w:szCs w:val="28"/>
        </w:rPr>
      </w:pPr>
      <w:r w:rsidRPr="008E3F1D">
        <w:rPr>
          <w:rFonts w:ascii="TimesNewRomanPS-BoldMT" w:cs="TimesNewRomanPS-BoldMT"/>
          <w:b/>
          <w:bCs/>
          <w:sz w:val="28"/>
          <w:szCs w:val="28"/>
        </w:rPr>
        <w:t>Random Forest with</w:t>
      </w:r>
    </w:p>
    <w:p w14:paraId="7E268D84" w14:textId="1C7DD16C" w:rsidR="003176E4" w:rsidRPr="008E3F1D" w:rsidRDefault="008E3F1D" w:rsidP="008E3F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3F1D">
        <w:rPr>
          <w:rFonts w:ascii="TimesNewRomanPS-BoldMT" w:cs="TimesNewRomanPS-BoldMT"/>
          <w:b/>
          <w:bCs/>
          <w:sz w:val="28"/>
          <w:szCs w:val="28"/>
        </w:rPr>
        <w:t>High Cardinal, Imbalanced Data</w:t>
      </w:r>
    </w:p>
    <w:p w14:paraId="05F870AA" w14:textId="16D63602" w:rsidR="003176E4" w:rsidRDefault="008E3F1D" w:rsidP="003176E4">
      <w:pPr>
        <w:jc w:val="center"/>
        <w:rPr>
          <w:rFonts w:ascii="Arial-BoldMT" w:cs="Arial-BoldMT"/>
          <w:b/>
          <w:bCs/>
        </w:rPr>
      </w:pPr>
      <w:proofErr w:type="spellStart"/>
      <w:r w:rsidRPr="008E3F1D">
        <w:rPr>
          <w:rFonts w:ascii="Arial-BoldMT" w:cs="Arial-BoldMT"/>
          <w:b/>
          <w:bCs/>
        </w:rPr>
        <w:t>Sina</w:t>
      </w:r>
      <w:proofErr w:type="spellEnd"/>
      <w:r w:rsidRPr="008E3F1D">
        <w:rPr>
          <w:rFonts w:ascii="Arial-BoldMT" w:cs="Arial-BoldMT"/>
          <w:b/>
          <w:bCs/>
        </w:rPr>
        <w:t xml:space="preserve"> </w:t>
      </w:r>
      <w:proofErr w:type="spellStart"/>
      <w:r w:rsidRPr="008E3F1D">
        <w:rPr>
          <w:rFonts w:ascii="Arial-BoldMT" w:cs="Arial-BoldMT"/>
          <w:b/>
          <w:bCs/>
        </w:rPr>
        <w:t>Balkhi</w:t>
      </w:r>
      <w:proofErr w:type="spellEnd"/>
      <w:r w:rsidRPr="008E3F1D">
        <w:rPr>
          <w:rFonts w:ascii="Arial-BoldMT" w:cs="Arial-BoldMT"/>
          <w:b/>
          <w:bCs/>
        </w:rPr>
        <w:t xml:space="preserve">, </w:t>
      </w:r>
      <w:proofErr w:type="spellStart"/>
      <w:r w:rsidRPr="008E3F1D">
        <w:rPr>
          <w:rFonts w:ascii="Arial-BoldMT" w:cs="Arial-BoldMT"/>
          <w:b/>
          <w:bCs/>
        </w:rPr>
        <w:t>Urvi</w:t>
      </w:r>
      <w:proofErr w:type="spellEnd"/>
      <w:r w:rsidRPr="008E3F1D">
        <w:rPr>
          <w:rFonts w:ascii="Arial-BoldMT" w:cs="Arial-BoldMT"/>
          <w:b/>
          <w:bCs/>
        </w:rPr>
        <w:t xml:space="preserve"> Chauhan, Max </w:t>
      </w:r>
      <w:proofErr w:type="spellStart"/>
      <w:r w:rsidRPr="008E3F1D">
        <w:rPr>
          <w:rFonts w:ascii="Arial-BoldMT" w:cs="Arial-BoldMT"/>
          <w:b/>
          <w:bCs/>
        </w:rPr>
        <w:t>Ou</w:t>
      </w:r>
      <w:proofErr w:type="spellEnd"/>
      <w:r w:rsidRPr="008E3F1D">
        <w:rPr>
          <w:rFonts w:ascii="Arial-BoldMT" w:cs="Arial-BoldMT"/>
          <w:b/>
          <w:bCs/>
        </w:rPr>
        <w:t xml:space="preserve">, </w:t>
      </w:r>
      <w:proofErr w:type="spellStart"/>
      <w:r w:rsidRPr="008E3F1D">
        <w:rPr>
          <w:rFonts w:ascii="Arial-BoldMT" w:cs="Arial-BoldMT"/>
          <w:b/>
          <w:bCs/>
        </w:rPr>
        <w:t>Saboora</w:t>
      </w:r>
      <w:proofErr w:type="spellEnd"/>
      <w:r w:rsidRPr="008E3F1D">
        <w:rPr>
          <w:rFonts w:ascii="Arial-BoldMT" w:cs="Arial-BoldMT"/>
          <w:b/>
          <w:bCs/>
        </w:rPr>
        <w:t xml:space="preserve"> M. Roshan</w:t>
      </w:r>
    </w:p>
    <w:p w14:paraId="32E2B3B5" w14:textId="464BDE52" w:rsidR="009A500F" w:rsidRPr="009A500F" w:rsidRDefault="009A500F" w:rsidP="003176E4">
      <w:pPr>
        <w:jc w:val="center"/>
        <w:rPr>
          <w:rFonts w:ascii="Arial-BoldMT" w:cs="Arial-BoldMT"/>
          <w:b/>
          <w:bCs/>
        </w:rPr>
      </w:pPr>
      <w:r w:rsidRPr="009A500F">
        <w:rPr>
          <w:rFonts w:ascii="Arial-BoldMT" w:cs="Arial-BoldMT"/>
          <w:b/>
          <w:bCs/>
        </w:rPr>
        <w:t>sbalkhi@sfu.ca, uchauhan@sfu.ca, maxo@sfu.ca, sabooram@sfu.ca</w:t>
      </w:r>
    </w:p>
    <w:p w14:paraId="567BB18C" w14:textId="280FECB4" w:rsidR="00671FD1" w:rsidRPr="0074760C" w:rsidRDefault="00054E79" w:rsidP="003176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60C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4B87CDCF" w14:textId="05066A96" w:rsidR="003176E4" w:rsidRDefault="008E3F1D" w:rsidP="00D907FB">
      <w:pPr>
        <w:jc w:val="both"/>
        <w:rPr>
          <w:rFonts w:ascii="Times New Roman" w:hAnsi="Times New Roman" w:cs="Times New Roman"/>
          <w:sz w:val="24"/>
          <w:szCs w:val="24"/>
        </w:rPr>
      </w:pPr>
      <w:r w:rsidRPr="009A500F">
        <w:rPr>
          <w:rFonts w:ascii="Times New Roman" w:hAnsi="Times New Roman" w:cs="Times New Roman"/>
          <w:sz w:val="24"/>
          <w:szCs w:val="24"/>
        </w:rPr>
        <w:t>Real-world datasets are usually comprised of numerous categorical features</w:t>
      </w:r>
      <w:r w:rsidR="00D907FB">
        <w:rPr>
          <w:rFonts w:ascii="Times New Roman" w:hAnsi="Times New Roman" w:cs="Times New Roman"/>
          <w:sz w:val="24"/>
          <w:szCs w:val="24"/>
        </w:rPr>
        <w:t xml:space="preserve"> </w:t>
      </w:r>
      <w:r w:rsidRPr="009A500F">
        <w:rPr>
          <w:rFonts w:ascii="Times New Roman" w:hAnsi="Times New Roman" w:cs="Times New Roman"/>
          <w:sz w:val="24"/>
          <w:szCs w:val="24"/>
        </w:rPr>
        <w:t>which have high-cardinality for one-hot encoding or other common encoding</w:t>
      </w:r>
      <w:r w:rsidR="00D907FB">
        <w:rPr>
          <w:rFonts w:ascii="Times New Roman" w:hAnsi="Times New Roman" w:cs="Times New Roman"/>
          <w:sz w:val="24"/>
          <w:szCs w:val="24"/>
        </w:rPr>
        <w:t xml:space="preserve"> </w:t>
      </w:r>
      <w:r w:rsidRPr="009A500F">
        <w:rPr>
          <w:rFonts w:ascii="Times New Roman" w:hAnsi="Times New Roman" w:cs="Times New Roman"/>
          <w:sz w:val="24"/>
          <w:szCs w:val="24"/>
        </w:rPr>
        <w:t>methods to be effective. Furthermore, these datasets also contain class</w:t>
      </w:r>
      <w:r w:rsidR="00D907FB">
        <w:rPr>
          <w:rFonts w:ascii="Times New Roman" w:hAnsi="Times New Roman" w:cs="Times New Roman"/>
          <w:sz w:val="24"/>
          <w:szCs w:val="24"/>
        </w:rPr>
        <w:t xml:space="preserve"> </w:t>
      </w:r>
      <w:r w:rsidRPr="009A500F">
        <w:rPr>
          <w:rFonts w:ascii="Times New Roman" w:hAnsi="Times New Roman" w:cs="Times New Roman"/>
          <w:sz w:val="24"/>
          <w:szCs w:val="24"/>
        </w:rPr>
        <w:t>imbalances</w:t>
      </w:r>
      <w:r w:rsidR="00E11773">
        <w:rPr>
          <w:rFonts w:ascii="Times New Roman" w:hAnsi="Times New Roman" w:cs="Times New Roman"/>
          <w:sz w:val="24"/>
          <w:szCs w:val="24"/>
        </w:rPr>
        <w:t xml:space="preserve"> which is a serious problem in classification tasks and may affect the model’s performance</w:t>
      </w:r>
      <w:r w:rsidRPr="009A500F">
        <w:rPr>
          <w:rFonts w:ascii="Times New Roman" w:hAnsi="Times New Roman" w:cs="Times New Roman"/>
          <w:sz w:val="24"/>
          <w:szCs w:val="24"/>
        </w:rPr>
        <w:t>.</w:t>
      </w:r>
      <w:r w:rsidR="00F87703">
        <w:rPr>
          <w:rFonts w:ascii="Times New Roman" w:hAnsi="Times New Roman" w:cs="Times New Roman"/>
          <w:sz w:val="24"/>
          <w:szCs w:val="24"/>
        </w:rPr>
        <w:t xml:space="preserve"> In this project, </w:t>
      </w:r>
      <w:r w:rsidR="009C2030">
        <w:rPr>
          <w:rFonts w:ascii="Times New Roman" w:hAnsi="Times New Roman" w:cs="Times New Roman"/>
          <w:sz w:val="24"/>
          <w:szCs w:val="24"/>
        </w:rPr>
        <w:t xml:space="preserve">a comparison study is performed to evaluate different sampling and encoding methods in </w:t>
      </w:r>
      <w:r w:rsidR="0076391B">
        <w:rPr>
          <w:rFonts w:ascii="Times New Roman" w:hAnsi="Times New Roman" w:cs="Times New Roman"/>
          <w:sz w:val="24"/>
          <w:szCs w:val="24"/>
        </w:rPr>
        <w:t>high cardinal, and imbalanced movie dataset.</w:t>
      </w:r>
      <w:r w:rsidR="0090328C">
        <w:rPr>
          <w:rFonts w:ascii="Times New Roman" w:hAnsi="Times New Roman" w:cs="Times New Roman"/>
          <w:sz w:val="24"/>
          <w:szCs w:val="24"/>
        </w:rPr>
        <w:t xml:space="preserve"> The movie dataset is collected from various resources and prepared for the binary classification task, in which </w:t>
      </w:r>
      <w:r w:rsidR="00E14FDB">
        <w:rPr>
          <w:rFonts w:ascii="Times New Roman" w:hAnsi="Times New Roman" w:cs="Times New Roman"/>
          <w:sz w:val="24"/>
          <w:szCs w:val="24"/>
        </w:rPr>
        <w:t>the success of a movie is being predicted before its release.</w:t>
      </w:r>
      <w:r w:rsidR="007639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156ED" w14:textId="77777777" w:rsidR="003176E4" w:rsidRDefault="003176E4" w:rsidP="003B5C4C">
      <w:pPr>
        <w:rPr>
          <w:rFonts w:ascii="Times New Roman" w:hAnsi="Times New Roman" w:cs="Times New Roman"/>
          <w:sz w:val="24"/>
          <w:szCs w:val="24"/>
        </w:rPr>
      </w:pPr>
    </w:p>
    <w:p w14:paraId="47B6D388" w14:textId="2BECA3C1" w:rsidR="00980EEB" w:rsidRPr="00936132" w:rsidRDefault="00C802A5" w:rsidP="003B5C4C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B5C4C" w:rsidRPr="00936132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48D1010" w14:textId="7A5EE27E" w:rsidR="00E60BCF" w:rsidRDefault="005637DB" w:rsidP="00E60BCF">
      <w:pPr>
        <w:jc w:val="both"/>
        <w:rPr>
          <w:rFonts w:ascii="Times New Roman" w:hAnsi="Times New Roman" w:cs="Times New Roman"/>
          <w:sz w:val="24"/>
          <w:szCs w:val="24"/>
        </w:rPr>
      </w:pPr>
      <w:r w:rsidRPr="00425987">
        <w:rPr>
          <w:rFonts w:ascii="Times New Roman" w:hAnsi="Times New Roman" w:cs="Times New Roman"/>
          <w:sz w:val="24"/>
          <w:szCs w:val="24"/>
        </w:rPr>
        <w:t>In classification task</w:t>
      </w:r>
      <w:r w:rsidR="0015799F">
        <w:rPr>
          <w:rFonts w:ascii="Times New Roman" w:hAnsi="Times New Roman" w:cs="Times New Roman"/>
          <w:sz w:val="24"/>
          <w:szCs w:val="24"/>
        </w:rPr>
        <w:t>s, a common problem</w:t>
      </w:r>
      <w:r w:rsidR="00E56C68" w:rsidRPr="00425987">
        <w:rPr>
          <w:rFonts w:ascii="Times New Roman" w:hAnsi="Times New Roman" w:cs="Times New Roman"/>
          <w:sz w:val="24"/>
          <w:szCs w:val="24"/>
        </w:rPr>
        <w:t xml:space="preserve"> is imbalanced dataset</w:t>
      </w:r>
      <w:r w:rsidR="008F6BF4" w:rsidRPr="00425987">
        <w:rPr>
          <w:rFonts w:ascii="Times New Roman" w:hAnsi="Times New Roman" w:cs="Times New Roman"/>
          <w:sz w:val="24"/>
          <w:szCs w:val="24"/>
        </w:rPr>
        <w:t xml:space="preserve"> whi</w:t>
      </w:r>
      <w:r w:rsidR="0083055E" w:rsidRPr="00425987">
        <w:rPr>
          <w:rFonts w:ascii="Times New Roman" w:hAnsi="Times New Roman" w:cs="Times New Roman"/>
          <w:sz w:val="24"/>
          <w:szCs w:val="24"/>
        </w:rPr>
        <w:t>ch causes poor</w:t>
      </w:r>
      <w:r w:rsidR="008F6BF4" w:rsidRPr="00425987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6D43E9">
        <w:rPr>
          <w:rFonts w:ascii="Times New Roman" w:hAnsi="Times New Roman" w:cs="Times New Roman"/>
          <w:sz w:val="24"/>
          <w:szCs w:val="24"/>
        </w:rPr>
        <w:t xml:space="preserve"> in the</w:t>
      </w:r>
      <w:r w:rsidR="00C63BEB" w:rsidRPr="00425987">
        <w:rPr>
          <w:rFonts w:ascii="Times New Roman" w:hAnsi="Times New Roman" w:cs="Times New Roman"/>
          <w:sz w:val="24"/>
          <w:szCs w:val="24"/>
        </w:rPr>
        <w:t xml:space="preserve"> predictions</w:t>
      </w:r>
      <w:r w:rsidR="00E56C68" w:rsidRPr="00425987">
        <w:rPr>
          <w:rFonts w:ascii="Times New Roman" w:hAnsi="Times New Roman" w:cs="Times New Roman"/>
          <w:sz w:val="24"/>
          <w:szCs w:val="24"/>
        </w:rPr>
        <w:t>. Imbalanced dataset</w:t>
      </w:r>
      <w:r w:rsidRPr="00425987">
        <w:rPr>
          <w:rFonts w:ascii="Times New Roman" w:hAnsi="Times New Roman" w:cs="Times New Roman"/>
          <w:sz w:val="24"/>
          <w:szCs w:val="24"/>
        </w:rPr>
        <w:t xml:space="preserve"> problem</w:t>
      </w:r>
      <w:r w:rsidR="00E56C68" w:rsidRPr="00425987">
        <w:rPr>
          <w:rFonts w:ascii="Times New Roman" w:hAnsi="Times New Roman" w:cs="Times New Roman"/>
          <w:sz w:val="24"/>
          <w:szCs w:val="24"/>
        </w:rPr>
        <w:t xml:space="preserve"> occurs when instances of a class is much more than the other classes. The class with less instances called “minority class” and the </w:t>
      </w:r>
      <w:r w:rsidR="00BC08B3" w:rsidRPr="00425987">
        <w:rPr>
          <w:rFonts w:ascii="Times New Roman" w:hAnsi="Times New Roman" w:cs="Times New Roman"/>
          <w:sz w:val="24"/>
          <w:szCs w:val="24"/>
        </w:rPr>
        <w:t>class with more instances called “majority class” [1].</w:t>
      </w:r>
      <w:r w:rsidR="00130F8B" w:rsidRPr="00425987">
        <w:rPr>
          <w:rFonts w:ascii="Times New Roman" w:hAnsi="Times New Roman" w:cs="Times New Roman"/>
          <w:sz w:val="24"/>
          <w:szCs w:val="24"/>
        </w:rPr>
        <w:t xml:space="preserve"> Various </w:t>
      </w:r>
      <w:r w:rsidR="002642BA" w:rsidRPr="00425987">
        <w:rPr>
          <w:rFonts w:ascii="Times New Roman" w:hAnsi="Times New Roman" w:cs="Times New Roman"/>
          <w:sz w:val="24"/>
          <w:szCs w:val="24"/>
        </w:rPr>
        <w:t xml:space="preserve">fields such as text classification, oil spill detection in radar satellite images, and </w:t>
      </w:r>
      <w:r w:rsidR="005439E1" w:rsidRPr="00425987">
        <w:rPr>
          <w:rFonts w:ascii="Times New Roman" w:hAnsi="Times New Roman" w:cs="Times New Roman"/>
          <w:sz w:val="24"/>
          <w:szCs w:val="24"/>
        </w:rPr>
        <w:t xml:space="preserve">filtering tasks face </w:t>
      </w:r>
      <w:r w:rsidR="00111A69" w:rsidRPr="00425987">
        <w:rPr>
          <w:rFonts w:ascii="Times New Roman" w:hAnsi="Times New Roman" w:cs="Times New Roman"/>
          <w:sz w:val="24"/>
          <w:szCs w:val="24"/>
        </w:rPr>
        <w:t>imbalanced</w:t>
      </w:r>
      <w:r w:rsidR="005439E1" w:rsidRPr="00425987">
        <w:rPr>
          <w:rFonts w:ascii="Times New Roman" w:hAnsi="Times New Roman" w:cs="Times New Roman"/>
          <w:sz w:val="24"/>
          <w:szCs w:val="24"/>
        </w:rPr>
        <w:t xml:space="preserve"> dataset problem</w:t>
      </w:r>
      <w:r w:rsidR="00111A69" w:rsidRPr="00425987">
        <w:rPr>
          <w:rFonts w:ascii="Times New Roman" w:hAnsi="Times New Roman" w:cs="Times New Roman"/>
          <w:sz w:val="24"/>
          <w:szCs w:val="24"/>
        </w:rPr>
        <w:t xml:space="preserve"> [2]</w:t>
      </w:r>
      <w:r w:rsidR="005439E1" w:rsidRPr="00425987">
        <w:rPr>
          <w:rFonts w:ascii="Times New Roman" w:hAnsi="Times New Roman" w:cs="Times New Roman"/>
          <w:sz w:val="24"/>
          <w:szCs w:val="24"/>
        </w:rPr>
        <w:t>.</w:t>
      </w:r>
      <w:r w:rsidR="00111A69" w:rsidRPr="00425987">
        <w:rPr>
          <w:rFonts w:ascii="Times New Roman" w:hAnsi="Times New Roman" w:cs="Times New Roman"/>
          <w:sz w:val="24"/>
          <w:szCs w:val="24"/>
        </w:rPr>
        <w:t xml:space="preserve"> An example for imbalanced dataset i</w:t>
      </w:r>
      <w:r w:rsidR="00621457" w:rsidRPr="00425987">
        <w:rPr>
          <w:rFonts w:ascii="Times New Roman" w:hAnsi="Times New Roman" w:cs="Times New Roman"/>
          <w:sz w:val="24"/>
          <w:szCs w:val="24"/>
        </w:rPr>
        <w:t>s when</w:t>
      </w:r>
      <w:r w:rsidR="00111A69" w:rsidRPr="00425987">
        <w:rPr>
          <w:rFonts w:ascii="Times New Roman" w:hAnsi="Times New Roman" w:cs="Times New Roman"/>
          <w:sz w:val="24"/>
          <w:szCs w:val="24"/>
        </w:rPr>
        <w:t xml:space="preserve"> 90 % of instances are from majority class and just 10 % are from minority class. In this </w:t>
      </w:r>
      <w:r w:rsidR="00A82586" w:rsidRPr="00425987">
        <w:rPr>
          <w:rFonts w:ascii="Times New Roman" w:hAnsi="Times New Roman" w:cs="Times New Roman"/>
          <w:sz w:val="24"/>
          <w:szCs w:val="24"/>
        </w:rPr>
        <w:t>case, if</w:t>
      </w:r>
      <w:r w:rsidR="00621457" w:rsidRPr="00425987">
        <w:rPr>
          <w:rFonts w:ascii="Times New Roman" w:hAnsi="Times New Roman" w:cs="Times New Roman"/>
          <w:sz w:val="24"/>
          <w:szCs w:val="24"/>
        </w:rPr>
        <w:t xml:space="preserve"> all predicted instances are majority class, the accuracy of the model would be 90 % which is not </w:t>
      </w:r>
      <w:r w:rsidR="004B1ACC">
        <w:rPr>
          <w:rFonts w:ascii="Times New Roman" w:hAnsi="Times New Roman" w:cs="Times New Roman"/>
          <w:sz w:val="24"/>
          <w:szCs w:val="24"/>
        </w:rPr>
        <w:t xml:space="preserve">a </w:t>
      </w:r>
      <w:r w:rsidR="00621457" w:rsidRPr="00425987">
        <w:rPr>
          <w:rFonts w:ascii="Times New Roman" w:hAnsi="Times New Roman" w:cs="Times New Roman"/>
          <w:sz w:val="24"/>
          <w:szCs w:val="24"/>
        </w:rPr>
        <w:t>proper metric because none of the minority class are exactly classified</w:t>
      </w:r>
      <w:r w:rsidR="0024204B" w:rsidRPr="00425987">
        <w:rPr>
          <w:rFonts w:ascii="Times New Roman" w:hAnsi="Times New Roman" w:cs="Times New Roman"/>
          <w:sz w:val="24"/>
          <w:szCs w:val="24"/>
        </w:rPr>
        <w:t xml:space="preserve"> [2]</w:t>
      </w:r>
      <w:r w:rsidR="00621457" w:rsidRPr="00425987">
        <w:rPr>
          <w:rFonts w:ascii="Times New Roman" w:hAnsi="Times New Roman" w:cs="Times New Roman"/>
          <w:sz w:val="24"/>
          <w:szCs w:val="24"/>
        </w:rPr>
        <w:t>.</w:t>
      </w:r>
      <w:r w:rsidR="0024204B" w:rsidRPr="00425987">
        <w:rPr>
          <w:rFonts w:ascii="Times New Roman" w:hAnsi="Times New Roman" w:cs="Times New Roman"/>
          <w:sz w:val="24"/>
          <w:szCs w:val="24"/>
        </w:rPr>
        <w:t xml:space="preserve"> So, </w:t>
      </w:r>
      <w:r w:rsidR="004A6963" w:rsidRPr="00425987">
        <w:rPr>
          <w:rFonts w:ascii="Times New Roman" w:hAnsi="Times New Roman" w:cs="Times New Roman"/>
          <w:sz w:val="24"/>
          <w:szCs w:val="24"/>
        </w:rPr>
        <w:t>imbalanced dataset is a serious pro</w:t>
      </w:r>
      <w:r w:rsidR="003919AF">
        <w:rPr>
          <w:rFonts w:ascii="Times New Roman" w:hAnsi="Times New Roman" w:cs="Times New Roman"/>
          <w:sz w:val="24"/>
          <w:szCs w:val="24"/>
        </w:rPr>
        <w:t>blem which affects the model’s performance</w:t>
      </w:r>
      <w:r w:rsidR="009601B5">
        <w:rPr>
          <w:rFonts w:ascii="Times New Roman" w:hAnsi="Times New Roman" w:cs="Times New Roman"/>
          <w:sz w:val="24"/>
          <w:szCs w:val="24"/>
        </w:rPr>
        <w:t>. There are various method</w:t>
      </w:r>
      <w:r w:rsidR="004A6963" w:rsidRPr="00425987">
        <w:rPr>
          <w:rFonts w:ascii="Times New Roman" w:hAnsi="Times New Roman" w:cs="Times New Roman"/>
          <w:sz w:val="24"/>
          <w:szCs w:val="24"/>
        </w:rPr>
        <w:t xml:space="preserve">s to handle imbalanced datasets including </w:t>
      </w:r>
      <w:r w:rsidR="00647242" w:rsidRPr="00425987">
        <w:rPr>
          <w:rFonts w:ascii="Times New Roman" w:hAnsi="Times New Roman" w:cs="Times New Roman"/>
          <w:sz w:val="24"/>
          <w:szCs w:val="24"/>
        </w:rPr>
        <w:t>data level, algorithmic level, and hybrid methods</w:t>
      </w:r>
      <w:r w:rsidR="00B30773" w:rsidRPr="00425987">
        <w:rPr>
          <w:rFonts w:ascii="Times New Roman" w:hAnsi="Times New Roman" w:cs="Times New Roman"/>
          <w:sz w:val="24"/>
          <w:szCs w:val="24"/>
        </w:rPr>
        <w:t xml:space="preserve"> [1, 2]</w:t>
      </w:r>
      <w:r w:rsidR="00647242" w:rsidRPr="00425987">
        <w:rPr>
          <w:rFonts w:ascii="Times New Roman" w:hAnsi="Times New Roman" w:cs="Times New Roman"/>
          <w:sz w:val="24"/>
          <w:szCs w:val="24"/>
        </w:rPr>
        <w:t>.</w:t>
      </w:r>
      <w:r w:rsidR="00DF6773" w:rsidRPr="00425987">
        <w:rPr>
          <w:rFonts w:ascii="Times New Roman" w:hAnsi="Times New Roman" w:cs="Times New Roman"/>
          <w:sz w:val="24"/>
          <w:szCs w:val="24"/>
        </w:rPr>
        <w:t xml:space="preserve"> The well-known approaches of data level are under sampling and oversampling of dataset.</w:t>
      </w:r>
      <w:r w:rsidR="004A6963" w:rsidRPr="00425987">
        <w:rPr>
          <w:rFonts w:ascii="Times New Roman" w:hAnsi="Times New Roman" w:cs="Times New Roman"/>
          <w:sz w:val="24"/>
          <w:szCs w:val="24"/>
        </w:rPr>
        <w:t xml:space="preserve"> </w:t>
      </w:r>
      <w:r w:rsidR="004C4D12" w:rsidRPr="00425987">
        <w:rPr>
          <w:rFonts w:ascii="Times New Roman" w:hAnsi="Times New Roman" w:cs="Times New Roman"/>
          <w:sz w:val="24"/>
          <w:szCs w:val="24"/>
        </w:rPr>
        <w:t>Under sampling is to eliminate some instances of majority class to bala</w:t>
      </w:r>
      <w:r w:rsidR="009C1BCE" w:rsidRPr="00425987">
        <w:rPr>
          <w:rFonts w:ascii="Times New Roman" w:hAnsi="Times New Roman" w:cs="Times New Roman"/>
          <w:sz w:val="24"/>
          <w:szCs w:val="24"/>
        </w:rPr>
        <w:t>nce both classes. Random under s</w:t>
      </w:r>
      <w:r w:rsidR="004C4D12" w:rsidRPr="00425987">
        <w:rPr>
          <w:rFonts w:ascii="Times New Roman" w:hAnsi="Times New Roman" w:cs="Times New Roman"/>
          <w:sz w:val="24"/>
          <w:szCs w:val="24"/>
        </w:rPr>
        <w:t xml:space="preserve">ampling in which the instances removed randomly is the one of the </w:t>
      </w:r>
      <w:r w:rsidR="009C1BCE" w:rsidRPr="00425987">
        <w:rPr>
          <w:rFonts w:ascii="Times New Roman" w:hAnsi="Times New Roman" w:cs="Times New Roman"/>
          <w:sz w:val="24"/>
          <w:szCs w:val="24"/>
        </w:rPr>
        <w:t>simplest</w:t>
      </w:r>
      <w:r w:rsidR="004C4D12" w:rsidRPr="00425987">
        <w:rPr>
          <w:rFonts w:ascii="Times New Roman" w:hAnsi="Times New Roman" w:cs="Times New Roman"/>
          <w:sz w:val="24"/>
          <w:szCs w:val="24"/>
        </w:rPr>
        <w:t xml:space="preserve"> methods in </w:t>
      </w:r>
      <w:r w:rsidR="009C1BCE" w:rsidRPr="00425987">
        <w:rPr>
          <w:rFonts w:ascii="Times New Roman" w:hAnsi="Times New Roman" w:cs="Times New Roman"/>
          <w:sz w:val="24"/>
          <w:szCs w:val="24"/>
        </w:rPr>
        <w:t>under sampling</w:t>
      </w:r>
      <w:r w:rsidR="004C4D12" w:rsidRPr="00425987">
        <w:rPr>
          <w:rFonts w:ascii="Times New Roman" w:hAnsi="Times New Roman" w:cs="Times New Roman"/>
          <w:sz w:val="24"/>
          <w:szCs w:val="24"/>
        </w:rPr>
        <w:t>.</w:t>
      </w:r>
      <w:r w:rsidR="009141FA" w:rsidRPr="00425987">
        <w:rPr>
          <w:rFonts w:ascii="Times New Roman" w:hAnsi="Times New Roman" w:cs="Times New Roman"/>
          <w:sz w:val="24"/>
          <w:szCs w:val="24"/>
        </w:rPr>
        <w:t xml:space="preserve"> There are other sampling techniques </w:t>
      </w:r>
      <w:r w:rsidR="00A100A2" w:rsidRPr="00425987">
        <w:rPr>
          <w:rFonts w:ascii="Times New Roman" w:hAnsi="Times New Roman" w:cs="Times New Roman"/>
          <w:sz w:val="24"/>
          <w:szCs w:val="24"/>
        </w:rPr>
        <w:t xml:space="preserve">such as K-Medoids under-sampling, </w:t>
      </w:r>
      <w:r w:rsidR="0053783E" w:rsidRPr="00425987">
        <w:rPr>
          <w:rFonts w:ascii="Times New Roman" w:hAnsi="Times New Roman" w:cs="Times New Roman"/>
          <w:sz w:val="24"/>
          <w:szCs w:val="24"/>
        </w:rPr>
        <w:t>Condensed Nearest Neighbor, and Neighborhood Cleaning Rule [3, 4].</w:t>
      </w:r>
      <w:r w:rsidR="009141FA" w:rsidRPr="00425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C779A1" w14:textId="36B3198E" w:rsidR="00D7622E" w:rsidRPr="00E60BCF" w:rsidRDefault="00E60BCF" w:rsidP="008E5431">
      <w:pPr>
        <w:jc w:val="both"/>
        <w:rPr>
          <w:rFonts w:ascii="Times New Roman" w:hAnsi="Times New Roman" w:cs="Times New Roman"/>
          <w:sz w:val="24"/>
          <w:szCs w:val="24"/>
        </w:rPr>
      </w:pPr>
      <w:r w:rsidRPr="00626E42">
        <w:rPr>
          <w:rFonts w:ascii="Times New Roman" w:hAnsi="Times New Roman" w:cs="Times New Roman"/>
          <w:sz w:val="24"/>
          <w:szCs w:val="24"/>
        </w:rPr>
        <w:t xml:space="preserve">Under sampling is not a precise method to handle imbalanced dataset, because it may discard useful and important information by removing samples. </w:t>
      </w:r>
      <w:r w:rsidR="008E5431" w:rsidRPr="00425987">
        <w:rPr>
          <w:rFonts w:ascii="Times New Roman" w:hAnsi="Times New Roman" w:cs="Times New Roman"/>
          <w:sz w:val="24"/>
          <w:szCs w:val="24"/>
        </w:rPr>
        <w:t xml:space="preserve">Random over sampling, </w:t>
      </w:r>
      <w:r w:rsidR="008E5431" w:rsidRPr="00E27211">
        <w:rPr>
          <w:rFonts w:ascii="Times New Roman" w:hAnsi="Times New Roman" w:cs="Times New Roman"/>
          <w:sz w:val="24"/>
          <w:szCs w:val="24"/>
        </w:rPr>
        <w:t>Synthetic minority over-sampling technique</w:t>
      </w:r>
      <w:r w:rsidR="008E5431">
        <w:rPr>
          <w:rFonts w:ascii="Times New Roman" w:hAnsi="Times New Roman" w:cs="Times New Roman"/>
          <w:sz w:val="24"/>
          <w:szCs w:val="24"/>
        </w:rPr>
        <w:t xml:space="preserve"> (</w:t>
      </w:r>
      <w:r w:rsidR="008E5431" w:rsidRPr="00425987">
        <w:rPr>
          <w:rFonts w:ascii="Times New Roman" w:hAnsi="Times New Roman" w:cs="Times New Roman"/>
          <w:sz w:val="24"/>
          <w:szCs w:val="24"/>
        </w:rPr>
        <w:t>SMOTE</w:t>
      </w:r>
      <w:r w:rsidR="008E5431">
        <w:rPr>
          <w:rFonts w:ascii="Times New Roman" w:hAnsi="Times New Roman" w:cs="Times New Roman"/>
          <w:sz w:val="24"/>
          <w:szCs w:val="24"/>
        </w:rPr>
        <w:t>)</w:t>
      </w:r>
      <w:r w:rsidR="008E5431" w:rsidRPr="00425987">
        <w:rPr>
          <w:rFonts w:ascii="Times New Roman" w:hAnsi="Times New Roman" w:cs="Times New Roman"/>
          <w:sz w:val="24"/>
          <w:szCs w:val="24"/>
        </w:rPr>
        <w:t>, and ADASYN are the common methods of oversampling dataset [5].</w:t>
      </w:r>
      <w:r w:rsidR="008E5431">
        <w:rPr>
          <w:rFonts w:ascii="Times New Roman" w:hAnsi="Times New Roman" w:cs="Times New Roman"/>
          <w:sz w:val="24"/>
          <w:szCs w:val="24"/>
        </w:rPr>
        <w:t xml:space="preserve"> </w:t>
      </w:r>
      <w:r w:rsidRPr="00626E42">
        <w:rPr>
          <w:rFonts w:ascii="Times New Roman" w:hAnsi="Times New Roman" w:cs="Times New Roman"/>
          <w:sz w:val="24"/>
          <w:szCs w:val="24"/>
        </w:rPr>
        <w:t xml:space="preserve">In addition, random oversampling may cause overfitting by copying some </w:t>
      </w:r>
      <w:r>
        <w:rPr>
          <w:rFonts w:ascii="Times New Roman" w:hAnsi="Times New Roman" w:cs="Times New Roman"/>
          <w:sz w:val="24"/>
          <w:szCs w:val="24"/>
        </w:rPr>
        <w:t xml:space="preserve">samples </w:t>
      </w:r>
      <w:r w:rsidRPr="00626E42">
        <w:rPr>
          <w:rFonts w:ascii="Times New Roman" w:hAnsi="Times New Roman" w:cs="Times New Roman"/>
          <w:sz w:val="24"/>
          <w:szCs w:val="24"/>
        </w:rPr>
        <w:t>[6</w:t>
      </w:r>
      <w:r>
        <w:rPr>
          <w:rFonts w:ascii="Times New Roman" w:hAnsi="Times New Roman" w:cs="Times New Roman"/>
          <w:sz w:val="24"/>
          <w:szCs w:val="24"/>
        </w:rPr>
        <w:t>: why smote2</w:t>
      </w:r>
      <w:r w:rsidRPr="00626E42">
        <w:rPr>
          <w:rFonts w:ascii="Times New Roman" w:hAnsi="Times New Roman" w:cs="Times New Roman"/>
          <w:sz w:val="24"/>
          <w:szCs w:val="24"/>
        </w:rPr>
        <w:t>]. Therefore, a new technique was introduced by Chawla et al. (2002), which is called SMOTE</w:t>
      </w:r>
      <w:r w:rsidR="008E5431">
        <w:rPr>
          <w:rFonts w:ascii="Times New Roman" w:hAnsi="Times New Roman" w:cs="Times New Roman"/>
          <w:sz w:val="24"/>
          <w:szCs w:val="24"/>
        </w:rPr>
        <w:t xml:space="preserve">. </w:t>
      </w:r>
      <w:r w:rsidR="008E5431" w:rsidRPr="00626E42">
        <w:rPr>
          <w:rFonts w:ascii="Times New Roman" w:hAnsi="Times New Roman" w:cs="Times New Roman"/>
          <w:sz w:val="24"/>
          <w:szCs w:val="24"/>
        </w:rPr>
        <w:t xml:space="preserve">In this oversampling method, artificial samples are generated </w:t>
      </w:r>
      <w:r w:rsidR="008E5431">
        <w:rPr>
          <w:rFonts w:ascii="Times New Roman" w:hAnsi="Times New Roman" w:cs="Times New Roman"/>
          <w:sz w:val="24"/>
          <w:szCs w:val="24"/>
        </w:rPr>
        <w:t>between each sample from</w:t>
      </w:r>
      <w:r w:rsidR="008E5431" w:rsidRPr="00626E42">
        <w:rPr>
          <w:rFonts w:ascii="Times New Roman" w:hAnsi="Times New Roman" w:cs="Times New Roman"/>
          <w:sz w:val="24"/>
          <w:szCs w:val="24"/>
        </w:rPr>
        <w:t xml:space="preserve"> minority class</w:t>
      </w:r>
      <w:r w:rsidR="008E5431">
        <w:rPr>
          <w:rFonts w:ascii="Times New Roman" w:hAnsi="Times New Roman" w:cs="Times New Roman"/>
          <w:sz w:val="24"/>
          <w:szCs w:val="24"/>
        </w:rPr>
        <w:t xml:space="preserve"> and its k nearest neighbors [7: SMOTE]</w:t>
      </w:r>
      <w:r w:rsidR="008E5431" w:rsidRPr="00626E42">
        <w:rPr>
          <w:rFonts w:ascii="Times New Roman" w:hAnsi="Times New Roman" w:cs="Times New Roman"/>
          <w:sz w:val="24"/>
          <w:szCs w:val="24"/>
        </w:rPr>
        <w:t>.</w:t>
      </w:r>
      <w:r w:rsidR="008E5431">
        <w:rPr>
          <w:rFonts w:ascii="Times New Roman" w:hAnsi="Times New Roman" w:cs="Times New Roman"/>
          <w:sz w:val="24"/>
          <w:szCs w:val="24"/>
        </w:rPr>
        <w:t xml:space="preserve"> </w:t>
      </w:r>
      <w:r w:rsidR="00FC624E">
        <w:rPr>
          <w:rFonts w:ascii="Times New Roman" w:hAnsi="Times New Roman" w:cs="Times New Roman"/>
          <w:sz w:val="24"/>
          <w:szCs w:val="24"/>
        </w:rPr>
        <w:t xml:space="preserve">Another </w:t>
      </w:r>
      <w:r w:rsidR="008E5431">
        <w:rPr>
          <w:rFonts w:ascii="Times New Roman" w:hAnsi="Times New Roman" w:cs="Times New Roman"/>
          <w:sz w:val="24"/>
          <w:szCs w:val="24"/>
        </w:rPr>
        <w:t>oversampling method which</w:t>
      </w:r>
      <w:r w:rsidR="00FC624E">
        <w:rPr>
          <w:rFonts w:ascii="Times New Roman" w:hAnsi="Times New Roman" w:cs="Times New Roman"/>
          <w:sz w:val="24"/>
          <w:szCs w:val="24"/>
        </w:rPr>
        <w:t xml:space="preserve"> is introduced by </w:t>
      </w:r>
      <w:r w:rsidR="00FC624E" w:rsidRPr="003163C8">
        <w:rPr>
          <w:rFonts w:ascii="Times New Roman" w:hAnsi="Times New Roman" w:cs="Times New Roman"/>
          <w:sz w:val="24"/>
          <w:szCs w:val="24"/>
        </w:rPr>
        <w:t>(He et al., 2008) is</w:t>
      </w:r>
      <w:r w:rsidR="00DF22BA">
        <w:rPr>
          <w:rFonts w:ascii="Times New Roman" w:hAnsi="Times New Roman" w:cs="Times New Roman"/>
          <w:sz w:val="24"/>
          <w:szCs w:val="24"/>
        </w:rPr>
        <w:t xml:space="preserve"> </w:t>
      </w:r>
      <w:r w:rsidR="00DF22BA" w:rsidRPr="00DF22BA">
        <w:rPr>
          <w:rFonts w:ascii="Times New Roman" w:hAnsi="Times New Roman" w:cs="Times New Roman"/>
          <w:sz w:val="24"/>
          <w:szCs w:val="24"/>
        </w:rPr>
        <w:t>Adaptive Synthetic</w:t>
      </w:r>
      <w:r w:rsidR="00FC624E" w:rsidRPr="003163C8">
        <w:rPr>
          <w:rFonts w:ascii="Times New Roman" w:hAnsi="Times New Roman" w:cs="Times New Roman"/>
          <w:sz w:val="24"/>
          <w:szCs w:val="24"/>
        </w:rPr>
        <w:t xml:space="preserve"> </w:t>
      </w:r>
      <w:r w:rsidR="00DF22BA">
        <w:rPr>
          <w:rFonts w:ascii="Times New Roman" w:hAnsi="Times New Roman" w:cs="Times New Roman"/>
          <w:sz w:val="24"/>
          <w:szCs w:val="24"/>
        </w:rPr>
        <w:t>(</w:t>
      </w:r>
      <w:r w:rsidR="00FC624E" w:rsidRPr="003163C8">
        <w:rPr>
          <w:rFonts w:ascii="Times New Roman" w:hAnsi="Times New Roman" w:cs="Times New Roman"/>
          <w:sz w:val="24"/>
          <w:szCs w:val="24"/>
        </w:rPr>
        <w:t>ADASYN</w:t>
      </w:r>
      <w:r w:rsidR="00DF22BA">
        <w:rPr>
          <w:rFonts w:ascii="Times New Roman" w:hAnsi="Times New Roman" w:cs="Times New Roman"/>
          <w:sz w:val="24"/>
          <w:szCs w:val="24"/>
        </w:rPr>
        <w:t>)</w:t>
      </w:r>
      <w:r w:rsidR="00FC624E">
        <w:rPr>
          <w:rFonts w:ascii="Times New Roman" w:hAnsi="Times New Roman" w:cs="Times New Roman"/>
          <w:sz w:val="24"/>
          <w:szCs w:val="24"/>
        </w:rPr>
        <w:t xml:space="preserve"> []</w:t>
      </w:r>
      <w:r w:rsidR="00764031">
        <w:rPr>
          <w:rFonts w:ascii="Times New Roman" w:hAnsi="Times New Roman" w:cs="Times New Roman"/>
          <w:sz w:val="24"/>
          <w:szCs w:val="24"/>
        </w:rPr>
        <w:t>, and</w:t>
      </w:r>
      <w:r w:rsidR="00DF22BA">
        <w:rPr>
          <w:rFonts w:ascii="Times New Roman" w:hAnsi="Times New Roman" w:cs="Times New Roman"/>
          <w:sz w:val="24"/>
          <w:szCs w:val="24"/>
        </w:rPr>
        <w:t xml:space="preserve"> is motivated by SMOTE</w:t>
      </w:r>
      <w:r w:rsidR="00764031">
        <w:rPr>
          <w:rFonts w:ascii="Times New Roman" w:hAnsi="Times New Roman" w:cs="Times New Roman"/>
          <w:sz w:val="24"/>
          <w:szCs w:val="24"/>
        </w:rPr>
        <w:t xml:space="preserve"> technique.</w:t>
      </w:r>
      <w:r w:rsidR="00BA7150">
        <w:rPr>
          <w:rFonts w:ascii="Times New Roman" w:hAnsi="Times New Roman" w:cs="Times New Roman"/>
          <w:sz w:val="24"/>
          <w:szCs w:val="24"/>
        </w:rPr>
        <w:t xml:space="preserve"> ADASYN defines higher ratios for minority class </w:t>
      </w:r>
      <w:r w:rsidR="00BA7150">
        <w:rPr>
          <w:rFonts w:ascii="Times New Roman" w:hAnsi="Times New Roman" w:cs="Times New Roman"/>
          <w:sz w:val="24"/>
          <w:szCs w:val="24"/>
        </w:rPr>
        <w:lastRenderedPageBreak/>
        <w:t>samples that are har</w:t>
      </w:r>
      <w:r w:rsidR="00D148EA">
        <w:rPr>
          <w:rFonts w:ascii="Times New Roman" w:hAnsi="Times New Roman" w:cs="Times New Roman"/>
          <w:sz w:val="24"/>
          <w:szCs w:val="24"/>
        </w:rPr>
        <w:t>der to learn compared to the</w:t>
      </w:r>
      <w:r w:rsidR="00BA7150">
        <w:rPr>
          <w:rFonts w:ascii="Times New Roman" w:hAnsi="Times New Roman" w:cs="Times New Roman"/>
          <w:sz w:val="24"/>
          <w:szCs w:val="24"/>
        </w:rPr>
        <w:t xml:space="preserve"> samples that are easier to learn</w:t>
      </w:r>
      <w:r w:rsidR="00C5233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C5233A">
        <w:rPr>
          <w:rFonts w:ascii="Times New Roman" w:hAnsi="Times New Roman" w:cs="Times New Roman"/>
          <w:sz w:val="24"/>
          <w:szCs w:val="24"/>
        </w:rPr>
        <w:t>adasyn</w:t>
      </w:r>
      <w:proofErr w:type="spellEnd"/>
      <w:r w:rsidR="00C5233A">
        <w:rPr>
          <w:rFonts w:ascii="Times New Roman" w:hAnsi="Times New Roman" w:cs="Times New Roman"/>
          <w:sz w:val="24"/>
          <w:szCs w:val="24"/>
        </w:rPr>
        <w:t>]</w:t>
      </w:r>
      <w:r w:rsidR="00BA7150">
        <w:rPr>
          <w:rFonts w:ascii="Times New Roman" w:hAnsi="Times New Roman" w:cs="Times New Roman"/>
          <w:sz w:val="24"/>
          <w:szCs w:val="24"/>
        </w:rPr>
        <w:t>.</w:t>
      </w:r>
      <w:r w:rsidR="004A782D">
        <w:rPr>
          <w:rFonts w:ascii="Times New Roman" w:hAnsi="Times New Roman" w:cs="Times New Roman"/>
          <w:sz w:val="24"/>
          <w:szCs w:val="24"/>
        </w:rPr>
        <w:t xml:space="preserve"> Another common method for dealing with </w:t>
      </w:r>
      <w:r w:rsidR="00FF3299">
        <w:rPr>
          <w:rFonts w:ascii="Times New Roman" w:hAnsi="Times New Roman" w:cs="Times New Roman"/>
          <w:sz w:val="24"/>
          <w:szCs w:val="24"/>
        </w:rPr>
        <w:t>imbalanced dataset is to assign higher weights for</w:t>
      </w:r>
      <w:r w:rsidR="009C64B8">
        <w:rPr>
          <w:rFonts w:ascii="Times New Roman" w:hAnsi="Times New Roman" w:cs="Times New Roman"/>
          <w:sz w:val="24"/>
          <w:szCs w:val="24"/>
        </w:rPr>
        <w:t xml:space="preserve"> the minority class samples a</w:t>
      </w:r>
      <w:r w:rsidR="0060226A">
        <w:rPr>
          <w:rFonts w:ascii="Times New Roman" w:hAnsi="Times New Roman" w:cs="Times New Roman"/>
          <w:sz w:val="24"/>
          <w:szCs w:val="24"/>
        </w:rPr>
        <w:t>nd is called weight balancing [weight</w:t>
      </w:r>
      <w:r w:rsidR="009C64B8">
        <w:rPr>
          <w:rFonts w:ascii="Times New Roman" w:hAnsi="Times New Roman" w:cs="Times New Roman"/>
          <w:sz w:val="24"/>
          <w:szCs w:val="24"/>
        </w:rPr>
        <w:t>].</w:t>
      </w:r>
    </w:p>
    <w:p w14:paraId="0F199C56" w14:textId="6AEC26C9" w:rsidR="00E27211" w:rsidRDefault="006473D3" w:rsidP="00524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[6</w:t>
      </w:r>
      <w:r w:rsidR="00BE3198">
        <w:rPr>
          <w:rFonts w:ascii="Times New Roman" w:hAnsi="Times New Roman" w:cs="Times New Roman"/>
          <w:sz w:val="24"/>
          <w:szCs w:val="24"/>
        </w:rPr>
        <w:t>: why smote2</w:t>
      </w:r>
      <w:r>
        <w:rPr>
          <w:rFonts w:ascii="Times New Roman" w:hAnsi="Times New Roman" w:cs="Times New Roman"/>
          <w:sz w:val="24"/>
          <w:szCs w:val="24"/>
        </w:rPr>
        <w:t>] implemented different over sampling methods and introduced SMOTE as the best method for their application.</w:t>
      </w:r>
      <w:r w:rsidR="00E32A5A">
        <w:rPr>
          <w:rFonts w:ascii="Times New Roman" w:hAnsi="Times New Roman" w:cs="Times New Roman"/>
          <w:sz w:val="24"/>
          <w:szCs w:val="24"/>
        </w:rPr>
        <w:t xml:space="preserve"> SMOTE was proposed by [</w:t>
      </w:r>
      <w:proofErr w:type="spellStart"/>
      <w:r w:rsidR="00E32A5A">
        <w:rPr>
          <w:rFonts w:ascii="Times New Roman" w:hAnsi="Times New Roman" w:cs="Times New Roman"/>
          <w:sz w:val="24"/>
          <w:szCs w:val="24"/>
        </w:rPr>
        <w:t>ewhy</w:t>
      </w:r>
      <w:proofErr w:type="spellEnd"/>
      <w:r w:rsidR="00E32A5A">
        <w:rPr>
          <w:rFonts w:ascii="Times New Roman" w:hAnsi="Times New Roman" w:cs="Times New Roman"/>
          <w:sz w:val="24"/>
          <w:szCs w:val="24"/>
        </w:rPr>
        <w:t xml:space="preserve"> SMOTE 2] as the best method fo</w:t>
      </w:r>
      <w:r w:rsidR="006A1078">
        <w:rPr>
          <w:rFonts w:ascii="Times New Roman" w:hAnsi="Times New Roman" w:cs="Times New Roman"/>
          <w:sz w:val="24"/>
          <w:szCs w:val="24"/>
        </w:rPr>
        <w:t xml:space="preserve">r predicting </w:t>
      </w:r>
      <w:r w:rsidR="006A1078" w:rsidRPr="006A1078">
        <w:rPr>
          <w:rFonts w:ascii="Times New Roman" w:hAnsi="Times New Roman" w:cs="Times New Roman"/>
          <w:sz w:val="24"/>
          <w:szCs w:val="24"/>
        </w:rPr>
        <w:t>atrial fibrillation in</w:t>
      </w:r>
      <w:r w:rsidR="00695727">
        <w:rPr>
          <w:rFonts w:ascii="Times New Roman" w:hAnsi="Times New Roman" w:cs="Times New Roman"/>
          <w:sz w:val="24"/>
          <w:szCs w:val="24"/>
        </w:rPr>
        <w:t xml:space="preserve"> </w:t>
      </w:r>
      <w:r w:rsidR="006A1078" w:rsidRPr="006A1078">
        <w:rPr>
          <w:rFonts w:ascii="Times New Roman" w:hAnsi="Times New Roman" w:cs="Times New Roman"/>
          <w:sz w:val="24"/>
          <w:szCs w:val="24"/>
        </w:rPr>
        <w:t xml:space="preserve">obese patient. </w:t>
      </w:r>
      <w:r w:rsidR="008F0838">
        <w:rPr>
          <w:rFonts w:ascii="Times New Roman" w:hAnsi="Times New Roman" w:cs="Times New Roman"/>
          <w:sz w:val="24"/>
          <w:szCs w:val="24"/>
        </w:rPr>
        <w:t>[SMOTE 4] implemented SMOTE for handling class</w:t>
      </w:r>
      <w:r w:rsidR="008F0838" w:rsidRPr="008F0838">
        <w:rPr>
          <w:rFonts w:ascii="Times New Roman" w:hAnsi="Times New Roman" w:cs="Times New Roman"/>
          <w:sz w:val="24"/>
          <w:szCs w:val="24"/>
        </w:rPr>
        <w:t xml:space="preserve"> imbalance</w:t>
      </w:r>
      <w:r w:rsidR="00695727">
        <w:rPr>
          <w:rFonts w:ascii="Times New Roman" w:hAnsi="Times New Roman" w:cs="Times New Roman"/>
          <w:sz w:val="24"/>
          <w:szCs w:val="24"/>
        </w:rPr>
        <w:t xml:space="preserve"> with the application of </w:t>
      </w:r>
      <w:r w:rsidR="00695727" w:rsidRPr="00695727">
        <w:rPr>
          <w:rFonts w:ascii="Times New Roman" w:hAnsi="Times New Roman" w:cs="Times New Roman"/>
          <w:sz w:val="24"/>
          <w:szCs w:val="24"/>
        </w:rPr>
        <w:t>osteoporosis</w:t>
      </w:r>
      <w:r w:rsidR="00695727">
        <w:rPr>
          <w:rFonts w:ascii="Times New Roman" w:hAnsi="Times New Roman" w:cs="Times New Roman"/>
          <w:sz w:val="24"/>
          <w:szCs w:val="24"/>
        </w:rPr>
        <w:t xml:space="preserve"> patient’s prediction.</w:t>
      </w:r>
      <w:r w:rsidR="00DF55E8">
        <w:rPr>
          <w:rFonts w:ascii="Times New Roman" w:hAnsi="Times New Roman" w:cs="Times New Roman"/>
          <w:sz w:val="24"/>
          <w:szCs w:val="24"/>
        </w:rPr>
        <w:t xml:space="preserve"> </w:t>
      </w:r>
      <w:r w:rsidR="00524596">
        <w:rPr>
          <w:rFonts w:ascii="Times New Roman" w:hAnsi="Times New Roman" w:cs="Times New Roman"/>
          <w:sz w:val="24"/>
          <w:szCs w:val="24"/>
        </w:rPr>
        <w:t>[2] compared different sampling methods in their survey and introduced SMOTE as a method that performs better in various applications.</w:t>
      </w:r>
      <w:r w:rsidR="007941F3">
        <w:rPr>
          <w:rFonts w:ascii="Times New Roman" w:hAnsi="Times New Roman" w:cs="Times New Roman"/>
          <w:sz w:val="24"/>
          <w:szCs w:val="24"/>
        </w:rPr>
        <w:t xml:space="preserve"> A new sampling technique is proposed by [</w:t>
      </w:r>
      <w:proofErr w:type="spellStart"/>
      <w:r w:rsidR="007941F3">
        <w:rPr>
          <w:rFonts w:ascii="Times New Roman" w:hAnsi="Times New Roman" w:cs="Times New Roman"/>
          <w:sz w:val="24"/>
          <w:szCs w:val="24"/>
        </w:rPr>
        <w:t>smor</w:t>
      </w:r>
      <w:proofErr w:type="spellEnd"/>
      <w:r w:rsidR="007941F3">
        <w:rPr>
          <w:rFonts w:ascii="Times New Roman" w:hAnsi="Times New Roman" w:cs="Times New Roman"/>
          <w:sz w:val="24"/>
          <w:szCs w:val="24"/>
        </w:rPr>
        <w:t xml:space="preserve">] to handle ordinal imbalanced dataset which is called </w:t>
      </w:r>
      <w:r w:rsidR="00972A99">
        <w:rPr>
          <w:rFonts w:ascii="Times New Roman" w:hAnsi="Times New Roman" w:cs="Times New Roman"/>
          <w:sz w:val="24"/>
          <w:szCs w:val="24"/>
        </w:rPr>
        <w:t xml:space="preserve">Synthetic Minority Ordinal Regression </w:t>
      </w:r>
      <w:r w:rsidR="007941F3">
        <w:rPr>
          <w:rFonts w:ascii="Times New Roman" w:hAnsi="Times New Roman" w:cs="Times New Roman"/>
          <w:sz w:val="24"/>
          <w:szCs w:val="24"/>
        </w:rPr>
        <w:t>(SMOR)</w:t>
      </w:r>
      <w:r w:rsidR="00972A99">
        <w:rPr>
          <w:rFonts w:ascii="Times New Roman" w:hAnsi="Times New Roman" w:cs="Times New Roman"/>
          <w:sz w:val="24"/>
          <w:szCs w:val="24"/>
        </w:rPr>
        <w:t>.</w:t>
      </w:r>
      <w:r w:rsidR="002766FB">
        <w:rPr>
          <w:rFonts w:ascii="Times New Roman" w:hAnsi="Times New Roman" w:cs="Times New Roman"/>
          <w:sz w:val="24"/>
          <w:szCs w:val="24"/>
        </w:rPr>
        <w:t xml:space="preserve"> In [smote3], SMOTE and k-means SMOTE </w:t>
      </w:r>
      <w:r w:rsidR="0014517F">
        <w:rPr>
          <w:rFonts w:ascii="Times New Roman" w:hAnsi="Times New Roman" w:cs="Times New Roman"/>
          <w:sz w:val="24"/>
          <w:szCs w:val="24"/>
        </w:rPr>
        <w:t>are compared for 12 imbalanced dataset</w:t>
      </w:r>
      <w:r w:rsidR="0042241D">
        <w:rPr>
          <w:rFonts w:ascii="Times New Roman" w:hAnsi="Times New Roman" w:cs="Times New Roman"/>
          <w:sz w:val="24"/>
          <w:szCs w:val="24"/>
        </w:rPr>
        <w:t>s</w:t>
      </w:r>
      <w:r w:rsidR="0014517F">
        <w:rPr>
          <w:rFonts w:ascii="Times New Roman" w:hAnsi="Times New Roman" w:cs="Times New Roman"/>
          <w:sz w:val="24"/>
          <w:szCs w:val="24"/>
        </w:rPr>
        <w:t xml:space="preserve"> from UCI Machine Learning Repository.</w:t>
      </w:r>
      <w:r w:rsidR="0042241D">
        <w:rPr>
          <w:rFonts w:ascii="Times New Roman" w:hAnsi="Times New Roman" w:cs="Times New Roman"/>
          <w:sz w:val="24"/>
          <w:szCs w:val="24"/>
        </w:rPr>
        <w:t xml:space="preserve"> A comprehensive analysis of SMOTE technique is performed in [smote4]</w:t>
      </w:r>
      <w:r w:rsidR="008B1546">
        <w:rPr>
          <w:rFonts w:ascii="Times New Roman" w:hAnsi="Times New Roman" w:cs="Times New Roman"/>
          <w:sz w:val="24"/>
          <w:szCs w:val="24"/>
        </w:rPr>
        <w:t xml:space="preserve"> and in this study, SMOTE is suggested for </w:t>
      </w:r>
      <w:r w:rsidR="00394513">
        <w:rPr>
          <w:rFonts w:ascii="Times New Roman" w:hAnsi="Times New Roman" w:cs="Times New Roman"/>
          <w:sz w:val="24"/>
          <w:szCs w:val="24"/>
        </w:rPr>
        <w:t>imbalance</w:t>
      </w:r>
      <w:r w:rsidR="008B1546">
        <w:rPr>
          <w:rFonts w:ascii="Times New Roman" w:hAnsi="Times New Roman" w:cs="Times New Roman"/>
          <w:sz w:val="24"/>
          <w:szCs w:val="24"/>
        </w:rPr>
        <w:t xml:space="preserve"> dataset problem</w:t>
      </w:r>
      <w:r w:rsidR="0042241D">
        <w:rPr>
          <w:rFonts w:ascii="Times New Roman" w:hAnsi="Times New Roman" w:cs="Times New Roman"/>
          <w:sz w:val="24"/>
          <w:szCs w:val="24"/>
        </w:rPr>
        <w:t>.</w:t>
      </w:r>
    </w:p>
    <w:p w14:paraId="53899F72" w14:textId="77777777" w:rsidR="00AC2E6A" w:rsidRDefault="008B533C" w:rsidP="008B533C">
      <w:pPr>
        <w:jc w:val="both"/>
        <w:rPr>
          <w:rFonts w:ascii="Times New Roman" w:hAnsi="Times New Roman" w:cs="Times New Roman"/>
          <w:sz w:val="24"/>
          <w:szCs w:val="24"/>
        </w:rPr>
      </w:pPr>
      <w:r w:rsidRPr="008B533C">
        <w:rPr>
          <w:rFonts w:ascii="Times New Roman" w:hAnsi="Times New Roman" w:cs="Times New Roman"/>
          <w:sz w:val="24"/>
          <w:szCs w:val="24"/>
        </w:rPr>
        <w:t>The comparative study in this paper, introduces a better understanding of the effects of</w:t>
      </w:r>
      <w:r>
        <w:rPr>
          <w:rFonts w:ascii="Times New Roman" w:hAnsi="Times New Roman" w:cs="Times New Roman"/>
          <w:sz w:val="24"/>
          <w:szCs w:val="24"/>
        </w:rPr>
        <w:t xml:space="preserve"> different sampling and encoding methods </w:t>
      </w:r>
      <w:r w:rsidR="00D207B4">
        <w:rPr>
          <w:rFonts w:ascii="Times New Roman" w:hAnsi="Times New Roman" w:cs="Times New Roman"/>
          <w:sz w:val="24"/>
          <w:szCs w:val="24"/>
        </w:rPr>
        <w:t>in model’</w:t>
      </w:r>
      <w:r w:rsidR="00CC1278">
        <w:rPr>
          <w:rFonts w:ascii="Times New Roman" w:hAnsi="Times New Roman" w:cs="Times New Roman"/>
          <w:sz w:val="24"/>
          <w:szCs w:val="24"/>
        </w:rPr>
        <w:t>s performance when data is highly imbalanced.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FF2">
        <w:rPr>
          <w:rFonts w:ascii="Times New Roman" w:hAnsi="Times New Roman" w:cs="Times New Roman"/>
          <w:sz w:val="24"/>
          <w:szCs w:val="24"/>
        </w:rPr>
        <w:t xml:space="preserve">There are many sampling methods in literature to deal with dataset with imbalanced classes. </w:t>
      </w:r>
      <w:r w:rsidR="002C5D73">
        <w:rPr>
          <w:rFonts w:ascii="Times New Roman" w:hAnsi="Times New Roman" w:cs="Times New Roman"/>
          <w:sz w:val="24"/>
          <w:szCs w:val="24"/>
        </w:rPr>
        <w:t>The most well-known method between all of them is SMOTE.</w:t>
      </w:r>
      <w:r w:rsidR="00F32368">
        <w:rPr>
          <w:rFonts w:ascii="Times New Roman" w:hAnsi="Times New Roman" w:cs="Times New Roman"/>
          <w:sz w:val="24"/>
          <w:szCs w:val="24"/>
        </w:rPr>
        <w:t xml:space="preserve"> To this end, in this project SMOTE and two other methods along with implementing three encoding algorithms are compared with each other for cardinal, highly movie dataset.</w:t>
      </w:r>
      <w:r w:rsidR="00AA7508">
        <w:rPr>
          <w:rFonts w:ascii="Times New Roman" w:hAnsi="Times New Roman" w:cs="Times New Roman"/>
          <w:sz w:val="24"/>
          <w:szCs w:val="24"/>
        </w:rPr>
        <w:t xml:space="preserve"> Moreover, </w:t>
      </w:r>
      <w:r w:rsidR="006F3979">
        <w:rPr>
          <w:rFonts w:ascii="Times New Roman" w:hAnsi="Times New Roman" w:cs="Times New Roman"/>
          <w:sz w:val="24"/>
          <w:szCs w:val="24"/>
        </w:rPr>
        <w:t>the state of the art interpretation technique “</w:t>
      </w:r>
      <w:r w:rsidR="00AA7508">
        <w:rPr>
          <w:rFonts w:ascii="Times New Roman" w:hAnsi="Times New Roman" w:cs="Times New Roman"/>
          <w:sz w:val="24"/>
          <w:szCs w:val="24"/>
        </w:rPr>
        <w:t>LIME</w:t>
      </w:r>
      <w:r w:rsidR="006F3979">
        <w:rPr>
          <w:rFonts w:ascii="Times New Roman" w:hAnsi="Times New Roman" w:cs="Times New Roman"/>
          <w:sz w:val="24"/>
          <w:szCs w:val="24"/>
        </w:rPr>
        <w:t>”</w:t>
      </w:r>
      <w:r w:rsidR="00AA7508">
        <w:rPr>
          <w:rFonts w:ascii="Times New Roman" w:hAnsi="Times New Roman" w:cs="Times New Roman"/>
          <w:sz w:val="24"/>
          <w:szCs w:val="24"/>
        </w:rPr>
        <w:t xml:space="preserve"> is introduced</w:t>
      </w:r>
      <w:r w:rsidR="006F3979">
        <w:rPr>
          <w:rFonts w:ascii="Times New Roman" w:hAnsi="Times New Roman" w:cs="Times New Roman"/>
          <w:sz w:val="24"/>
          <w:szCs w:val="24"/>
        </w:rPr>
        <w:t xml:space="preserve"> here</w:t>
      </w:r>
      <w:r w:rsidR="00AA7508">
        <w:rPr>
          <w:rFonts w:ascii="Times New Roman" w:hAnsi="Times New Roman" w:cs="Times New Roman"/>
          <w:sz w:val="24"/>
          <w:szCs w:val="24"/>
        </w:rPr>
        <w:t xml:space="preserve"> to </w:t>
      </w:r>
      <w:r w:rsidR="006F3979">
        <w:rPr>
          <w:rFonts w:ascii="Times New Roman" w:hAnsi="Times New Roman" w:cs="Times New Roman"/>
          <w:sz w:val="24"/>
          <w:szCs w:val="24"/>
        </w:rPr>
        <w:t>evaluate the prediction results.</w:t>
      </w:r>
    </w:p>
    <w:p w14:paraId="21119323" w14:textId="45E430F5" w:rsidR="00054E79" w:rsidRDefault="00AC2E6A" w:rsidP="001105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 report is</w:t>
      </w:r>
      <w:r w:rsidR="00B32CBB">
        <w:rPr>
          <w:rFonts w:ascii="Times New Roman" w:hAnsi="Times New Roman" w:cs="Times New Roman"/>
          <w:sz w:val="24"/>
          <w:szCs w:val="24"/>
        </w:rPr>
        <w:t xml:space="preserve"> organized</w:t>
      </w:r>
      <w:r>
        <w:rPr>
          <w:rFonts w:ascii="Times New Roman" w:hAnsi="Times New Roman" w:cs="Times New Roman"/>
          <w:sz w:val="24"/>
          <w:szCs w:val="24"/>
        </w:rPr>
        <w:t xml:space="preserve"> as follows,</w:t>
      </w:r>
      <w:r w:rsidR="006F3979">
        <w:rPr>
          <w:rFonts w:ascii="Times New Roman" w:hAnsi="Times New Roman" w:cs="Times New Roman"/>
          <w:sz w:val="24"/>
          <w:szCs w:val="24"/>
        </w:rPr>
        <w:t xml:space="preserve"> </w:t>
      </w:r>
      <w:r w:rsidR="00B32CBB">
        <w:rPr>
          <w:rFonts w:ascii="Times New Roman" w:hAnsi="Times New Roman" w:cs="Times New Roman"/>
          <w:sz w:val="24"/>
          <w:szCs w:val="24"/>
        </w:rPr>
        <w:t xml:space="preserve">section 2 briefly explains </w:t>
      </w:r>
      <w:r w:rsidR="001105CA">
        <w:rPr>
          <w:rFonts w:ascii="Times New Roman" w:hAnsi="Times New Roman" w:cs="Times New Roman"/>
          <w:sz w:val="24"/>
          <w:szCs w:val="24"/>
        </w:rPr>
        <w:t xml:space="preserve">materials and methods including preparing dataset, sampling methods, encoding techniques, and introducing LIME method. </w:t>
      </w:r>
      <w:r w:rsidR="003D61D2">
        <w:rPr>
          <w:rFonts w:ascii="Times New Roman" w:hAnsi="Times New Roman" w:cs="Times New Roman"/>
          <w:sz w:val="24"/>
          <w:szCs w:val="24"/>
        </w:rPr>
        <w:t xml:space="preserve">The results and discussion of the comparisons are presented </w:t>
      </w:r>
      <w:r w:rsidR="00FF31D2">
        <w:rPr>
          <w:rFonts w:ascii="Times New Roman" w:hAnsi="Times New Roman" w:cs="Times New Roman"/>
          <w:sz w:val="24"/>
          <w:szCs w:val="24"/>
        </w:rPr>
        <w:t>in section 3, while section 4 concludes the project.</w:t>
      </w:r>
      <w:r w:rsidR="001105CA">
        <w:rPr>
          <w:rFonts w:ascii="Times New Roman" w:hAnsi="Times New Roman" w:cs="Times New Roman"/>
          <w:sz w:val="24"/>
          <w:szCs w:val="24"/>
        </w:rPr>
        <w:t xml:space="preserve">  </w:t>
      </w:r>
      <w:r w:rsidR="00F32368">
        <w:rPr>
          <w:rFonts w:ascii="Times New Roman" w:hAnsi="Times New Roman" w:cs="Times New Roman"/>
          <w:sz w:val="24"/>
          <w:szCs w:val="24"/>
        </w:rPr>
        <w:t xml:space="preserve"> </w:t>
      </w:r>
      <w:r w:rsidR="00936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03C69" w14:textId="672C323E" w:rsidR="00054E79" w:rsidRPr="00770330" w:rsidRDefault="00C802A5" w:rsidP="00F83E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770330" w:rsidRPr="00770330">
        <w:rPr>
          <w:rFonts w:ascii="Times New Roman" w:hAnsi="Times New Roman" w:cs="Times New Roman"/>
          <w:b/>
          <w:bCs/>
          <w:sz w:val="24"/>
          <w:szCs w:val="24"/>
        </w:rPr>
        <w:t>Material and Methods</w:t>
      </w:r>
    </w:p>
    <w:p w14:paraId="21EE3900" w14:textId="4689C9DF" w:rsidR="00054E79" w:rsidRDefault="00AD5983" w:rsidP="00F83E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154E8">
        <w:rPr>
          <w:rFonts w:ascii="Times New Roman" w:hAnsi="Times New Roman" w:cs="Times New Roman"/>
          <w:sz w:val="24"/>
          <w:szCs w:val="24"/>
        </w:rPr>
        <w:t>ata collection and preparation</w:t>
      </w:r>
    </w:p>
    <w:p w14:paraId="6478569C" w14:textId="5428867E" w:rsidR="00396214" w:rsidRDefault="002D5B85" w:rsidP="00CB0B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</w:t>
      </w:r>
      <w:r w:rsidR="00517C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2697 movies with 34 features were used for binary classification. The main part of the data was collected from </w:t>
      </w:r>
      <w:r w:rsidRPr="007154E8">
        <w:rPr>
          <w:rFonts w:ascii="Times New Roman" w:hAnsi="Times New Roman" w:cs="Times New Roman"/>
          <w:sz w:val="24"/>
          <w:szCs w:val="24"/>
        </w:rPr>
        <w:t>TMDB API</w:t>
      </w:r>
      <w:r w:rsidR="0016202E">
        <w:rPr>
          <w:rFonts w:ascii="Times New Roman" w:hAnsi="Times New Roman" w:cs="Times New Roman"/>
          <w:sz w:val="24"/>
          <w:szCs w:val="24"/>
        </w:rPr>
        <w:t xml:space="preserve"> []</w:t>
      </w:r>
      <w:r>
        <w:rPr>
          <w:rFonts w:ascii="Times New Roman" w:hAnsi="Times New Roman" w:cs="Times New Roman"/>
          <w:sz w:val="24"/>
          <w:szCs w:val="24"/>
        </w:rPr>
        <w:t>.</w:t>
      </w:r>
      <w:r w:rsidR="00396214">
        <w:rPr>
          <w:rFonts w:ascii="Times New Roman" w:hAnsi="Times New Roman" w:cs="Times New Roman"/>
          <w:sz w:val="24"/>
          <w:szCs w:val="24"/>
        </w:rPr>
        <w:t xml:space="preserve"> This part includes casts, directors,</w:t>
      </w:r>
      <w:r w:rsidR="008649C9">
        <w:rPr>
          <w:rFonts w:ascii="Times New Roman" w:hAnsi="Times New Roman" w:cs="Times New Roman"/>
          <w:sz w:val="24"/>
          <w:szCs w:val="24"/>
        </w:rPr>
        <w:t xml:space="preserve"> producers,</w:t>
      </w:r>
      <w:r w:rsidR="00396214">
        <w:rPr>
          <w:rFonts w:ascii="Times New Roman" w:hAnsi="Times New Roman" w:cs="Times New Roman"/>
          <w:sz w:val="24"/>
          <w:szCs w:val="24"/>
        </w:rPr>
        <w:t xml:space="preserve"> production companies, genres</w:t>
      </w:r>
      <w:r w:rsidR="008649C9">
        <w:rPr>
          <w:rFonts w:ascii="Times New Roman" w:hAnsi="Times New Roman" w:cs="Times New Roman"/>
          <w:sz w:val="24"/>
          <w:szCs w:val="24"/>
        </w:rPr>
        <w:t>, release date and month,</w:t>
      </w:r>
      <w:r w:rsidR="008649C9" w:rsidRPr="008649C9">
        <w:rPr>
          <w:rFonts w:ascii="Times New Roman" w:hAnsi="Times New Roman" w:cs="Times New Roman"/>
          <w:sz w:val="24"/>
          <w:szCs w:val="24"/>
        </w:rPr>
        <w:t xml:space="preserve"> </w:t>
      </w:r>
      <w:r w:rsidR="008649C9">
        <w:rPr>
          <w:rFonts w:ascii="Times New Roman" w:hAnsi="Times New Roman" w:cs="Times New Roman"/>
          <w:sz w:val="24"/>
          <w:szCs w:val="24"/>
        </w:rPr>
        <w:t>tagline word counts, synopsis word counts.</w:t>
      </w:r>
      <w:r w:rsidR="003962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214" w:rsidRPr="007154E8">
        <w:rPr>
          <w:rFonts w:ascii="Times New Roman" w:hAnsi="Times New Roman" w:cs="Times New Roman"/>
          <w:sz w:val="24"/>
          <w:szCs w:val="24"/>
        </w:rPr>
        <w:t>Production budget and revenue we</w:t>
      </w:r>
      <w:r w:rsidR="00396214">
        <w:rPr>
          <w:rFonts w:ascii="Times New Roman" w:hAnsi="Times New Roman" w:cs="Times New Roman"/>
          <w:sz w:val="24"/>
          <w:szCs w:val="24"/>
        </w:rPr>
        <w:t xml:space="preserve">re scraped from The Numbers and </w:t>
      </w:r>
      <w:r w:rsidR="00396214" w:rsidRPr="007154E8">
        <w:rPr>
          <w:rFonts w:ascii="Times New Roman" w:hAnsi="Times New Roman" w:cs="Times New Roman"/>
          <w:sz w:val="24"/>
          <w:szCs w:val="24"/>
        </w:rPr>
        <w:t xml:space="preserve">movie keywords were download from </w:t>
      </w:r>
      <w:proofErr w:type="spellStart"/>
      <w:r w:rsidR="00396214" w:rsidRPr="007154E8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="0016202E">
        <w:rPr>
          <w:rFonts w:ascii="Times New Roman" w:hAnsi="Times New Roman" w:cs="Times New Roman"/>
          <w:sz w:val="24"/>
          <w:szCs w:val="24"/>
        </w:rPr>
        <w:t xml:space="preserve"> [].</w:t>
      </w:r>
      <w:r w:rsidR="00E42D59">
        <w:rPr>
          <w:rFonts w:ascii="Times New Roman" w:hAnsi="Times New Roman" w:cs="Times New Roman"/>
          <w:sz w:val="24"/>
          <w:szCs w:val="24"/>
        </w:rPr>
        <w:t xml:space="preserve"> Target labels are defined as if </w:t>
      </w:r>
      <w:r w:rsidR="00E42D59" w:rsidRPr="00E42D59">
        <w:rPr>
          <w:rFonts w:ascii="Times New Roman" w:hAnsi="Times New Roman" w:cs="Times New Roman"/>
          <w:sz w:val="24"/>
          <w:szCs w:val="24"/>
        </w:rPr>
        <w:t>worldwide gross revenue</w:t>
      </w:r>
      <w:r w:rsidR="00E42D59">
        <w:rPr>
          <w:rFonts w:ascii="Times New Roman" w:hAnsi="Times New Roman" w:cs="Times New Roman"/>
          <w:sz w:val="24"/>
          <w:szCs w:val="24"/>
        </w:rPr>
        <w:t xml:space="preserve"> of a movie is higher than its budget, the label is one and this movie is a success, and if the revenue is lower than budget the l</w:t>
      </w:r>
      <w:r w:rsidR="00ED50A1">
        <w:rPr>
          <w:rFonts w:ascii="Times New Roman" w:hAnsi="Times New Roman" w:cs="Times New Roman"/>
          <w:sz w:val="24"/>
          <w:szCs w:val="24"/>
        </w:rPr>
        <w:t>abel is zero and movie is a failure</w:t>
      </w:r>
      <w:r w:rsidR="00E42D59">
        <w:rPr>
          <w:rFonts w:ascii="Times New Roman" w:hAnsi="Times New Roman" w:cs="Times New Roman"/>
          <w:sz w:val="24"/>
          <w:szCs w:val="24"/>
        </w:rPr>
        <w:t>.</w:t>
      </w:r>
      <w:r w:rsidR="00517CE5">
        <w:rPr>
          <w:rFonts w:ascii="Times New Roman" w:hAnsi="Times New Roman" w:cs="Times New Roman"/>
          <w:sz w:val="24"/>
          <w:szCs w:val="24"/>
        </w:rPr>
        <w:t xml:space="preserve"> For making prediction, dataset is divided to </w:t>
      </w:r>
      <w:r w:rsidR="00517CE5" w:rsidRPr="007154E8">
        <w:rPr>
          <w:rFonts w:ascii="Times New Roman" w:hAnsi="Times New Roman" w:cs="Times New Roman"/>
          <w:sz w:val="24"/>
          <w:szCs w:val="24"/>
        </w:rPr>
        <w:t>67% train set and 33% test set</w:t>
      </w:r>
      <w:r w:rsidR="00517CE5">
        <w:rPr>
          <w:rFonts w:ascii="Times New Roman" w:hAnsi="Times New Roman" w:cs="Times New Roman"/>
          <w:sz w:val="24"/>
          <w:szCs w:val="24"/>
        </w:rPr>
        <w:t>.</w:t>
      </w:r>
      <w:r w:rsidR="00596C21">
        <w:rPr>
          <w:rFonts w:ascii="Times New Roman" w:hAnsi="Times New Roman" w:cs="Times New Roman"/>
          <w:sz w:val="24"/>
          <w:szCs w:val="24"/>
        </w:rPr>
        <w:t xml:space="preserve"> As some of the features such as casts, directors, </w:t>
      </w:r>
      <w:r w:rsidR="00F47875">
        <w:rPr>
          <w:rFonts w:ascii="Times New Roman" w:hAnsi="Times New Roman" w:cs="Times New Roman"/>
          <w:sz w:val="24"/>
          <w:szCs w:val="24"/>
        </w:rPr>
        <w:t>etc.</w:t>
      </w:r>
      <w:r w:rsidR="00596C21">
        <w:rPr>
          <w:rFonts w:ascii="Times New Roman" w:hAnsi="Times New Roman" w:cs="Times New Roman"/>
          <w:sz w:val="24"/>
          <w:szCs w:val="24"/>
        </w:rPr>
        <w:t>, are categorical dataset, these features are encoded using various methods.</w:t>
      </w:r>
      <w:r w:rsidR="00F47875">
        <w:rPr>
          <w:rFonts w:ascii="Times New Roman" w:hAnsi="Times New Roman" w:cs="Times New Roman"/>
          <w:sz w:val="24"/>
          <w:szCs w:val="24"/>
        </w:rPr>
        <w:t xml:space="preserve"> In addition, this dataset is cardinal and the common encoding methods like one hot en</w:t>
      </w:r>
      <w:r w:rsidR="002F4C59">
        <w:rPr>
          <w:rFonts w:ascii="Times New Roman" w:hAnsi="Times New Roman" w:cs="Times New Roman"/>
          <w:sz w:val="24"/>
          <w:szCs w:val="24"/>
        </w:rPr>
        <w:t xml:space="preserve">coding </w:t>
      </w:r>
      <w:proofErr w:type="spellStart"/>
      <w:r w:rsidR="002F4C59">
        <w:rPr>
          <w:rFonts w:ascii="Times New Roman" w:hAnsi="Times New Roman" w:cs="Times New Roman"/>
          <w:sz w:val="24"/>
          <w:szCs w:val="24"/>
        </w:rPr>
        <w:t xml:space="preserve">can </w:t>
      </w:r>
      <w:r w:rsidR="00F4787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47875">
        <w:rPr>
          <w:rFonts w:ascii="Times New Roman" w:hAnsi="Times New Roman" w:cs="Times New Roman"/>
          <w:sz w:val="24"/>
          <w:szCs w:val="24"/>
        </w:rPr>
        <w:t xml:space="preserve"> be used for encoding because it causes curse dimensionality []. </w:t>
      </w:r>
      <w:r w:rsidR="002F4C59">
        <w:rPr>
          <w:rFonts w:ascii="Times New Roman" w:hAnsi="Times New Roman" w:cs="Times New Roman"/>
          <w:sz w:val="24"/>
          <w:szCs w:val="24"/>
        </w:rPr>
        <w:t>So, three encoding approaches are used here for encoding dataset</w:t>
      </w:r>
      <w:r w:rsidR="001168B0">
        <w:rPr>
          <w:rFonts w:ascii="Times New Roman" w:hAnsi="Times New Roman" w:cs="Times New Roman"/>
          <w:sz w:val="24"/>
          <w:szCs w:val="24"/>
        </w:rPr>
        <w:t xml:space="preserve"> and their results are compared to each other</w:t>
      </w:r>
      <w:r w:rsidR="002F4C59">
        <w:rPr>
          <w:rFonts w:ascii="Times New Roman" w:hAnsi="Times New Roman" w:cs="Times New Roman"/>
          <w:sz w:val="24"/>
          <w:szCs w:val="24"/>
        </w:rPr>
        <w:t xml:space="preserve">. These methods are </w:t>
      </w:r>
      <w:r w:rsidR="002F4C59" w:rsidRPr="002F4C59">
        <w:rPr>
          <w:rFonts w:ascii="Times New Roman" w:hAnsi="Times New Roman" w:cs="Times New Roman"/>
          <w:sz w:val="24"/>
          <w:szCs w:val="24"/>
        </w:rPr>
        <w:t>Leave One Ou</w:t>
      </w:r>
      <w:r w:rsidR="00D5794B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="00D5794B">
        <w:rPr>
          <w:rFonts w:ascii="Times New Roman" w:hAnsi="Times New Roman" w:cs="Times New Roman"/>
          <w:sz w:val="24"/>
          <w:szCs w:val="24"/>
        </w:rPr>
        <w:t>CatBoost</w:t>
      </w:r>
      <w:proofErr w:type="spellEnd"/>
      <w:r w:rsidR="00D5794B">
        <w:rPr>
          <w:rFonts w:ascii="Times New Roman" w:hAnsi="Times New Roman" w:cs="Times New Roman"/>
          <w:sz w:val="24"/>
          <w:szCs w:val="24"/>
        </w:rPr>
        <w:t>, and Target</w:t>
      </w:r>
      <w:r w:rsidR="002F4C59" w:rsidRPr="002F4C59">
        <w:rPr>
          <w:rFonts w:ascii="Times New Roman" w:hAnsi="Times New Roman" w:cs="Times New Roman"/>
          <w:sz w:val="24"/>
          <w:szCs w:val="24"/>
        </w:rPr>
        <w:t>.</w:t>
      </w:r>
      <w:r w:rsidR="00F0501C">
        <w:rPr>
          <w:rFonts w:ascii="Times New Roman" w:hAnsi="Times New Roman" w:cs="Times New Roman"/>
          <w:sz w:val="24"/>
          <w:szCs w:val="24"/>
        </w:rPr>
        <w:t xml:space="preserve"> Moreover, this dataset is highly imbalanced and </w:t>
      </w:r>
      <w:r w:rsidR="00891329" w:rsidRPr="00A60068">
        <w:rPr>
          <w:rFonts w:ascii="Times New Roman" w:hAnsi="Times New Roman" w:cs="Times New Roman"/>
          <w:sz w:val="24"/>
          <w:szCs w:val="24"/>
        </w:rPr>
        <w:t>6</w:t>
      </w:r>
      <w:r w:rsidR="00891329">
        <w:rPr>
          <w:rFonts w:ascii="Times New Roman" w:hAnsi="Times New Roman" w:cs="Times New Roman"/>
          <w:sz w:val="24"/>
          <w:szCs w:val="24"/>
        </w:rPr>
        <w:t>4</w:t>
      </w:r>
      <w:r w:rsidR="005239D1">
        <w:rPr>
          <w:rFonts w:ascii="Times New Roman" w:hAnsi="Times New Roman" w:cs="Times New Roman"/>
          <w:sz w:val="24"/>
          <w:szCs w:val="24"/>
        </w:rPr>
        <w:t xml:space="preserve"> % of the data was success and just </w:t>
      </w:r>
      <w:r w:rsidR="00A60068" w:rsidRPr="00A60068">
        <w:rPr>
          <w:rFonts w:ascii="Times New Roman" w:hAnsi="Times New Roman" w:cs="Times New Roman"/>
          <w:sz w:val="24"/>
          <w:szCs w:val="24"/>
        </w:rPr>
        <w:t>36</w:t>
      </w:r>
      <w:r w:rsidR="005239D1">
        <w:rPr>
          <w:rFonts w:ascii="Times New Roman" w:hAnsi="Times New Roman" w:cs="Times New Roman"/>
          <w:sz w:val="24"/>
          <w:szCs w:val="24"/>
        </w:rPr>
        <w:t xml:space="preserve"> % was failures. </w:t>
      </w:r>
      <w:r w:rsidR="00CB0B65">
        <w:rPr>
          <w:rFonts w:ascii="Times New Roman" w:hAnsi="Times New Roman" w:cs="Times New Roman"/>
          <w:sz w:val="24"/>
          <w:szCs w:val="24"/>
        </w:rPr>
        <w:t xml:space="preserve">As discussed in introduction section, imbalanced dataset </w:t>
      </w:r>
      <w:r w:rsidR="00D861DA">
        <w:rPr>
          <w:rFonts w:ascii="Times New Roman" w:hAnsi="Times New Roman" w:cs="Times New Roman"/>
          <w:sz w:val="24"/>
          <w:szCs w:val="24"/>
        </w:rPr>
        <w:t xml:space="preserve">causes poor and </w:t>
      </w:r>
      <w:r w:rsidR="00D861DA">
        <w:rPr>
          <w:rFonts w:ascii="Times New Roman" w:hAnsi="Times New Roman" w:cs="Times New Roman"/>
          <w:sz w:val="24"/>
          <w:szCs w:val="24"/>
        </w:rPr>
        <w:lastRenderedPageBreak/>
        <w:t>inaccurate performance.</w:t>
      </w:r>
      <w:r w:rsidR="00935DDF">
        <w:rPr>
          <w:rFonts w:ascii="Times New Roman" w:hAnsi="Times New Roman" w:cs="Times New Roman"/>
          <w:sz w:val="24"/>
          <w:szCs w:val="24"/>
        </w:rPr>
        <w:t xml:space="preserve"> So, three well-known techniques were used to handle the imbalanced dataset and their results are compared to each other.</w:t>
      </w:r>
      <w:r w:rsidR="00B76176">
        <w:rPr>
          <w:rFonts w:ascii="Times New Roman" w:hAnsi="Times New Roman" w:cs="Times New Roman"/>
          <w:sz w:val="24"/>
          <w:szCs w:val="24"/>
        </w:rPr>
        <w:t xml:space="preserve"> These methods are </w:t>
      </w:r>
      <w:r w:rsidR="00C533F9">
        <w:rPr>
          <w:rFonts w:ascii="Times New Roman" w:hAnsi="Times New Roman" w:cs="Times New Roman"/>
          <w:sz w:val="24"/>
          <w:szCs w:val="24"/>
        </w:rPr>
        <w:t>SMOTE, ADASYN, and weight balancing.</w:t>
      </w:r>
      <w:r w:rsidR="007431E1">
        <w:rPr>
          <w:rFonts w:ascii="Times New Roman" w:hAnsi="Times New Roman" w:cs="Times New Roman"/>
          <w:sz w:val="24"/>
          <w:szCs w:val="24"/>
        </w:rPr>
        <w:t xml:space="preserve"> Different encoding and sampling methods are discussed more in the ne</w:t>
      </w:r>
      <w:r w:rsidR="00F33AD3">
        <w:rPr>
          <w:rFonts w:ascii="Times New Roman" w:hAnsi="Times New Roman" w:cs="Times New Roman"/>
          <w:sz w:val="24"/>
          <w:szCs w:val="24"/>
        </w:rPr>
        <w:t>xt sections.</w:t>
      </w:r>
    </w:p>
    <w:p w14:paraId="4FA73217" w14:textId="773011BE" w:rsidR="00AC7E3A" w:rsidRPr="00C802A5" w:rsidRDefault="00770330" w:rsidP="00CB0B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2A5">
        <w:rPr>
          <w:rFonts w:ascii="Times New Roman" w:hAnsi="Times New Roman" w:cs="Times New Roman"/>
          <w:b/>
          <w:bCs/>
          <w:sz w:val="24"/>
          <w:szCs w:val="24"/>
        </w:rPr>
        <w:t xml:space="preserve">Sampling </w:t>
      </w:r>
      <w:r w:rsidR="00AC7E3A" w:rsidRPr="00C802A5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5F014690" w14:textId="1039826E" w:rsidR="00AD5983" w:rsidRDefault="00770330" w:rsidP="00770330">
      <w:pPr>
        <w:jc w:val="both"/>
        <w:rPr>
          <w:rFonts w:ascii="Times New Roman" w:hAnsi="Times New Roman" w:cs="Times New Roman"/>
          <w:sz w:val="24"/>
          <w:szCs w:val="24"/>
        </w:rPr>
      </w:pPr>
      <w:r w:rsidRPr="0074760C">
        <w:rPr>
          <w:rFonts w:ascii="Times New Roman" w:hAnsi="Times New Roman" w:cs="Times New Roman"/>
          <w:sz w:val="24"/>
          <w:szCs w:val="24"/>
          <w:highlight w:val="yellow"/>
        </w:rPr>
        <w:t>Reweight method</w:t>
      </w:r>
    </w:p>
    <w:p w14:paraId="7F627DFC" w14:textId="7CC38399" w:rsidR="00C66C77" w:rsidRPr="001D23E1" w:rsidRDefault="00C66C77" w:rsidP="00C66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3E1">
        <w:rPr>
          <w:rFonts w:ascii="Times New Roman" w:hAnsi="Times New Roman" w:cs="Times New Roman"/>
          <w:b/>
          <w:bCs/>
          <w:sz w:val="24"/>
          <w:szCs w:val="24"/>
        </w:rPr>
        <w:t>SMOTE</w:t>
      </w:r>
      <w:r w:rsidR="00CD3F76" w:rsidRPr="001D23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88342C" w14:textId="2BD0D34A" w:rsidR="00C66C77" w:rsidRDefault="00C66C77" w:rsidP="00C66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method, the first step is to compute k nearest neighbors of each minority class sample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). Next, for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, random minority data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of its k neighbors is selected and then, the new minority sample is generated by equation ().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</w:tblGrid>
      <w:tr w:rsidR="004E591B" w14:paraId="58DA4164" w14:textId="77777777" w:rsidTr="004E591B">
        <w:tc>
          <w:tcPr>
            <w:tcW w:w="4675" w:type="dxa"/>
          </w:tcPr>
          <w:p w14:paraId="7667F3DE" w14:textId="516E69B5" w:rsidR="004E591B" w:rsidRPr="004E591B" w:rsidRDefault="006F182B" w:rsidP="004E591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4E59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+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 w:rsidR="004E59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4E59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×δ</m:t>
              </m:r>
            </m:oMath>
          </w:p>
        </w:tc>
        <w:tc>
          <w:tcPr>
            <w:tcW w:w="2250" w:type="dxa"/>
          </w:tcPr>
          <w:p w14:paraId="0D037633" w14:textId="7D7B3D2D" w:rsidR="004E591B" w:rsidRDefault="004E591B" w:rsidP="004E591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14:paraId="05467EB3" w14:textId="77777777" w:rsidR="004E591B" w:rsidRDefault="004E591B" w:rsidP="00C66C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A228C" w14:textId="77777777" w:rsidR="00C66C77" w:rsidRPr="00E768DD" w:rsidRDefault="00C66C77" w:rsidP="00C66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In this equation,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is a random number </w:t>
      </w:r>
      <w:r>
        <w:rPr>
          <w:rFonts w:ascii="Times New Roman" w:hAnsi="Times New Roman" w:cs="Times New Roman"/>
          <w:sz w:val="24"/>
          <w:szCs w:val="24"/>
        </w:rPr>
        <w:t>[khub1 and SMOTE]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11BFEB4" w14:textId="11C6F58C" w:rsidR="00C66C77" w:rsidRPr="001D23E1" w:rsidRDefault="00CD3F76" w:rsidP="00C66C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3E1">
        <w:rPr>
          <w:rFonts w:ascii="Times New Roman" w:hAnsi="Times New Roman" w:cs="Times New Roman"/>
          <w:b/>
          <w:bCs/>
          <w:sz w:val="24"/>
          <w:szCs w:val="24"/>
        </w:rPr>
        <w:t>ADASYN</w:t>
      </w:r>
    </w:p>
    <w:p w14:paraId="77408A1B" w14:textId="237EFF0A" w:rsidR="003163C8" w:rsidRDefault="003163C8" w:rsidP="00FC6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3C8">
        <w:rPr>
          <w:rFonts w:ascii="Times New Roman" w:hAnsi="Times New Roman" w:cs="Times New Roman"/>
          <w:sz w:val="24"/>
          <w:szCs w:val="24"/>
        </w:rPr>
        <w:t xml:space="preserve">This technique defines a ratio for generating new samples. This ratio is based on the majority samples in the neighborhood of the minority class sample. In a simple way, ADASYN assigns a higher ratio for the samples that are difficult to learn and a lower ratio for minority samples that are easy to learn. </w:t>
      </w:r>
    </w:p>
    <w:p w14:paraId="6A070F8B" w14:textId="1A457FB2" w:rsidR="00C66C77" w:rsidRPr="008946BE" w:rsidRDefault="00C66C77" w:rsidP="00C6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step of this method is calculating the degree of class imbalance (d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), and 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d&lt;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then the algorithm will go to the next steps.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Pr="008946BE">
        <w:rPr>
          <w:rFonts w:ascii="Times New Roman" w:hAnsi="Times New Roman" w:cs="Times New Roman"/>
          <w:sz w:val="24"/>
          <w:szCs w:val="24"/>
        </w:rPr>
        <w:t xml:space="preserve">threshold for the </w:t>
      </w:r>
      <w:proofErr w:type="gramStart"/>
      <w:r w:rsidRPr="008946BE">
        <w:rPr>
          <w:rFonts w:ascii="Times New Roman" w:hAnsi="Times New Roman" w:cs="Times New Roman"/>
          <w:sz w:val="24"/>
          <w:szCs w:val="24"/>
        </w:rPr>
        <w:t>maximum</w:t>
      </w:r>
      <w:proofErr w:type="gramEnd"/>
    </w:p>
    <w:p w14:paraId="2BEC36D7" w14:textId="58E0648A" w:rsidR="00C66C77" w:rsidRDefault="00C66C77" w:rsidP="00C6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46BE">
        <w:rPr>
          <w:rFonts w:ascii="Times New Roman" w:hAnsi="Times New Roman" w:cs="Times New Roman"/>
          <w:sz w:val="24"/>
          <w:szCs w:val="24"/>
        </w:rPr>
        <w:t>tolerated degree of class imbalance ratio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</w:tblGrid>
      <w:tr w:rsidR="004E591B" w14:paraId="5D69DCD8" w14:textId="77777777" w:rsidTr="002E455A">
        <w:tc>
          <w:tcPr>
            <w:tcW w:w="4675" w:type="dxa"/>
          </w:tcPr>
          <w:p w14:paraId="014F7B5C" w14:textId="6A1EF6C1" w:rsidR="004E591B" w:rsidRPr="004E591B" w:rsidRDefault="004E591B" w:rsidP="004E591B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50" w:type="dxa"/>
          </w:tcPr>
          <w:p w14:paraId="613C327D" w14:textId="663845E9" w:rsidR="004E591B" w:rsidRDefault="004E591B" w:rsidP="004E591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14:paraId="337DEF3B" w14:textId="77777777" w:rsidR="004E591B" w:rsidRPr="008946BE" w:rsidRDefault="004E591B" w:rsidP="00C6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1EE04" w14:textId="6F10A1DC" w:rsidR="00C66C77" w:rsidRDefault="00C66C77" w:rsidP="00C66C7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In this equation,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the number of </w:t>
      </w:r>
      <w:r w:rsidRPr="002043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minority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class samples</w:t>
      </w:r>
      <w:r w:rsidRPr="002043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the n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umber of majority class samples</w:t>
      </w:r>
      <w:r w:rsidRPr="002043C2">
        <w:rPr>
          <w:rFonts w:ascii="Times New Roman" w:eastAsiaTheme="minorEastAsia" w:hAnsi="Times New Roman" w:cs="Times New Roman"/>
          <w:iCs/>
          <w:sz w:val="24"/>
          <w:szCs w:val="24"/>
        </w:rPr>
        <w:t>, respectively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Then, the number of minority samples that needs to be generated is calculated by the … equation, in which,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is a parameter to specify the desired balance 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</w:tblGrid>
      <w:tr w:rsidR="004E591B" w14:paraId="76D0DBE3" w14:textId="77777777" w:rsidTr="002E455A">
        <w:tc>
          <w:tcPr>
            <w:tcW w:w="4675" w:type="dxa"/>
          </w:tcPr>
          <w:p w14:paraId="64ABBEF6" w14:textId="0623F5DB" w:rsidR="004E591B" w:rsidRPr="004E591B" w:rsidRDefault="004E591B" w:rsidP="004E591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5BA6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 β</m:t>
              </m:r>
            </m:oMath>
          </w:p>
        </w:tc>
        <w:tc>
          <w:tcPr>
            <w:tcW w:w="2250" w:type="dxa"/>
          </w:tcPr>
          <w:p w14:paraId="2BC9C680" w14:textId="65A8767B" w:rsidR="004E591B" w:rsidRDefault="004E591B" w:rsidP="004E591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14:paraId="6C1E623D" w14:textId="77777777" w:rsidR="004E591B" w:rsidRPr="002043C2" w:rsidRDefault="004E591B" w:rsidP="00C66C7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19692CF" w14:textId="227A9E90" w:rsidR="00C66C77" w:rsidRDefault="00C66C77" w:rsidP="00C66C7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the next step, for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sample of minority class, K nearest neighbors are calculated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computed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</w:tblGrid>
      <w:tr w:rsidR="004E591B" w14:paraId="41174C1A" w14:textId="77777777" w:rsidTr="002E455A">
        <w:tc>
          <w:tcPr>
            <w:tcW w:w="4675" w:type="dxa"/>
          </w:tcPr>
          <w:p w14:paraId="08B8C8B0" w14:textId="30CA6AAF" w:rsidR="004E591B" w:rsidRPr="004E591B" w:rsidRDefault="006F182B" w:rsidP="004E591B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2250" w:type="dxa"/>
          </w:tcPr>
          <w:p w14:paraId="33F7B63F" w14:textId="19D43ABE" w:rsidR="004E591B" w:rsidRDefault="004E591B" w:rsidP="004E591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14:paraId="5521B20F" w14:textId="77777777" w:rsidR="004E591B" w:rsidRPr="008C5BA6" w:rsidRDefault="004E591B" w:rsidP="00C66C77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26E995FA" w14:textId="7190C307" w:rsidR="00C66C77" w:rsidRDefault="00C66C77" w:rsidP="00C66C7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In this equation,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ratio,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number of majority samples in the K neighbors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normalized, and so,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density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</w:tblGrid>
      <w:tr w:rsidR="004E591B" w14:paraId="692C8DC9" w14:textId="77777777" w:rsidTr="002E455A">
        <w:tc>
          <w:tcPr>
            <w:tcW w:w="4675" w:type="dxa"/>
          </w:tcPr>
          <w:p w14:paraId="0C8969B0" w14:textId="797B78C8" w:rsidR="004E591B" w:rsidRPr="004E591B" w:rsidRDefault="006F182B" w:rsidP="004E591B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250" w:type="dxa"/>
          </w:tcPr>
          <w:p w14:paraId="0EA84A06" w14:textId="6C3178F2" w:rsidR="004E591B" w:rsidRDefault="004E591B" w:rsidP="004E591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14:paraId="5996E2D8" w14:textId="77777777" w:rsidR="004E591B" w:rsidRPr="008C5BA6" w:rsidRDefault="004E591B" w:rsidP="00C66C77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1AB7EB7D" w14:textId="6188C2FD" w:rsidR="00C66C77" w:rsidRDefault="00C66C77" w:rsidP="00C66C7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 number of samples that needs to be generated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) for each minority sample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computed in the next step.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</w:tblGrid>
      <w:tr w:rsidR="004E591B" w14:paraId="38512EC9" w14:textId="77777777" w:rsidTr="002E455A">
        <w:tc>
          <w:tcPr>
            <w:tcW w:w="4675" w:type="dxa"/>
          </w:tcPr>
          <w:p w14:paraId="51B902CE" w14:textId="1FF229E1" w:rsidR="004E591B" w:rsidRPr="004E591B" w:rsidRDefault="006F182B" w:rsidP="004E591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4E591B" w:rsidRPr="008C5BA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4E591B" w:rsidRPr="008C5BA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×G</m:t>
              </m:r>
            </m:oMath>
          </w:p>
        </w:tc>
        <w:tc>
          <w:tcPr>
            <w:tcW w:w="2250" w:type="dxa"/>
          </w:tcPr>
          <w:p w14:paraId="41AD8196" w14:textId="4E5DE410" w:rsidR="004E591B" w:rsidRDefault="004E591B" w:rsidP="00696C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96C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6AD4EE8" w14:textId="77777777" w:rsidR="004E591B" w:rsidRPr="008C5BA6" w:rsidRDefault="004E591B" w:rsidP="00C66C7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BC261E0" w14:textId="4548B703" w:rsidR="00C66C77" w:rsidRDefault="00C66C77" w:rsidP="00C66C7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In the last step, for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of each minority sample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a loop from 1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done in which, one random minority sample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)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neighbors is selected and a new sample is generated by equation ().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</w:tblGrid>
      <w:tr w:rsidR="00696C76" w14:paraId="49B7630F" w14:textId="77777777" w:rsidTr="002E455A">
        <w:tc>
          <w:tcPr>
            <w:tcW w:w="4675" w:type="dxa"/>
          </w:tcPr>
          <w:p w14:paraId="771B08B2" w14:textId="4F289D13" w:rsidR="00696C76" w:rsidRPr="004E591B" w:rsidRDefault="006F182B" w:rsidP="00696C7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696C76" w:rsidRPr="00592BF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696C76" w:rsidRPr="00592BF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+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696C76" w:rsidRPr="00592BF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oMath>
          </w:p>
        </w:tc>
        <w:tc>
          <w:tcPr>
            <w:tcW w:w="2250" w:type="dxa"/>
          </w:tcPr>
          <w:p w14:paraId="63297D43" w14:textId="2B3D7B00" w:rsidR="00696C76" w:rsidRDefault="00696C76" w:rsidP="00696C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14:paraId="11A1C263" w14:textId="77777777" w:rsidR="00696C76" w:rsidRDefault="00696C76" w:rsidP="00C66C77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E24A88A" w14:textId="2DE3BD6A" w:rsidR="00C66C77" w:rsidRPr="00C66C77" w:rsidRDefault="00C66C77" w:rsidP="00C66C77">
      <w:pPr>
        <w:jc w:val="both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In this equation,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random number and </w:t>
      </w:r>
      <w:r w:rsidRPr="00592BF7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592BF7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is the difference vector in the n dimensional space.</w:t>
      </w:r>
    </w:p>
    <w:p w14:paraId="2663A6EF" w14:textId="77777777" w:rsidR="004E77E8" w:rsidRDefault="004E77E8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AFDC2" w14:textId="77777777" w:rsidR="004E77E8" w:rsidRDefault="004E77E8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E530C" w14:textId="363DDA05" w:rsidR="00AD5983" w:rsidRPr="00C802A5" w:rsidRDefault="00AD5983" w:rsidP="00F83E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4D5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Encoding</w:t>
      </w:r>
      <w:r w:rsidR="00C802A5" w:rsidRPr="00194D5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Methods</w:t>
      </w:r>
    </w:p>
    <w:p w14:paraId="619D891D" w14:textId="73A1F56C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132E9" w14:textId="711AE617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9EB34" w14:textId="21C104A2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B6D0F" w14:textId="70F38062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9128AF" w14:textId="03D2AFCC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EE001" w14:textId="03D4575D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84BD4" w14:textId="18F1AA9B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AC4B1" w14:textId="25C87F9D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D45E30" w14:textId="492E1B19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268C0" w14:textId="0B0938FD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BEDF7" w14:textId="3F451571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45B81" w14:textId="37473A55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9599E2" w14:textId="003D4620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B7F6FE" w14:textId="318B3F0C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E903E" w14:textId="51F06F0B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0CEA4" w14:textId="3E6434A8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4EB06" w14:textId="5FF8FE6C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456CBE" w14:textId="7869AA5C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B976A6" w14:textId="4E096F15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75BFC" w14:textId="77777777" w:rsidR="00C66C77" w:rsidRDefault="00C66C77" w:rsidP="00F83E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8436C" w14:textId="75A4F04A" w:rsidR="00C9492D" w:rsidRDefault="00C9492D" w:rsidP="00C9492D">
      <w:pPr>
        <w:rPr>
          <w:rFonts w:ascii="Times New Roman" w:hAnsi="Times New Roman" w:cs="Times New Roman"/>
          <w:sz w:val="24"/>
          <w:szCs w:val="24"/>
        </w:rPr>
      </w:pPr>
    </w:p>
    <w:p w14:paraId="53A34849" w14:textId="3A18FD99" w:rsidR="0082025E" w:rsidRDefault="0082025E" w:rsidP="00C9492D">
      <w:pPr>
        <w:rPr>
          <w:rFonts w:ascii="Times New Roman" w:hAnsi="Times New Roman" w:cs="Times New Roman"/>
          <w:sz w:val="24"/>
          <w:szCs w:val="24"/>
        </w:rPr>
      </w:pPr>
    </w:p>
    <w:p w14:paraId="6BC5B1B1" w14:textId="1A3ECEB6" w:rsidR="0082025E" w:rsidRDefault="0082025E" w:rsidP="00C9492D">
      <w:pPr>
        <w:rPr>
          <w:rFonts w:ascii="Times New Roman" w:hAnsi="Times New Roman" w:cs="Times New Roman"/>
          <w:sz w:val="24"/>
          <w:szCs w:val="24"/>
        </w:rPr>
      </w:pPr>
    </w:p>
    <w:p w14:paraId="768CD5E2" w14:textId="13F64108" w:rsidR="0082025E" w:rsidRDefault="0082025E" w:rsidP="00C9492D">
      <w:pPr>
        <w:rPr>
          <w:rFonts w:ascii="Times New Roman" w:hAnsi="Times New Roman" w:cs="Times New Roman"/>
          <w:sz w:val="24"/>
          <w:szCs w:val="24"/>
        </w:rPr>
      </w:pPr>
    </w:p>
    <w:p w14:paraId="386B308E" w14:textId="030F4547" w:rsidR="00585E51" w:rsidRPr="0082025E" w:rsidRDefault="0082025E" w:rsidP="00F83E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25E">
        <w:rPr>
          <w:rFonts w:ascii="Times New Roman" w:hAnsi="Times New Roman" w:cs="Times New Roman"/>
          <w:b/>
          <w:bCs/>
          <w:sz w:val="24"/>
          <w:szCs w:val="24"/>
        </w:rPr>
        <w:t>LIME</w:t>
      </w:r>
    </w:p>
    <w:p w14:paraId="108B841B" w14:textId="7BE16D10" w:rsidR="004B10A6" w:rsidRDefault="00C53CEC" w:rsidP="00F83E5B">
      <w:pPr>
        <w:jc w:val="both"/>
        <w:rPr>
          <w:rFonts w:ascii="Times New Roman" w:hAnsi="Times New Roman" w:cs="Times New Roman"/>
          <w:sz w:val="24"/>
          <w:szCs w:val="24"/>
        </w:rPr>
      </w:pPr>
      <w:r w:rsidRPr="00C53CEC">
        <w:rPr>
          <w:rFonts w:ascii="Times New Roman" w:hAnsi="Times New Roman" w:cs="Times New Roman"/>
          <w:sz w:val="24"/>
          <w:szCs w:val="24"/>
        </w:rPr>
        <w:t>Feature importance</w:t>
      </w:r>
      <w:r w:rsidR="004012DA" w:rsidRPr="00785895">
        <w:rPr>
          <w:rFonts w:ascii="Times New Roman" w:hAnsi="Times New Roman" w:cs="Times New Roman"/>
          <w:sz w:val="24"/>
          <w:szCs w:val="24"/>
        </w:rPr>
        <w:t xml:space="preserve"> is a well-known method that is always used to determine the features’ roles in the predictions and to interpret the model. </w:t>
      </w:r>
      <w:r>
        <w:rPr>
          <w:rFonts w:ascii="Times New Roman" w:hAnsi="Times New Roman" w:cs="Times New Roman"/>
          <w:sz w:val="24"/>
          <w:szCs w:val="24"/>
        </w:rPr>
        <w:t>Another i</w:t>
      </w:r>
      <w:r w:rsidRPr="00C53CEC">
        <w:rPr>
          <w:rFonts w:ascii="Times New Roman" w:hAnsi="Times New Roman" w:cs="Times New Roman"/>
          <w:sz w:val="24"/>
          <w:szCs w:val="24"/>
        </w:rPr>
        <w:t>nterpretability technique</w:t>
      </w:r>
      <w:r w:rsidR="004012DA">
        <w:rPr>
          <w:rFonts w:ascii="Times New Roman" w:hAnsi="Times New Roman" w:cs="Times New Roman"/>
          <w:sz w:val="24"/>
          <w:szCs w:val="24"/>
        </w:rPr>
        <w:t xml:space="preserve"> is </w:t>
      </w:r>
      <w:r w:rsidR="0070161B" w:rsidRPr="0070161B">
        <w:rPr>
          <w:rFonts w:ascii="Times New Roman" w:hAnsi="Times New Roman" w:cs="Times New Roman"/>
          <w:sz w:val="24"/>
          <w:szCs w:val="24"/>
        </w:rPr>
        <w:t>Local Interpretable Model-agnostic Explanations</w:t>
      </w:r>
      <w:r w:rsidR="0070161B">
        <w:rPr>
          <w:rFonts w:ascii="Times New Roman" w:hAnsi="Times New Roman" w:cs="Times New Roman"/>
          <w:sz w:val="24"/>
          <w:szCs w:val="24"/>
        </w:rPr>
        <w:t xml:space="preserve"> </w:t>
      </w:r>
      <w:r w:rsidR="004012DA">
        <w:rPr>
          <w:rFonts w:ascii="Times New Roman" w:hAnsi="Times New Roman" w:cs="Times New Roman"/>
          <w:sz w:val="24"/>
          <w:szCs w:val="24"/>
        </w:rPr>
        <w:t>(</w:t>
      </w:r>
      <w:r w:rsidR="0070161B">
        <w:rPr>
          <w:rFonts w:ascii="Times New Roman" w:hAnsi="Times New Roman" w:cs="Times New Roman"/>
          <w:sz w:val="24"/>
          <w:szCs w:val="24"/>
        </w:rPr>
        <w:t>LIME</w:t>
      </w:r>
      <w:r w:rsidR="004012DA">
        <w:rPr>
          <w:rFonts w:ascii="Times New Roman" w:hAnsi="Times New Roman" w:cs="Times New Roman"/>
          <w:sz w:val="24"/>
          <w:szCs w:val="24"/>
        </w:rPr>
        <w:t>)</w:t>
      </w:r>
      <w:r w:rsidR="00AB7527">
        <w:rPr>
          <w:rFonts w:ascii="Times New Roman" w:hAnsi="Times New Roman" w:cs="Times New Roman"/>
          <w:sz w:val="24"/>
          <w:szCs w:val="24"/>
        </w:rPr>
        <w:t>.</w:t>
      </w:r>
      <w:r w:rsidR="00A45220">
        <w:rPr>
          <w:rFonts w:ascii="Times New Roman" w:hAnsi="Times New Roman" w:cs="Times New Roman"/>
          <w:sz w:val="24"/>
          <w:szCs w:val="24"/>
        </w:rPr>
        <w:t xml:space="preserve"> LIME changes a single data and observes the effects</w:t>
      </w:r>
      <w:r w:rsidR="001067E4">
        <w:rPr>
          <w:rFonts w:ascii="Times New Roman" w:hAnsi="Times New Roman" w:cs="Times New Roman"/>
          <w:sz w:val="24"/>
          <w:szCs w:val="24"/>
        </w:rPr>
        <w:t xml:space="preserve"> of these changes on the output and by this procedure tries to </w:t>
      </w:r>
      <w:r w:rsidR="005C3232">
        <w:rPr>
          <w:rFonts w:ascii="Times New Roman" w:hAnsi="Times New Roman" w:cs="Times New Roman"/>
          <w:sz w:val="24"/>
          <w:szCs w:val="24"/>
        </w:rPr>
        <w:t>interpret and explain</w:t>
      </w:r>
      <w:r w:rsidR="001067E4">
        <w:rPr>
          <w:rFonts w:ascii="Times New Roman" w:hAnsi="Times New Roman" w:cs="Times New Roman"/>
          <w:sz w:val="24"/>
          <w:szCs w:val="24"/>
        </w:rPr>
        <w:t xml:space="preserve"> the models.</w:t>
      </w:r>
      <w:r w:rsidR="005C3232">
        <w:rPr>
          <w:rFonts w:ascii="Times New Roman" w:hAnsi="Times New Roman" w:cs="Times New Roman"/>
          <w:sz w:val="24"/>
          <w:szCs w:val="24"/>
        </w:rPr>
        <w:t xml:space="preserve"> The LIME explanation equation is</w:t>
      </w:r>
      <w:r w:rsidR="004D7F9A">
        <w:rPr>
          <w:rFonts w:ascii="Times New Roman" w:hAnsi="Times New Roman" w:cs="Times New Roman"/>
          <w:sz w:val="24"/>
          <w:szCs w:val="24"/>
        </w:rPr>
        <w:t xml:space="preserve"> defined as equation (). By LIME definition, an explanation is a model </w:t>
      </w:r>
      <m:oMath>
        <m:r>
          <w:rPr>
            <w:rFonts w:ascii="Cambria Math" w:hAnsi="Cambria Math" w:cs="Times New Roman"/>
            <w:sz w:val="24"/>
            <w:szCs w:val="24"/>
          </w:rPr>
          <m:t>g∈G</m:t>
        </m:r>
      </m:oMath>
      <w:r w:rsidR="004D7F9A">
        <w:rPr>
          <w:rFonts w:ascii="Times New Roman" w:eastAsiaTheme="minorEastAsia" w:hAnsi="Times New Roman" w:cs="Times New Roman"/>
          <w:sz w:val="24"/>
          <w:szCs w:val="24"/>
        </w:rPr>
        <w:t>, in which G</w:t>
      </w:r>
      <w:r w:rsidR="004D7F9A" w:rsidRPr="00E241B2">
        <w:rPr>
          <w:rFonts w:ascii="Times New Roman" w:hAnsi="Times New Roman" w:cs="Times New Roman"/>
          <w:sz w:val="24"/>
          <w:szCs w:val="24"/>
        </w:rPr>
        <w:t xml:space="preserve"> is </w:t>
      </w:r>
      <w:r w:rsidR="00E241B2" w:rsidRPr="00E241B2">
        <w:rPr>
          <w:rFonts w:ascii="Times New Roman" w:hAnsi="Times New Roman" w:cs="Times New Roman"/>
          <w:sz w:val="24"/>
          <w:szCs w:val="24"/>
        </w:rPr>
        <w:t>s a class of potentially interpretable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</w:tblGrid>
      <w:tr w:rsidR="00696C76" w14:paraId="6C5B6FF8" w14:textId="77777777" w:rsidTr="002E455A">
        <w:tc>
          <w:tcPr>
            <w:tcW w:w="4675" w:type="dxa"/>
          </w:tcPr>
          <w:p w14:paraId="39DFEC21" w14:textId="59360183" w:rsidR="00696C76" w:rsidRPr="004E591B" w:rsidRDefault="00696C76" w:rsidP="002E455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arg</m:t>
                    </m:r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g∈G</m:t>
                        </m:r>
                      </m:lim>
                    </m:limLow>
                  </m:fName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f,g,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(g)</m:t>
                    </m:r>
                  </m:e>
                </m:func>
              </m:oMath>
            </m:oMathPara>
          </w:p>
        </w:tc>
        <w:tc>
          <w:tcPr>
            <w:tcW w:w="2250" w:type="dxa"/>
          </w:tcPr>
          <w:p w14:paraId="5E729217" w14:textId="0AE3615A" w:rsidR="00696C76" w:rsidRDefault="00696C76" w:rsidP="00696C7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1305388E" w14:textId="77777777" w:rsidR="00696C76" w:rsidRDefault="00696C76" w:rsidP="00B02F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9444A" w14:textId="5C9674A1" w:rsidR="00F83E5B" w:rsidRDefault="009C5EE9" w:rsidP="00B02FFB">
      <w:pPr>
        <w:jc w:val="both"/>
        <w:rPr>
          <w:rFonts w:ascii="Times New Roman" w:hAnsi="Times New Roman" w:cs="Times New Roman"/>
          <w:sz w:val="24"/>
          <w:szCs w:val="24"/>
        </w:rPr>
      </w:pPr>
      <w:r w:rsidRPr="00CD0459">
        <w:rPr>
          <w:rFonts w:ascii="Times New Roman" w:hAnsi="Times New Roman" w:cs="Times New Roman"/>
          <w:sz w:val="24"/>
          <w:szCs w:val="24"/>
        </w:rPr>
        <w:t>In this equation,</w:t>
      </w:r>
      <w:r w:rsidR="00E241B2" w:rsidRPr="00E241B2">
        <w:rPr>
          <w:rFonts w:ascii="Times New Roman" w:hAnsi="Times New Roman" w:cs="Times New Roman"/>
          <w:sz w:val="24"/>
          <w:szCs w:val="24"/>
        </w:rPr>
        <w:t xml:space="preserve"> f(x) is the probability (or a binary indicator) that x belongs to a certain class,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B02FFB" w:rsidRPr="00E241B2">
        <w:rPr>
          <w:rFonts w:ascii="Times New Roman" w:hAnsi="Times New Roman" w:cs="Times New Roman"/>
          <w:sz w:val="24"/>
          <w:szCs w:val="24"/>
        </w:rPr>
        <w:t xml:space="preserve"> is a proximity measure between an instance to x,</w:t>
      </w:r>
      <w:r w:rsidR="00B02FFB" w:rsidRPr="00CD045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</m:oMath>
      <w:r w:rsidR="00B02FFB" w:rsidRPr="0035152D">
        <w:rPr>
          <w:rFonts w:ascii="Times New Roman" w:hAnsi="Times New Roman" w:cs="Times New Roman"/>
          <w:sz w:val="24"/>
          <w:szCs w:val="24"/>
        </w:rPr>
        <w:t xml:space="preserve"> is a measure of how unfaithful g is in approximati</w:t>
      </w:r>
      <w:r w:rsidR="00B02FFB">
        <w:rPr>
          <w:rFonts w:ascii="Times New Roman" w:hAnsi="Times New Roman" w:cs="Times New Roman"/>
          <w:sz w:val="24"/>
          <w:szCs w:val="24"/>
        </w:rPr>
        <w:t xml:space="preserve">ng f in the locality defined by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B02FFB">
        <w:rPr>
          <w:rFonts w:ascii="Times New Roman" w:hAnsi="Times New Roman" w:cs="Times New Roman"/>
          <w:sz w:val="24"/>
          <w:szCs w:val="24"/>
        </w:rPr>
        <w:t>, and</w:t>
      </w:r>
      <w:r w:rsidR="00F541D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Ω(</m:t>
        </m:r>
        <m:r>
          <w:rPr>
            <w:rFonts w:ascii="Cambria Math" w:hAnsi="Cambria Math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F541DE" w:rsidRPr="00E241B2">
        <w:rPr>
          <w:rFonts w:ascii="Times New Roman" w:hAnsi="Times New Roman" w:cs="Times New Roman"/>
          <w:sz w:val="24"/>
          <w:szCs w:val="24"/>
        </w:rPr>
        <w:t xml:space="preserve"> is complexity (as opposed to interpretability) of the explanation g </w:t>
      </w:r>
      <w:r w:rsidR="00F541DE" w:rsidRPr="00E241B2">
        <w:rPr>
          <w:rFonts w:ascii="Cambria Math" w:hAnsi="Cambria Math" w:cs="Cambria Math"/>
          <w:sz w:val="24"/>
          <w:szCs w:val="24"/>
        </w:rPr>
        <w:t>∈</w:t>
      </w:r>
      <w:r w:rsidR="00F541DE" w:rsidRPr="00E241B2">
        <w:rPr>
          <w:rFonts w:ascii="Times New Roman" w:hAnsi="Times New Roman" w:cs="Times New Roman"/>
          <w:sz w:val="24"/>
          <w:szCs w:val="24"/>
        </w:rPr>
        <w:t xml:space="preserve"> G</w:t>
      </w:r>
      <w:r w:rsidR="00257163">
        <w:rPr>
          <w:rFonts w:ascii="Times New Roman" w:hAnsi="Times New Roman" w:cs="Times New Roman"/>
          <w:sz w:val="24"/>
          <w:szCs w:val="24"/>
        </w:rPr>
        <w:t xml:space="preserve"> [lime]</w:t>
      </w:r>
      <w:r w:rsidR="00645787">
        <w:rPr>
          <w:rFonts w:ascii="Times New Roman" w:hAnsi="Times New Roman" w:cs="Times New Roman"/>
          <w:sz w:val="24"/>
          <w:szCs w:val="24"/>
        </w:rPr>
        <w:t>.</w:t>
      </w:r>
    </w:p>
    <w:p w14:paraId="639BA858" w14:textId="77777777" w:rsidR="003F13C7" w:rsidRDefault="003F13C7" w:rsidP="00B02F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A6AB1" w14:textId="346CEC89" w:rsidR="00054E79" w:rsidRDefault="009D11E3" w:rsidP="00054E79">
      <w:pPr>
        <w:jc w:val="both"/>
        <w:rPr>
          <w:rFonts w:ascii="Times New Roman" w:hAnsi="Times New Roman" w:cs="Times New Roman"/>
          <w:sz w:val="24"/>
          <w:szCs w:val="24"/>
        </w:rPr>
      </w:pPr>
      <w:r w:rsidRPr="001D0354">
        <w:rPr>
          <w:rFonts w:ascii="Times New Roman" w:hAnsi="Times New Roman" w:cs="Times New Roman"/>
          <w:b/>
          <w:bCs/>
          <w:sz w:val="24"/>
          <w:szCs w:val="24"/>
        </w:rPr>
        <w:t>Results and Discussion</w:t>
      </w:r>
      <w:r w:rsidR="001D03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B15D1" w14:textId="195B234D" w:rsidR="001D0354" w:rsidRDefault="00407AA1" w:rsidP="00054E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discussed in </w:t>
      </w:r>
      <w:r w:rsidRPr="00407AA1">
        <w:rPr>
          <w:rFonts w:ascii="Times New Roman" w:hAnsi="Times New Roman" w:cs="Times New Roman"/>
          <w:sz w:val="24"/>
          <w:szCs w:val="24"/>
          <w:highlight w:val="yellow"/>
        </w:rPr>
        <w:t>encoding section</w:t>
      </w:r>
      <w:r>
        <w:rPr>
          <w:rFonts w:ascii="Times New Roman" w:hAnsi="Times New Roman" w:cs="Times New Roman"/>
          <w:sz w:val="24"/>
          <w:szCs w:val="24"/>
        </w:rPr>
        <w:t>, categorical features need to be encoded. Here are the correlation plots using spearman method for three encoding techniques.</w:t>
      </w:r>
    </w:p>
    <w:p w14:paraId="355B5329" w14:textId="77777777" w:rsidR="00BF5FD4" w:rsidRDefault="00BF5FD4" w:rsidP="00BF5FD4">
      <w:pPr>
        <w:keepNext/>
        <w:jc w:val="center"/>
      </w:pPr>
      <w:r w:rsidRPr="00BF5F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28E896" wp14:editId="671B1586">
            <wp:extent cx="4480560" cy="3944501"/>
            <wp:effectExtent l="0" t="0" r="0" b="0"/>
            <wp:docPr id="1" name="Picture 1" descr="C:\saboora\SFU\courses\CMPT 726\project\report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aboora\SFU\courses\CMPT 726\project\report\new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94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FDF7" w14:textId="5A656CB0" w:rsidR="00BF5FD4" w:rsidRPr="00BF5FD4" w:rsidRDefault="00BF5FD4" w:rsidP="00BF5FD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BF5FD4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 xml:space="preserve">Figure </w:t>
      </w:r>
      <w:r w:rsidRPr="00BF5FD4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fldChar w:fldCharType="begin"/>
      </w:r>
      <w:r w:rsidRPr="00BF5FD4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instrText xml:space="preserve"> SEQ Figure \* ARABIC </w:instrText>
      </w:r>
      <w:r w:rsidRPr="00BF5FD4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fldChar w:fldCharType="separate"/>
      </w:r>
      <w:r w:rsidR="00593F53">
        <w:rPr>
          <w:rFonts w:ascii="Times New Roman" w:hAnsi="Times New Roman" w:cs="Times New Roman"/>
          <w:i w:val="0"/>
          <w:iCs w:val="0"/>
          <w:noProof/>
          <w:color w:val="auto"/>
          <w:sz w:val="16"/>
          <w:szCs w:val="16"/>
        </w:rPr>
        <w:t>1</w:t>
      </w:r>
      <w:r w:rsidRPr="00BF5FD4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fldChar w:fldCharType="end"/>
      </w:r>
      <w:r w:rsidRPr="00BF5FD4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>. LOO correlation plot</w:t>
      </w:r>
    </w:p>
    <w:p w14:paraId="11ED69CE" w14:textId="77777777" w:rsidR="00380AAA" w:rsidRDefault="00380AAA" w:rsidP="00380AAA">
      <w:pPr>
        <w:keepNext/>
        <w:jc w:val="center"/>
      </w:pPr>
      <w:r w:rsidRPr="00380A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35DF78" wp14:editId="086519CA">
            <wp:extent cx="4480560" cy="3944501"/>
            <wp:effectExtent l="0" t="0" r="0" b="0"/>
            <wp:docPr id="2" name="Picture 2" descr="C:\saboora\SFU\courses\CMPT 726\project\report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aboora\SFU\courses\CMPT 726\project\report\new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94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5DD4" w14:textId="7C25846D" w:rsidR="001D0354" w:rsidRPr="00380AAA" w:rsidRDefault="00380AAA" w:rsidP="00380AA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</w:pPr>
      <w:r w:rsidRPr="00380AAA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 xml:space="preserve">Figure </w:t>
      </w:r>
      <w:r w:rsidRPr="00380AAA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fldChar w:fldCharType="begin"/>
      </w:r>
      <w:r w:rsidRPr="00380AAA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instrText xml:space="preserve"> SEQ Figure \* ARABIC </w:instrText>
      </w:r>
      <w:r w:rsidRPr="00380AAA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fldChar w:fldCharType="separate"/>
      </w:r>
      <w:r w:rsidR="00593F53">
        <w:rPr>
          <w:rFonts w:ascii="Times New Roman" w:hAnsi="Times New Roman" w:cs="Times New Roman"/>
          <w:i w:val="0"/>
          <w:iCs w:val="0"/>
          <w:noProof/>
          <w:color w:val="auto"/>
          <w:sz w:val="16"/>
          <w:szCs w:val="16"/>
        </w:rPr>
        <w:t>2</w:t>
      </w:r>
      <w:r w:rsidRPr="00380AAA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fldChar w:fldCharType="end"/>
      </w:r>
      <w:r w:rsidRPr="00380AAA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 xml:space="preserve">. </w:t>
      </w:r>
      <w:proofErr w:type="spellStart"/>
      <w:r w:rsidRPr="00380AAA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>CatBoost</w:t>
      </w:r>
      <w:proofErr w:type="spellEnd"/>
      <w:r w:rsidRPr="00380AAA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 xml:space="preserve"> correlation plot</w:t>
      </w:r>
    </w:p>
    <w:p w14:paraId="57C82A9D" w14:textId="77777777" w:rsidR="00593F53" w:rsidRDefault="00593F53" w:rsidP="00593F53">
      <w:pPr>
        <w:keepNext/>
        <w:jc w:val="center"/>
      </w:pPr>
      <w:r w:rsidRPr="00593F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A8FEAB" wp14:editId="0C8B8D85">
            <wp:extent cx="4480560" cy="3944501"/>
            <wp:effectExtent l="0" t="0" r="0" b="0"/>
            <wp:docPr id="3" name="Picture 3" descr="C:\saboora\SFU\courses\CMPT 726\project\report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aboora\SFU\courses\CMPT 726\project\report\new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94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7F29" w14:textId="3C6AEDCE" w:rsidR="00593F53" w:rsidRPr="002A0172" w:rsidRDefault="00593F53" w:rsidP="00593F5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</w:pPr>
      <w:r w:rsidRPr="002A0172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 xml:space="preserve">Figure </w:t>
      </w:r>
      <w:r w:rsidRPr="002A0172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fldChar w:fldCharType="begin"/>
      </w:r>
      <w:r w:rsidRPr="002A0172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instrText xml:space="preserve"> SEQ Figure \* ARABIC </w:instrText>
      </w:r>
      <w:r w:rsidRPr="002A0172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fldChar w:fldCharType="separate"/>
      </w:r>
      <w:r w:rsidRPr="002A0172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>3</w:t>
      </w:r>
      <w:r w:rsidRPr="002A0172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fldChar w:fldCharType="end"/>
      </w:r>
      <w:r w:rsidRPr="002A0172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 xml:space="preserve">. </w:t>
      </w:r>
      <w:r w:rsidR="002A0172" w:rsidRPr="002A0172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>WOE correlation plot</w:t>
      </w:r>
    </w:p>
    <w:p w14:paraId="53C08DA3" w14:textId="7746BF4F" w:rsidR="005361C5" w:rsidRDefault="005361C5" w:rsidP="00536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1C5">
        <w:rPr>
          <w:rFonts w:ascii="Times New Roman" w:hAnsi="Times New Roman" w:cs="Times New Roman"/>
          <w:sz w:val="24"/>
          <w:szCs w:val="24"/>
          <w:highlight w:val="yellow"/>
        </w:rPr>
        <w:t>RF and DT graphs or tables</w:t>
      </w:r>
    </w:p>
    <w:p w14:paraId="4F5AB082" w14:textId="68E5D245" w:rsidR="005361C5" w:rsidRPr="005361C5" w:rsidRDefault="005361C5" w:rsidP="00536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1C5">
        <w:rPr>
          <w:rFonts w:ascii="Times New Roman" w:hAnsi="Times New Roman" w:cs="Times New Roman"/>
          <w:sz w:val="24"/>
          <w:szCs w:val="24"/>
        </w:rPr>
        <w:t xml:space="preserve">The best result was in Random Forest method with </w:t>
      </w:r>
      <w:proofErr w:type="spellStart"/>
      <w:r w:rsidRPr="005361C5">
        <w:rPr>
          <w:rFonts w:ascii="Times New Roman" w:hAnsi="Times New Roman" w:cs="Times New Roman"/>
          <w:sz w:val="24"/>
          <w:szCs w:val="24"/>
        </w:rPr>
        <w:t>LeaveOneOut</w:t>
      </w:r>
      <w:proofErr w:type="spellEnd"/>
      <w:r w:rsidRPr="005361C5">
        <w:rPr>
          <w:rFonts w:ascii="Times New Roman" w:hAnsi="Times New Roman" w:cs="Times New Roman"/>
          <w:sz w:val="24"/>
          <w:szCs w:val="24"/>
        </w:rPr>
        <w:t xml:space="preserve"> encoding and</w:t>
      </w:r>
    </w:p>
    <w:p w14:paraId="5CC92C77" w14:textId="452B6B14" w:rsidR="008639B0" w:rsidRDefault="005361C5" w:rsidP="005361C5">
      <w:pPr>
        <w:jc w:val="both"/>
        <w:rPr>
          <w:rFonts w:ascii="Times New Roman" w:hAnsi="Times New Roman" w:cs="Times New Roman"/>
          <w:sz w:val="24"/>
          <w:szCs w:val="24"/>
        </w:rPr>
      </w:pPr>
      <w:r w:rsidRPr="005361C5">
        <w:rPr>
          <w:rFonts w:ascii="Times New Roman" w:hAnsi="Times New Roman" w:cs="Times New Roman"/>
          <w:sz w:val="24"/>
          <w:szCs w:val="24"/>
        </w:rPr>
        <w:t>SMOTE sampling method.</w:t>
      </w:r>
    </w:p>
    <w:p w14:paraId="2DB7C19F" w14:textId="77777777" w:rsidR="00D80AE9" w:rsidRDefault="00D80AE9" w:rsidP="005361C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420D45" w14:textId="323174E2" w:rsidR="00677F8C" w:rsidRPr="005361C5" w:rsidRDefault="00C50DCB" w:rsidP="005361C5">
      <w:pPr>
        <w:jc w:val="both"/>
        <w:rPr>
          <w:rFonts w:ascii="Times New Roman" w:hAnsi="Times New Roman" w:cs="Times New Roman"/>
          <w:sz w:val="24"/>
          <w:szCs w:val="24"/>
        </w:rPr>
      </w:pPr>
      <w:r w:rsidRPr="00C50DCB">
        <w:rPr>
          <w:rFonts w:ascii="Times New Roman" w:hAnsi="Times New Roman" w:cs="Times New Roman"/>
          <w:sz w:val="24"/>
          <w:szCs w:val="24"/>
          <w:highlight w:val="yellow"/>
        </w:rPr>
        <w:t>LIME results and explanation</w:t>
      </w:r>
    </w:p>
    <w:p w14:paraId="0A6E3A5E" w14:textId="5F0F8EE9" w:rsidR="00054E79" w:rsidRDefault="0055055E" w:rsidP="00B02F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 and Future Scope</w:t>
      </w:r>
    </w:p>
    <w:p w14:paraId="72EA796D" w14:textId="4545EF82" w:rsidR="008F1B3E" w:rsidRDefault="008F1B3E" w:rsidP="00B02F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study, </w:t>
      </w:r>
    </w:p>
    <w:p w14:paraId="109424F4" w14:textId="1E2874BC" w:rsidR="00677F8C" w:rsidRPr="00677F8C" w:rsidRDefault="00677F8C" w:rsidP="00677F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7F8C">
        <w:rPr>
          <w:rFonts w:ascii="Times New Roman" w:hAnsi="Times New Roman" w:cs="Times New Roman"/>
          <w:sz w:val="24"/>
          <w:szCs w:val="24"/>
        </w:rPr>
        <w:t xml:space="preserve">The best result was in Random Forest method with </w:t>
      </w:r>
      <w:proofErr w:type="spellStart"/>
      <w:r w:rsidRPr="00677F8C">
        <w:rPr>
          <w:rFonts w:ascii="Times New Roman" w:hAnsi="Times New Roman" w:cs="Times New Roman"/>
          <w:sz w:val="24"/>
          <w:szCs w:val="24"/>
        </w:rPr>
        <w:t>LeaveOneOut</w:t>
      </w:r>
      <w:proofErr w:type="spellEnd"/>
      <w:r w:rsidRPr="00677F8C">
        <w:rPr>
          <w:rFonts w:ascii="Times New Roman" w:hAnsi="Times New Roman" w:cs="Times New Roman"/>
          <w:sz w:val="24"/>
          <w:szCs w:val="24"/>
        </w:rPr>
        <w:t xml:space="preserve"> encoding and</w:t>
      </w:r>
    </w:p>
    <w:p w14:paraId="1E5A67C7" w14:textId="77777777" w:rsidR="00677F8C" w:rsidRPr="00677F8C" w:rsidRDefault="00677F8C" w:rsidP="00677F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7F8C">
        <w:rPr>
          <w:rFonts w:ascii="Times New Roman" w:hAnsi="Times New Roman" w:cs="Times New Roman"/>
          <w:sz w:val="24"/>
          <w:szCs w:val="24"/>
        </w:rPr>
        <w:t>SMOTE sampling method.</w:t>
      </w:r>
    </w:p>
    <w:p w14:paraId="0D4C0D8B" w14:textId="10F614D9" w:rsidR="00677F8C" w:rsidRPr="00677F8C" w:rsidRDefault="00677F8C" w:rsidP="00677F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7F8C">
        <w:rPr>
          <w:rFonts w:ascii="Times New Roman" w:hAnsi="Times New Roman" w:cs="Times New Roman"/>
          <w:sz w:val="24"/>
          <w:szCs w:val="24"/>
        </w:rPr>
        <w:t>In the majority case, SMOTE sampling method gave better results that the other</w:t>
      </w:r>
    </w:p>
    <w:p w14:paraId="39B05594" w14:textId="77777777" w:rsidR="00677F8C" w:rsidRPr="00677F8C" w:rsidRDefault="00677F8C" w:rsidP="00677F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7F8C">
        <w:rPr>
          <w:rFonts w:ascii="Times New Roman" w:hAnsi="Times New Roman" w:cs="Times New Roman"/>
          <w:sz w:val="24"/>
          <w:szCs w:val="24"/>
        </w:rPr>
        <w:t>approaches</w:t>
      </w:r>
    </w:p>
    <w:p w14:paraId="3CCFDE91" w14:textId="768FA68B" w:rsidR="00677F8C" w:rsidRPr="00677F8C" w:rsidRDefault="00677F8C" w:rsidP="00677F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7F8C">
        <w:rPr>
          <w:rFonts w:ascii="Times New Roman" w:hAnsi="Times New Roman" w:cs="Times New Roman"/>
          <w:sz w:val="24"/>
          <w:szCs w:val="24"/>
        </w:rPr>
        <w:t>In future study, we will evaluate our results on different datasets, and also we will</w:t>
      </w:r>
    </w:p>
    <w:p w14:paraId="0D9A2550" w14:textId="77777777" w:rsidR="00677F8C" w:rsidRPr="00677F8C" w:rsidRDefault="00677F8C" w:rsidP="00677F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7F8C">
        <w:rPr>
          <w:rFonts w:ascii="Times New Roman" w:hAnsi="Times New Roman" w:cs="Times New Roman"/>
          <w:sz w:val="24"/>
          <w:szCs w:val="24"/>
        </w:rPr>
        <w:t xml:space="preserve">work on </w:t>
      </w:r>
      <w:proofErr w:type="spellStart"/>
      <w:r w:rsidRPr="00677F8C">
        <w:rPr>
          <w:rFonts w:ascii="Times New Roman" w:hAnsi="Times New Roman" w:cs="Times New Roman"/>
          <w:sz w:val="24"/>
          <w:szCs w:val="24"/>
        </w:rPr>
        <w:t>multiclassification</w:t>
      </w:r>
      <w:proofErr w:type="spellEnd"/>
      <w:r w:rsidRPr="00677F8C">
        <w:rPr>
          <w:rFonts w:ascii="Times New Roman" w:hAnsi="Times New Roman" w:cs="Times New Roman"/>
          <w:sz w:val="24"/>
          <w:szCs w:val="24"/>
        </w:rPr>
        <w:t>.</w:t>
      </w:r>
    </w:p>
    <w:p w14:paraId="6D963039" w14:textId="36D19F2D" w:rsidR="00677F8C" w:rsidRPr="00677F8C" w:rsidRDefault="00677F8C" w:rsidP="00677F8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7F8C">
        <w:rPr>
          <w:rFonts w:ascii="Times New Roman" w:hAnsi="Times New Roman" w:cs="Times New Roman"/>
          <w:sz w:val="24"/>
          <w:szCs w:val="24"/>
        </w:rPr>
        <w:t>We also suggest that future work should duplicate these experiments on highly</w:t>
      </w:r>
    </w:p>
    <w:p w14:paraId="55DBD775" w14:textId="35C4E375" w:rsidR="007C3C0D" w:rsidRPr="00677F8C" w:rsidRDefault="00677F8C" w:rsidP="00677F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7F8C">
        <w:rPr>
          <w:rFonts w:ascii="Times New Roman" w:hAnsi="Times New Roman" w:cs="Times New Roman"/>
          <w:sz w:val="24"/>
          <w:szCs w:val="24"/>
        </w:rPr>
        <w:t>correlated data and compare results after removing those correlated features</w:t>
      </w:r>
    </w:p>
    <w:p w14:paraId="495ED900" w14:textId="2E5DD1FA" w:rsidR="007C3C0D" w:rsidRDefault="007C3C0D" w:rsidP="00B02F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8B59E" w14:textId="56B7AB64" w:rsidR="0055055E" w:rsidRDefault="0055055E" w:rsidP="00B02F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Contributions</w:t>
      </w:r>
    </w:p>
    <w:p w14:paraId="5F3705BA" w14:textId="14E2E15D" w:rsidR="007C3C0D" w:rsidRDefault="00C50DCB" w:rsidP="00C50DC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0DCB">
        <w:rPr>
          <w:rFonts w:ascii="Times New Roman" w:hAnsi="Times New Roman" w:cs="Times New Roman"/>
          <w:sz w:val="24"/>
          <w:szCs w:val="24"/>
        </w:rPr>
        <w:lastRenderedPageBreak/>
        <w:t xml:space="preserve">All authors </w:t>
      </w:r>
      <w:r w:rsidR="003D318C">
        <w:rPr>
          <w:rFonts w:ascii="Times New Roman" w:hAnsi="Times New Roman" w:cs="Times New Roman"/>
          <w:sz w:val="24"/>
          <w:szCs w:val="24"/>
        </w:rPr>
        <w:t>contributed equally to this project</w:t>
      </w:r>
      <w:r w:rsidRPr="00C50DCB">
        <w:rPr>
          <w:rFonts w:ascii="Times New Roman" w:hAnsi="Times New Roman" w:cs="Times New Roman"/>
          <w:sz w:val="24"/>
          <w:szCs w:val="24"/>
        </w:rPr>
        <w:t>.</w:t>
      </w:r>
    </w:p>
    <w:p w14:paraId="5EEC7730" w14:textId="77777777" w:rsidR="00851A35" w:rsidRDefault="00851A35" w:rsidP="00C50DC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EC9D37" w14:textId="03A68285" w:rsidR="0055055E" w:rsidRDefault="0055055E" w:rsidP="00B02F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452779E4" w14:textId="77777777" w:rsidR="00054E79" w:rsidRPr="00CD0459" w:rsidRDefault="00054E79" w:rsidP="00B02FF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54E79" w:rsidRPr="00CD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22E8"/>
    <w:multiLevelType w:val="hybridMultilevel"/>
    <w:tmpl w:val="4B542682"/>
    <w:lvl w:ilvl="0" w:tplc="B20C15B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5382"/>
    <w:multiLevelType w:val="hybridMultilevel"/>
    <w:tmpl w:val="CE44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2897"/>
    <w:multiLevelType w:val="hybridMultilevel"/>
    <w:tmpl w:val="B84CC704"/>
    <w:lvl w:ilvl="0" w:tplc="B20C15B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286E35"/>
    <w:multiLevelType w:val="hybridMultilevel"/>
    <w:tmpl w:val="F946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BC"/>
    <w:rsid w:val="000475BD"/>
    <w:rsid w:val="00054E79"/>
    <w:rsid w:val="00067BC4"/>
    <w:rsid w:val="0008720F"/>
    <w:rsid w:val="000C5607"/>
    <w:rsid w:val="001067E4"/>
    <w:rsid w:val="00106F2E"/>
    <w:rsid w:val="001105CA"/>
    <w:rsid w:val="00111A69"/>
    <w:rsid w:val="001168B0"/>
    <w:rsid w:val="001223A6"/>
    <w:rsid w:val="00130F8B"/>
    <w:rsid w:val="0014517F"/>
    <w:rsid w:val="0015799F"/>
    <w:rsid w:val="0016202E"/>
    <w:rsid w:val="00194D53"/>
    <w:rsid w:val="00194D85"/>
    <w:rsid w:val="001D0354"/>
    <w:rsid w:val="001D23E1"/>
    <w:rsid w:val="001D5181"/>
    <w:rsid w:val="002043C2"/>
    <w:rsid w:val="002258CF"/>
    <w:rsid w:val="00241A23"/>
    <w:rsid w:val="0024204B"/>
    <w:rsid w:val="00257163"/>
    <w:rsid w:val="002629B8"/>
    <w:rsid w:val="002642BA"/>
    <w:rsid w:val="002766FB"/>
    <w:rsid w:val="002A0172"/>
    <w:rsid w:val="002C5D73"/>
    <w:rsid w:val="002D5B85"/>
    <w:rsid w:val="002F4C59"/>
    <w:rsid w:val="003163C8"/>
    <w:rsid w:val="003176E4"/>
    <w:rsid w:val="0035152D"/>
    <w:rsid w:val="00355117"/>
    <w:rsid w:val="0036139E"/>
    <w:rsid w:val="00380AAA"/>
    <w:rsid w:val="003919AF"/>
    <w:rsid w:val="00394513"/>
    <w:rsid w:val="00396214"/>
    <w:rsid w:val="003B5C4C"/>
    <w:rsid w:val="003D318C"/>
    <w:rsid w:val="003D61D2"/>
    <w:rsid w:val="003F0A2E"/>
    <w:rsid w:val="003F13C7"/>
    <w:rsid w:val="004012DA"/>
    <w:rsid w:val="00407AA1"/>
    <w:rsid w:val="0042241D"/>
    <w:rsid w:val="00425987"/>
    <w:rsid w:val="00447C5A"/>
    <w:rsid w:val="00461376"/>
    <w:rsid w:val="004678A1"/>
    <w:rsid w:val="004A4802"/>
    <w:rsid w:val="004A6963"/>
    <w:rsid w:val="004A782D"/>
    <w:rsid w:val="004B10A6"/>
    <w:rsid w:val="004B1ACC"/>
    <w:rsid w:val="004C4D12"/>
    <w:rsid w:val="004C525C"/>
    <w:rsid w:val="004C6058"/>
    <w:rsid w:val="004D7F9A"/>
    <w:rsid w:val="004E510A"/>
    <w:rsid w:val="004E591B"/>
    <w:rsid w:val="004E77E8"/>
    <w:rsid w:val="00517CE5"/>
    <w:rsid w:val="005239D1"/>
    <w:rsid w:val="00524596"/>
    <w:rsid w:val="00532B40"/>
    <w:rsid w:val="005361C5"/>
    <w:rsid w:val="0053783E"/>
    <w:rsid w:val="005439E1"/>
    <w:rsid w:val="00544B38"/>
    <w:rsid w:val="0055055E"/>
    <w:rsid w:val="005637DB"/>
    <w:rsid w:val="00585E51"/>
    <w:rsid w:val="00592BF7"/>
    <w:rsid w:val="00593F53"/>
    <w:rsid w:val="00596C21"/>
    <w:rsid w:val="005C3232"/>
    <w:rsid w:val="005F47E5"/>
    <w:rsid w:val="0060226A"/>
    <w:rsid w:val="00621457"/>
    <w:rsid w:val="00626E42"/>
    <w:rsid w:val="00631307"/>
    <w:rsid w:val="00644380"/>
    <w:rsid w:val="00645787"/>
    <w:rsid w:val="00647242"/>
    <w:rsid w:val="006473D3"/>
    <w:rsid w:val="00671FD1"/>
    <w:rsid w:val="00675AB5"/>
    <w:rsid w:val="00677F8C"/>
    <w:rsid w:val="00695727"/>
    <w:rsid w:val="00696C76"/>
    <w:rsid w:val="006A1078"/>
    <w:rsid w:val="006A2D4B"/>
    <w:rsid w:val="006D3679"/>
    <w:rsid w:val="006D43E9"/>
    <w:rsid w:val="006F182B"/>
    <w:rsid w:val="006F3979"/>
    <w:rsid w:val="0070161B"/>
    <w:rsid w:val="007154E8"/>
    <w:rsid w:val="007431E1"/>
    <w:rsid w:val="0074760C"/>
    <w:rsid w:val="00755CD7"/>
    <w:rsid w:val="0076391B"/>
    <w:rsid w:val="00763B84"/>
    <w:rsid w:val="00764031"/>
    <w:rsid w:val="00767A5B"/>
    <w:rsid w:val="00770330"/>
    <w:rsid w:val="00775028"/>
    <w:rsid w:val="00785895"/>
    <w:rsid w:val="007941F3"/>
    <w:rsid w:val="007C3C0D"/>
    <w:rsid w:val="007D78B8"/>
    <w:rsid w:val="007F4111"/>
    <w:rsid w:val="008200E3"/>
    <w:rsid w:val="0082025E"/>
    <w:rsid w:val="0083055E"/>
    <w:rsid w:val="00831E31"/>
    <w:rsid w:val="00851A35"/>
    <w:rsid w:val="008639B0"/>
    <w:rsid w:val="008649C9"/>
    <w:rsid w:val="00891329"/>
    <w:rsid w:val="008946BE"/>
    <w:rsid w:val="008B1546"/>
    <w:rsid w:val="008B533C"/>
    <w:rsid w:val="008B7164"/>
    <w:rsid w:val="008C5BA6"/>
    <w:rsid w:val="008E3F1D"/>
    <w:rsid w:val="008E5431"/>
    <w:rsid w:val="008F0838"/>
    <w:rsid w:val="008F1B3E"/>
    <w:rsid w:val="008F6BF4"/>
    <w:rsid w:val="0090328C"/>
    <w:rsid w:val="009141FA"/>
    <w:rsid w:val="00925FBB"/>
    <w:rsid w:val="00935DDF"/>
    <w:rsid w:val="00936132"/>
    <w:rsid w:val="00936FF2"/>
    <w:rsid w:val="00945567"/>
    <w:rsid w:val="009537FB"/>
    <w:rsid w:val="009601B5"/>
    <w:rsid w:val="00972A99"/>
    <w:rsid w:val="00980EEB"/>
    <w:rsid w:val="00995AEC"/>
    <w:rsid w:val="009A500F"/>
    <w:rsid w:val="009B4BAC"/>
    <w:rsid w:val="009C1BCE"/>
    <w:rsid w:val="009C2030"/>
    <w:rsid w:val="009C5EE9"/>
    <w:rsid w:val="009C64B8"/>
    <w:rsid w:val="009D11E3"/>
    <w:rsid w:val="009F66AD"/>
    <w:rsid w:val="00A04110"/>
    <w:rsid w:val="00A100A2"/>
    <w:rsid w:val="00A27607"/>
    <w:rsid w:val="00A45220"/>
    <w:rsid w:val="00A60068"/>
    <w:rsid w:val="00A711F9"/>
    <w:rsid w:val="00A7231C"/>
    <w:rsid w:val="00A82586"/>
    <w:rsid w:val="00A84F99"/>
    <w:rsid w:val="00AA7508"/>
    <w:rsid w:val="00AB1411"/>
    <w:rsid w:val="00AB7527"/>
    <w:rsid w:val="00AC2E6A"/>
    <w:rsid w:val="00AC7434"/>
    <w:rsid w:val="00AC7E3A"/>
    <w:rsid w:val="00AD5983"/>
    <w:rsid w:val="00B02FFB"/>
    <w:rsid w:val="00B17388"/>
    <w:rsid w:val="00B30773"/>
    <w:rsid w:val="00B32CBB"/>
    <w:rsid w:val="00B76176"/>
    <w:rsid w:val="00BA7150"/>
    <w:rsid w:val="00BC08B3"/>
    <w:rsid w:val="00BE3198"/>
    <w:rsid w:val="00BF5FD4"/>
    <w:rsid w:val="00C50DCB"/>
    <w:rsid w:val="00C5233A"/>
    <w:rsid w:val="00C533F9"/>
    <w:rsid w:val="00C53CEC"/>
    <w:rsid w:val="00C63BEB"/>
    <w:rsid w:val="00C66C77"/>
    <w:rsid w:val="00C802A5"/>
    <w:rsid w:val="00C913C0"/>
    <w:rsid w:val="00C9492D"/>
    <w:rsid w:val="00CB0B65"/>
    <w:rsid w:val="00CC1278"/>
    <w:rsid w:val="00CD0459"/>
    <w:rsid w:val="00CD3F76"/>
    <w:rsid w:val="00CE45BA"/>
    <w:rsid w:val="00CF4CC7"/>
    <w:rsid w:val="00D148EA"/>
    <w:rsid w:val="00D206E9"/>
    <w:rsid w:val="00D207B4"/>
    <w:rsid w:val="00D26860"/>
    <w:rsid w:val="00D5794B"/>
    <w:rsid w:val="00D7622E"/>
    <w:rsid w:val="00D80AE9"/>
    <w:rsid w:val="00D861DA"/>
    <w:rsid w:val="00D907FB"/>
    <w:rsid w:val="00DA7466"/>
    <w:rsid w:val="00DB3EC6"/>
    <w:rsid w:val="00DF22BA"/>
    <w:rsid w:val="00DF55E8"/>
    <w:rsid w:val="00DF6773"/>
    <w:rsid w:val="00E007AA"/>
    <w:rsid w:val="00E02B25"/>
    <w:rsid w:val="00E06DD6"/>
    <w:rsid w:val="00E11773"/>
    <w:rsid w:val="00E14FDB"/>
    <w:rsid w:val="00E241B2"/>
    <w:rsid w:val="00E27211"/>
    <w:rsid w:val="00E32A5A"/>
    <w:rsid w:val="00E42D59"/>
    <w:rsid w:val="00E56C68"/>
    <w:rsid w:val="00E60BCF"/>
    <w:rsid w:val="00E768DD"/>
    <w:rsid w:val="00E76B72"/>
    <w:rsid w:val="00E93E58"/>
    <w:rsid w:val="00ED50A1"/>
    <w:rsid w:val="00F0501C"/>
    <w:rsid w:val="00F30A7F"/>
    <w:rsid w:val="00F32368"/>
    <w:rsid w:val="00F33AD3"/>
    <w:rsid w:val="00F47875"/>
    <w:rsid w:val="00F541DE"/>
    <w:rsid w:val="00F65F05"/>
    <w:rsid w:val="00F704E1"/>
    <w:rsid w:val="00F83E5B"/>
    <w:rsid w:val="00F87703"/>
    <w:rsid w:val="00F87ABC"/>
    <w:rsid w:val="00FC624E"/>
    <w:rsid w:val="00FE163F"/>
    <w:rsid w:val="00FF31D2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73D3"/>
  <w15:chartTrackingRefBased/>
  <w15:docId w15:val="{144E9000-E05A-4DDD-9D89-4B89CE3E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7607"/>
    <w:rPr>
      <w:color w:val="808080"/>
    </w:rPr>
  </w:style>
  <w:style w:type="table" w:styleId="TableGrid">
    <w:name w:val="Table Grid"/>
    <w:basedOn w:val="TableNormal"/>
    <w:uiPriority w:val="39"/>
    <w:rsid w:val="004E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F5F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-timestamplabel">
    <w:name w:val="c-timestamp__label"/>
    <w:basedOn w:val="DefaultParagraphFont"/>
    <w:rsid w:val="00D8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566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203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707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57002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3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3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56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479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311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8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Saboora Mohammadian Roshan</dc:creator>
  <cp:keywords/>
  <dc:description/>
  <cp:lastModifiedBy>ghasem ghasem</cp:lastModifiedBy>
  <cp:revision>71</cp:revision>
  <dcterms:created xsi:type="dcterms:W3CDTF">2019-12-12T09:55:00Z</dcterms:created>
  <dcterms:modified xsi:type="dcterms:W3CDTF">2019-12-13T01:07:00Z</dcterms:modified>
</cp:coreProperties>
</file>