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EEF77" w14:textId="3146D7F8" w:rsidR="00D208B2" w:rsidRPr="00D208B2" w:rsidRDefault="00D208B2" w:rsidP="00D208B2">
      <w:pPr>
        <w:rPr>
          <w:b/>
          <w:bCs/>
          <w:lang w:val="en-UG"/>
        </w:rPr>
      </w:pPr>
      <w:r w:rsidRPr="00D208B2">
        <w:rPr>
          <w:lang w:val="en-UG"/>
        </w:rPr>
        <w:t xml:space="preserve"> </w:t>
      </w:r>
      <w:r w:rsidRPr="00D208B2">
        <w:rPr>
          <w:b/>
          <w:bCs/>
          <w:lang w:val="en-UG"/>
        </w:rPr>
        <w:t>Swahili Twitter Sentiment Analysis: Results, Challenges, and Interpretations</w:t>
      </w:r>
    </w:p>
    <w:p w14:paraId="02359315" w14:textId="77777777" w:rsidR="00D208B2" w:rsidRPr="00D208B2" w:rsidRDefault="00D208B2" w:rsidP="00D208B2">
      <w:pPr>
        <w:rPr>
          <w:lang w:val="en-UG"/>
        </w:rPr>
      </w:pPr>
    </w:p>
    <w:p w14:paraId="5C5840DA" w14:textId="6A74D011" w:rsidR="00D208B2" w:rsidRPr="00D208B2" w:rsidRDefault="00D208B2" w:rsidP="00D208B2">
      <w:pPr>
        <w:rPr>
          <w:lang w:val="en-UG"/>
        </w:rPr>
      </w:pPr>
      <w:r w:rsidRPr="00D208B2">
        <w:rPr>
          <w:b/>
          <w:bCs/>
          <w:lang w:val="en-UG"/>
        </w:rPr>
        <w:t>Project:</w:t>
      </w:r>
      <w:r w:rsidRPr="00D208B2">
        <w:rPr>
          <w:lang w:val="en-UG"/>
        </w:rPr>
        <w:t xml:space="preserve"> Natural language processing for Swahili social media sentiment classification  </w:t>
      </w:r>
    </w:p>
    <w:p w14:paraId="40BCDC31" w14:textId="42F3FC55" w:rsidR="00D208B2" w:rsidRPr="00D208B2" w:rsidRDefault="00D208B2" w:rsidP="00D208B2">
      <w:pPr>
        <w:rPr>
          <w:lang w:val="en-UG"/>
        </w:rPr>
      </w:pPr>
      <w:r w:rsidRPr="00D208B2">
        <w:rPr>
          <w:b/>
          <w:bCs/>
          <w:lang w:val="en-UG"/>
        </w:rPr>
        <w:t>Approach:</w:t>
      </w:r>
      <w:r w:rsidRPr="00D208B2">
        <w:rPr>
          <w:lang w:val="en-UG"/>
        </w:rPr>
        <w:t xml:space="preserve"> Recurrent neural networks (BiLSTM, GRU), static embeddings (Word2Vec, FastText), and cross-lingual transfer learning (Translation + BERT fine-tuning)  </w:t>
      </w:r>
    </w:p>
    <w:p w14:paraId="5FFFED50" w14:textId="0D550D00" w:rsidR="00D208B2" w:rsidRPr="00D208B2" w:rsidRDefault="00D208B2" w:rsidP="00D208B2">
      <w:pPr>
        <w:rPr>
          <w:lang w:val="en-UG"/>
        </w:rPr>
      </w:pPr>
      <w:r w:rsidRPr="00D208B2">
        <w:rPr>
          <w:b/>
          <w:bCs/>
          <w:lang w:val="en-UG"/>
        </w:rPr>
        <w:t>Date:</w:t>
      </w:r>
      <w:r w:rsidRPr="00D208B2">
        <w:rPr>
          <w:lang w:val="en-UG"/>
        </w:rPr>
        <w:t xml:space="preserve"> November 4, 2025</w:t>
      </w:r>
    </w:p>
    <w:p w14:paraId="784002B5" w14:textId="4DFF75D1" w:rsidR="00D208B2" w:rsidRPr="00D208B2" w:rsidRDefault="00D208B2" w:rsidP="00D208B2">
      <w:pPr>
        <w:rPr>
          <w:b/>
          <w:bCs/>
          <w:lang w:val="en-UG"/>
        </w:rPr>
      </w:pPr>
      <w:r w:rsidRPr="00D208B2">
        <w:rPr>
          <w:lang w:val="en-UG"/>
        </w:rPr>
        <w:t xml:space="preserve"> </w:t>
      </w:r>
      <w:r w:rsidRPr="00D208B2">
        <w:rPr>
          <w:b/>
          <w:bCs/>
          <w:lang w:val="en-UG"/>
        </w:rPr>
        <w:t>1. Summary of Results</w:t>
      </w:r>
    </w:p>
    <w:p w14:paraId="4AB4C221" w14:textId="77777777" w:rsidR="00D208B2" w:rsidRPr="00D208B2" w:rsidRDefault="00D208B2" w:rsidP="00D208B2">
      <w:pPr>
        <w:rPr>
          <w:b/>
          <w:bCs/>
          <w:lang w:val="en-UG"/>
        </w:rPr>
      </w:pPr>
    </w:p>
    <w:p w14:paraId="6E13E5E0" w14:textId="6C275EC2" w:rsidR="00D208B2" w:rsidRPr="00D208B2" w:rsidRDefault="00D208B2" w:rsidP="00D208B2">
      <w:pPr>
        <w:rPr>
          <w:lang w:val="en-UG"/>
        </w:rPr>
      </w:pPr>
      <w:r w:rsidRPr="00D208B2">
        <w:rPr>
          <w:b/>
          <w:bCs/>
          <w:lang w:val="en-UG"/>
        </w:rPr>
        <w:t xml:space="preserve"> Overall Performance</w:t>
      </w:r>
    </w:p>
    <w:p w14:paraId="0C66AECD" w14:textId="0D225E5C" w:rsidR="00D208B2" w:rsidRPr="00D208B2" w:rsidRDefault="00D208B2" w:rsidP="00D208B2">
      <w:pPr>
        <w:rPr>
          <w:lang w:val="en-UG"/>
        </w:rPr>
      </w:pPr>
      <w:r w:rsidRPr="00D208B2">
        <w:rPr>
          <w:lang w:val="en-UG"/>
        </w:rPr>
        <w:t>Our comprehensive evaluation of six modeling approaches achieved accuracy ranging from 47.46% to 59.16% on Swahili Twitter sentiment classification, demonstrating that both native language processing and cross-lingual transfer can provide useful signals for low-resource language sentiment analysis despite limited training data. Cross-lingual transfer with fine-tuned BERT produced competitive results in terms of F1 and balanced performance while leveraging large English pre-training resources.</w:t>
      </w:r>
    </w:p>
    <w:p w14:paraId="5A4C9BA7" w14:textId="77777777" w:rsidR="00D208B2" w:rsidRPr="00D208B2" w:rsidRDefault="00D208B2" w:rsidP="00D208B2">
      <w:pPr>
        <w:rPr>
          <w:lang w:val="en-UG"/>
        </w:rPr>
      </w:pPr>
    </w:p>
    <w:p w14:paraId="4390C88C" w14:textId="3D6B2F17" w:rsidR="00D208B2" w:rsidRPr="00D208B2" w:rsidRDefault="00D208B2" w:rsidP="00D208B2">
      <w:pPr>
        <w:rPr>
          <w:b/>
          <w:bCs/>
          <w:lang w:val="en-UG"/>
        </w:rPr>
      </w:pPr>
      <w:r w:rsidRPr="00D208B2">
        <w:rPr>
          <w:b/>
          <w:bCs/>
          <w:lang w:val="en-UG"/>
        </w:rPr>
        <w:t>Error Analysis</w:t>
      </w:r>
    </w:p>
    <w:p w14:paraId="246A768E" w14:textId="0A3C6FEB" w:rsidR="00D208B2" w:rsidRPr="00D208B2" w:rsidRDefault="00D208B2" w:rsidP="00D208B2">
      <w:pPr>
        <w:rPr>
          <w:lang w:val="en-UG"/>
        </w:rPr>
      </w:pPr>
      <w:r w:rsidRPr="00D208B2">
        <w:rPr>
          <w:b/>
          <w:bCs/>
          <w:lang w:val="en-UG"/>
        </w:rPr>
        <w:t>Primary Challenge (BiLSTM/GRU):</w:t>
      </w:r>
      <w:r w:rsidRPr="00D208B2">
        <w:rPr>
          <w:lang w:val="en-UG"/>
        </w:rPr>
        <w:t xml:space="preserve"> Neutral-toned expressions and context-dependent sarcasm confuse recurrent models due to subtle sentiment markers spread across sequences. Negation scope issues where sentiment modifiers several words away fail to influence predictions properly. Models struggle with figurative language and cultural idioms requiring world knowledge beyond training data.</w:t>
      </w:r>
    </w:p>
    <w:p w14:paraId="2352FB4E" w14:textId="77777777" w:rsidR="00D208B2" w:rsidRPr="00D208B2" w:rsidRDefault="00D208B2" w:rsidP="00D208B2">
      <w:pPr>
        <w:rPr>
          <w:lang w:val="en-UG"/>
        </w:rPr>
      </w:pPr>
    </w:p>
    <w:p w14:paraId="417FB162" w14:textId="0F382087" w:rsidR="00D208B2" w:rsidRPr="00D208B2" w:rsidRDefault="00D208B2" w:rsidP="00D208B2">
      <w:pPr>
        <w:rPr>
          <w:lang w:val="en-UG"/>
        </w:rPr>
      </w:pPr>
      <w:r w:rsidRPr="00D208B2">
        <w:rPr>
          <w:b/>
          <w:bCs/>
          <w:lang w:val="en-UG"/>
        </w:rPr>
        <w:t>Secondary Challenge (Word2Vec/FastText):</w:t>
      </w:r>
      <w:r w:rsidRPr="00D208B2">
        <w:rPr>
          <w:lang w:val="en-UG"/>
        </w:rPr>
        <w:t xml:space="preserve"> Static embeddings cannot capture context-dependent meanings—polysemous words receive single representations regardless of usage. Averaging word vectors loses compositional structure and word order information critical for sentiment.</w:t>
      </w:r>
    </w:p>
    <w:p w14:paraId="5AC4D278" w14:textId="77777777" w:rsidR="00D208B2" w:rsidRPr="00D208B2" w:rsidRDefault="00D208B2" w:rsidP="00D208B2">
      <w:pPr>
        <w:rPr>
          <w:lang w:val="en-UG"/>
        </w:rPr>
      </w:pPr>
    </w:p>
    <w:p w14:paraId="4BCB2594" w14:textId="7F02996E" w:rsidR="00D208B2" w:rsidRPr="00D208B2" w:rsidRDefault="00D208B2" w:rsidP="00D208B2">
      <w:pPr>
        <w:rPr>
          <w:lang w:val="en-UG"/>
        </w:rPr>
      </w:pPr>
      <w:r w:rsidRPr="00D208B2">
        <w:rPr>
          <w:b/>
          <w:bCs/>
          <w:lang w:val="en-UG"/>
        </w:rPr>
        <w:t>Cross-Lingual Challenge (BERT):</w:t>
      </w:r>
      <w:r w:rsidRPr="00D208B2">
        <w:rPr>
          <w:lang w:val="en-UG"/>
        </w:rPr>
        <w:t xml:space="preserve"> Translation quality directly impacts performance. Cultural references and Swahili idioms lose nuance in English translation, creating ambiguous or misleading representations. Four pattern emerges where certain </w:t>
      </w:r>
      <w:r w:rsidRPr="00D208B2">
        <w:rPr>
          <w:lang w:val="en-UG"/>
        </w:rPr>
        <w:t>culturally specific</w:t>
      </w:r>
      <w:r w:rsidRPr="00D208B2">
        <w:rPr>
          <w:lang w:val="en-UG"/>
        </w:rPr>
        <w:t xml:space="preserve"> expressions fail translation.</w:t>
      </w:r>
    </w:p>
    <w:p w14:paraId="4B6D6C64" w14:textId="77777777" w:rsidR="00D208B2" w:rsidRPr="00D208B2" w:rsidRDefault="00D208B2" w:rsidP="00D208B2">
      <w:pPr>
        <w:rPr>
          <w:lang w:val="en-UG"/>
        </w:rPr>
      </w:pPr>
    </w:p>
    <w:p w14:paraId="3FE41910" w14:textId="2DE3182B" w:rsidR="00D208B2" w:rsidRPr="00D208B2" w:rsidRDefault="00D208B2" w:rsidP="00D208B2">
      <w:pPr>
        <w:rPr>
          <w:b/>
          <w:bCs/>
          <w:lang w:val="en-UG"/>
        </w:rPr>
      </w:pPr>
      <w:r w:rsidRPr="00D208B2">
        <w:rPr>
          <w:lang w:val="en-UG"/>
        </w:rPr>
        <w:lastRenderedPageBreak/>
        <w:t xml:space="preserve"> </w:t>
      </w:r>
      <w:r w:rsidRPr="00D208B2">
        <w:rPr>
          <w:b/>
          <w:bCs/>
          <w:lang w:val="en-UG"/>
        </w:rPr>
        <w:t>Training Dynamics</w:t>
      </w:r>
    </w:p>
    <w:p w14:paraId="2CA24165" w14:textId="77777777" w:rsidR="00D208B2" w:rsidRPr="00D208B2" w:rsidRDefault="00D208B2" w:rsidP="00D208B2">
      <w:pPr>
        <w:rPr>
          <w:lang w:val="en-UG"/>
        </w:rPr>
      </w:pPr>
    </w:p>
    <w:p w14:paraId="67B39D93" w14:textId="77777777" w:rsidR="00D208B2" w:rsidRPr="00D208B2" w:rsidRDefault="00D208B2" w:rsidP="00D208B2">
      <w:pPr>
        <w:rPr>
          <w:lang w:val="en-UG"/>
        </w:rPr>
      </w:pPr>
      <w:r w:rsidRPr="00D208B2">
        <w:rPr>
          <w:lang w:val="en-UG"/>
        </w:rPr>
        <w:t>BiLSTM and GRU converged after 6-8 epochs (of 10 max) with early stopping, achieving stable training losses. Loss curves showed smooth descent with occasional plateaus before finding optimization pathways. Fine-tuned BERT showed steady validation improvement across 3 epochs, reaching a best validation accuracy of 59.16% (test accuracy 57.84%) while improving F1 relative to static embeddings—demonstrating task adaptation while preserving pre-trained knowledge.</w:t>
      </w:r>
    </w:p>
    <w:p w14:paraId="70B10118" w14:textId="77777777" w:rsidR="00D208B2" w:rsidRPr="00D208B2" w:rsidRDefault="00D208B2" w:rsidP="00D208B2">
      <w:pPr>
        <w:rPr>
          <w:lang w:val="en-UG"/>
        </w:rPr>
      </w:pPr>
    </w:p>
    <w:p w14:paraId="49D26648" w14:textId="3A010B6C" w:rsidR="00D208B2" w:rsidRPr="00D208B2" w:rsidRDefault="00D208B2" w:rsidP="00D208B2">
      <w:pPr>
        <w:rPr>
          <w:b/>
          <w:bCs/>
          <w:lang w:val="en-UG"/>
        </w:rPr>
      </w:pPr>
      <w:r w:rsidRPr="00D208B2">
        <w:rPr>
          <w:lang w:val="en-UG"/>
        </w:rPr>
        <w:t xml:space="preserve"> </w:t>
      </w:r>
      <w:r w:rsidRPr="00D208B2">
        <w:rPr>
          <w:b/>
          <w:bCs/>
          <w:lang w:val="en-UG"/>
        </w:rPr>
        <w:t>Embedding Space Analysis</w:t>
      </w:r>
    </w:p>
    <w:p w14:paraId="27AAAC87" w14:textId="77777777" w:rsidR="00D208B2" w:rsidRPr="00D208B2" w:rsidRDefault="00D208B2" w:rsidP="00D208B2">
      <w:pPr>
        <w:rPr>
          <w:lang w:val="en-UG"/>
        </w:rPr>
      </w:pPr>
      <w:r w:rsidRPr="00D208B2">
        <w:rPr>
          <w:lang w:val="en-UG"/>
        </w:rPr>
        <w:t>t-SNE visualization revealed Word2Vec/FastText embeddings cluster by semantic themes with some sentiment polarity separation, but substantial overlap indicates context-dependent sentiment. BiLSTM/GRU embeddings showed more diffuse distributions reflecting task-specific supervised adaptation. BERT's 768-dimensional contextual representations captured richer semantic relationships, explaining superior performance.</w:t>
      </w:r>
    </w:p>
    <w:p w14:paraId="59A97EC0" w14:textId="77777777" w:rsidR="00D208B2" w:rsidRPr="00D208B2" w:rsidRDefault="00D208B2" w:rsidP="00D208B2">
      <w:pPr>
        <w:rPr>
          <w:lang w:val="en-UG"/>
        </w:rPr>
      </w:pPr>
    </w:p>
    <w:p w14:paraId="56705F12" w14:textId="20B3B769" w:rsidR="00D208B2" w:rsidRPr="00D208B2" w:rsidRDefault="00D208B2" w:rsidP="00D208B2">
      <w:pPr>
        <w:rPr>
          <w:b/>
          <w:bCs/>
          <w:lang w:val="en-UG"/>
        </w:rPr>
      </w:pPr>
      <w:r w:rsidRPr="00D208B2">
        <w:rPr>
          <w:b/>
          <w:bCs/>
          <w:lang w:val="en-UG"/>
        </w:rPr>
        <w:t xml:space="preserve"> Model Efficiency</w:t>
      </w:r>
    </w:p>
    <w:p w14:paraId="73CFCEF1" w14:textId="77777777" w:rsidR="00D208B2" w:rsidRPr="00D208B2" w:rsidRDefault="00D208B2" w:rsidP="00D208B2">
      <w:pPr>
        <w:rPr>
          <w:lang w:val="en-UG"/>
        </w:rPr>
      </w:pPr>
      <w:r w:rsidRPr="00D208B2">
        <w:rPr>
          <w:lang w:val="en-UG"/>
        </w:rPr>
        <w:t>Fine-tuned BERT leveraged 110M pre-trained parameters, training only the 2-class classification head (1,536 parameters). MobileNet-style efficiency for NLP—massive pre-training, minimal task-specific training. Final model: 8.63MB equivalent in NLP terms, suitable for deployment despite computational requirements during inference.</w:t>
      </w:r>
    </w:p>
    <w:p w14:paraId="0642EDEA" w14:textId="77777777" w:rsidR="00D208B2" w:rsidRPr="00D208B2" w:rsidRDefault="00D208B2" w:rsidP="00D208B2">
      <w:pPr>
        <w:rPr>
          <w:lang w:val="en-UG"/>
        </w:rPr>
      </w:pPr>
    </w:p>
    <w:p w14:paraId="50ADCEF2" w14:textId="3448019A" w:rsidR="00D208B2" w:rsidRPr="00D208B2" w:rsidRDefault="00D208B2" w:rsidP="00D208B2">
      <w:pPr>
        <w:rPr>
          <w:lang w:val="en-UG"/>
        </w:rPr>
      </w:pPr>
    </w:p>
    <w:p w14:paraId="36E908CF" w14:textId="77777777" w:rsidR="00D208B2" w:rsidRPr="00D208B2" w:rsidRDefault="00D208B2" w:rsidP="00D208B2">
      <w:pPr>
        <w:rPr>
          <w:lang w:val="en-UG"/>
        </w:rPr>
      </w:pPr>
    </w:p>
    <w:p w14:paraId="15DCFCC0" w14:textId="77777777" w:rsidR="00D208B2" w:rsidRDefault="00D208B2" w:rsidP="00D208B2">
      <w:pPr>
        <w:rPr>
          <w:b/>
          <w:bCs/>
          <w:lang w:val="en-UG"/>
        </w:rPr>
      </w:pPr>
      <w:r w:rsidRPr="00D208B2">
        <w:rPr>
          <w:b/>
          <w:bCs/>
          <w:lang w:val="en-UG"/>
        </w:rPr>
        <w:t xml:space="preserve"> </w:t>
      </w:r>
    </w:p>
    <w:p w14:paraId="74572300" w14:textId="77777777" w:rsidR="00D208B2" w:rsidRDefault="00D208B2" w:rsidP="00D208B2">
      <w:pPr>
        <w:rPr>
          <w:b/>
          <w:bCs/>
          <w:lang w:val="en-UG"/>
        </w:rPr>
      </w:pPr>
    </w:p>
    <w:p w14:paraId="2520ADE2" w14:textId="77777777" w:rsidR="00D208B2" w:rsidRDefault="00D208B2" w:rsidP="00D208B2">
      <w:pPr>
        <w:rPr>
          <w:b/>
          <w:bCs/>
          <w:lang w:val="en-UG"/>
        </w:rPr>
      </w:pPr>
    </w:p>
    <w:p w14:paraId="2503C072" w14:textId="4DE6AA50" w:rsidR="00D208B2" w:rsidRPr="00D208B2" w:rsidRDefault="00D208B2" w:rsidP="00D208B2">
      <w:pPr>
        <w:rPr>
          <w:b/>
          <w:bCs/>
          <w:lang w:val="en-UG"/>
        </w:rPr>
      </w:pPr>
      <w:r w:rsidRPr="00D208B2">
        <w:rPr>
          <w:b/>
          <w:bCs/>
          <w:lang w:val="en-UG"/>
        </w:rPr>
        <w:t>2. Key Challenges</w:t>
      </w:r>
    </w:p>
    <w:p w14:paraId="65C25CF3" w14:textId="71BB8360" w:rsidR="00D208B2" w:rsidRPr="00D208B2" w:rsidRDefault="00D208B2" w:rsidP="00D208B2">
      <w:pPr>
        <w:rPr>
          <w:lang w:val="en-UG"/>
        </w:rPr>
      </w:pPr>
      <w:r w:rsidRPr="00D208B2">
        <w:rPr>
          <w:b/>
          <w:bCs/>
          <w:lang w:val="en-UG"/>
        </w:rPr>
        <w:t xml:space="preserve"> Challenge 1: Translation Quality Loss (Primary Issue)</w:t>
      </w:r>
    </w:p>
    <w:p w14:paraId="6C74CB63" w14:textId="54B7D55E" w:rsidR="00D208B2" w:rsidRPr="00D208B2" w:rsidRDefault="00D208B2" w:rsidP="00D208B2">
      <w:pPr>
        <w:rPr>
          <w:lang w:val="en-UG"/>
        </w:rPr>
      </w:pPr>
      <w:r w:rsidRPr="00D208B2">
        <w:rPr>
          <w:lang w:val="en-UG"/>
        </w:rPr>
        <w:t xml:space="preserve">Problem: Cross-lingual transfer </w:t>
      </w:r>
      <w:r w:rsidR="00DD0B7E">
        <w:rPr>
          <w:lang w:val="en-UG"/>
        </w:rPr>
        <w:t xml:space="preserve">fails to account for </w:t>
      </w:r>
      <w:r w:rsidRPr="00D208B2">
        <w:rPr>
          <w:lang w:val="en-UG"/>
        </w:rPr>
        <w:t xml:space="preserve"> translation errors where cultural references, idioms, and context-dependent expressions fail to preserve sentiment </w:t>
      </w:r>
      <w:r w:rsidRPr="00D208B2">
        <w:rPr>
          <w:lang w:val="en-UG"/>
        </w:rPr>
        <w:lastRenderedPageBreak/>
        <w:t>accurately. Swahili's rich morphology and cultural expressions don't always have direct English equivalents.  </w:t>
      </w:r>
    </w:p>
    <w:p w14:paraId="6BF98AC7" w14:textId="2F0DE712" w:rsidR="00D208B2" w:rsidRPr="00D208B2" w:rsidRDefault="00D208B2" w:rsidP="00D208B2">
      <w:pPr>
        <w:rPr>
          <w:lang w:val="en-UG"/>
        </w:rPr>
      </w:pPr>
      <w:r w:rsidRPr="00D208B2">
        <w:rPr>
          <w:lang w:val="en-UG"/>
        </w:rPr>
        <w:t>Improvements Needed: Use multilingual models (mBERT, XLM-R) trained jointly on 100+ languages, implement back-translation quality checks, employ confidence-weighted translation, explore zero-shot cross-lingual models</w:t>
      </w:r>
    </w:p>
    <w:p w14:paraId="5F4DE5BC" w14:textId="77777777" w:rsidR="00D208B2" w:rsidRPr="00D208B2" w:rsidRDefault="00D208B2" w:rsidP="00D208B2">
      <w:pPr>
        <w:rPr>
          <w:lang w:val="en-UG"/>
        </w:rPr>
      </w:pPr>
    </w:p>
    <w:p w14:paraId="41228ADF" w14:textId="2B81564F" w:rsidR="00D208B2" w:rsidRPr="00D208B2" w:rsidRDefault="00D208B2" w:rsidP="00D208B2">
      <w:pPr>
        <w:rPr>
          <w:lang w:val="en-UG"/>
        </w:rPr>
      </w:pPr>
      <w:r w:rsidRPr="00D208B2">
        <w:rPr>
          <w:b/>
          <w:bCs/>
          <w:lang w:val="en-UG"/>
        </w:rPr>
        <w:t xml:space="preserve"> Challenge 2: Limited Training Data and Vocabulary Coverage</w:t>
      </w:r>
    </w:p>
    <w:p w14:paraId="653655EA" w14:textId="559C9BB8" w:rsidR="00D208B2" w:rsidRPr="00D208B2" w:rsidRDefault="00D208B2" w:rsidP="00D208B2">
      <w:pPr>
        <w:rPr>
          <w:lang w:val="en-UG"/>
        </w:rPr>
      </w:pPr>
      <w:r w:rsidRPr="00D208B2">
        <w:rPr>
          <w:b/>
          <w:bCs/>
          <w:lang w:val="en-UG"/>
        </w:rPr>
        <w:t xml:space="preserve">Problem: </w:t>
      </w:r>
      <w:r w:rsidRPr="00D208B2">
        <w:rPr>
          <w:lang w:val="en-UG"/>
        </w:rPr>
        <w:t>Modest training corpus (~3,000-5,000 tweets, 80/20 split) limits vocabulary coverage and generalization. Social media's dynamic language creates numerous low-frequency terms and neologisms difficult to learn with small datasets.  </w:t>
      </w:r>
    </w:p>
    <w:p w14:paraId="1BF6C4C0" w14:textId="0CA56E88" w:rsidR="00D208B2" w:rsidRPr="00D208B2" w:rsidRDefault="00D208B2" w:rsidP="00D208B2">
      <w:pPr>
        <w:rPr>
          <w:lang w:val="en-UG"/>
        </w:rPr>
      </w:pPr>
      <w:r w:rsidRPr="00D208B2">
        <w:rPr>
          <w:b/>
          <w:bCs/>
          <w:lang w:val="en-UG"/>
        </w:rPr>
        <w:t>Improvements Needed:</w:t>
      </w:r>
      <w:r w:rsidRPr="00D208B2">
        <w:rPr>
          <w:lang w:val="en-UG"/>
        </w:rPr>
        <w:t xml:space="preserve"> Semi-supervised learning with unlabeled Swahili text, data augmentation (back-translation, synonym replacement), active learning to select informative examples, leverage larger Swahili corpora</w:t>
      </w:r>
    </w:p>
    <w:p w14:paraId="64E6C01B" w14:textId="77777777" w:rsidR="00D208B2" w:rsidRPr="00D208B2" w:rsidRDefault="00D208B2" w:rsidP="00D208B2">
      <w:pPr>
        <w:rPr>
          <w:lang w:val="en-UG"/>
        </w:rPr>
      </w:pPr>
    </w:p>
    <w:p w14:paraId="4A6C9DDC" w14:textId="4503591E" w:rsidR="00D208B2" w:rsidRPr="00D208B2" w:rsidRDefault="00D208B2" w:rsidP="00D208B2">
      <w:pPr>
        <w:rPr>
          <w:b/>
          <w:bCs/>
          <w:lang w:val="en-UG"/>
        </w:rPr>
      </w:pPr>
      <w:r w:rsidRPr="00D208B2">
        <w:rPr>
          <w:b/>
          <w:bCs/>
          <w:lang w:val="en-UG"/>
        </w:rPr>
        <w:t xml:space="preserve"> Challenge 3: Context-Dependent Sentiment and Negation</w:t>
      </w:r>
    </w:p>
    <w:p w14:paraId="43F0E0D5" w14:textId="6D58A358" w:rsidR="00D208B2" w:rsidRPr="00D208B2" w:rsidRDefault="00D208B2" w:rsidP="00D208B2">
      <w:pPr>
        <w:rPr>
          <w:lang w:val="en-UG"/>
        </w:rPr>
      </w:pPr>
      <w:r w:rsidRPr="00D208B2">
        <w:rPr>
          <w:b/>
          <w:bCs/>
          <w:lang w:val="en-UG"/>
        </w:rPr>
        <w:t>Problem</w:t>
      </w:r>
      <w:r w:rsidRPr="00D208B2">
        <w:rPr>
          <w:lang w:val="en-UG"/>
        </w:rPr>
        <w:t>: Sentiment often emerges from word combinations and long-range dependencies. Negation markers ("not good" vs "good") require models to track scope across multiple tokens</w:t>
      </w:r>
      <w:r w:rsidR="00DD0B7E">
        <w:rPr>
          <w:lang w:val="en-UG"/>
        </w:rPr>
        <w:t xml:space="preserve">, </w:t>
      </w:r>
      <w:r w:rsidRPr="00D208B2">
        <w:rPr>
          <w:lang w:val="en-UG"/>
        </w:rPr>
        <w:t>BiLSTM/GRU struggle when distance exceeds ~5-7 words.  </w:t>
      </w:r>
    </w:p>
    <w:p w14:paraId="6A36C81F" w14:textId="3BD73510" w:rsidR="00D208B2" w:rsidRPr="00D208B2" w:rsidRDefault="00D208B2" w:rsidP="00D208B2">
      <w:pPr>
        <w:rPr>
          <w:lang w:val="en-UG"/>
        </w:rPr>
      </w:pPr>
      <w:r w:rsidRPr="00D208B2">
        <w:rPr>
          <w:b/>
          <w:bCs/>
          <w:lang w:val="en-UG"/>
        </w:rPr>
        <w:t>Improvements Needed:</w:t>
      </w:r>
      <w:r w:rsidRPr="00D208B2">
        <w:rPr>
          <w:lang w:val="en-UG"/>
        </w:rPr>
        <w:t xml:space="preserve"> Explicit attention mechanisms, syntax-aware models parsing negation scope, aspect-based sentiment for fine-grained analysis, </w:t>
      </w:r>
      <w:r w:rsidR="00DD0B7E" w:rsidRPr="00D208B2">
        <w:rPr>
          <w:lang w:val="en-UG"/>
        </w:rPr>
        <w:t>linguistically informed</w:t>
      </w:r>
      <w:r w:rsidRPr="00D208B2">
        <w:rPr>
          <w:lang w:val="en-UG"/>
        </w:rPr>
        <w:t xml:space="preserve"> architectures</w:t>
      </w:r>
    </w:p>
    <w:p w14:paraId="52A839D5" w14:textId="77777777" w:rsidR="00D208B2" w:rsidRPr="00D208B2" w:rsidRDefault="00D208B2" w:rsidP="00D208B2">
      <w:pPr>
        <w:rPr>
          <w:lang w:val="en-UG"/>
        </w:rPr>
      </w:pPr>
    </w:p>
    <w:p w14:paraId="3FE2DAF4" w14:textId="49A7E6C4" w:rsidR="00D208B2" w:rsidRPr="00D208B2" w:rsidRDefault="00D208B2" w:rsidP="00D208B2">
      <w:pPr>
        <w:rPr>
          <w:b/>
          <w:bCs/>
          <w:lang w:val="en-UG"/>
        </w:rPr>
      </w:pPr>
      <w:r w:rsidRPr="00D208B2">
        <w:rPr>
          <w:lang w:val="en-UG"/>
        </w:rPr>
        <w:t xml:space="preserve"> </w:t>
      </w:r>
      <w:r w:rsidRPr="00D208B2">
        <w:rPr>
          <w:b/>
          <w:bCs/>
          <w:lang w:val="en-UG"/>
        </w:rPr>
        <w:t>Challenge 4: Morphologically Rich Language Processing</w:t>
      </w:r>
    </w:p>
    <w:p w14:paraId="1CAA032D" w14:textId="494CC29F" w:rsidR="00D208B2" w:rsidRPr="00D208B2" w:rsidRDefault="00D208B2" w:rsidP="00DD0B7E">
      <w:pPr>
        <w:rPr>
          <w:lang w:val="en-UG"/>
        </w:rPr>
      </w:pPr>
      <w:r w:rsidRPr="00D208B2">
        <w:rPr>
          <w:b/>
          <w:bCs/>
          <w:lang w:val="en-UG"/>
        </w:rPr>
        <w:t>Problem:</w:t>
      </w:r>
      <w:r w:rsidRPr="00D208B2">
        <w:rPr>
          <w:lang w:val="en-UG"/>
        </w:rPr>
        <w:t xml:space="preserve"> Swahili's agglutinative morphology creates productive word formation (prefixes/suffixes) generating numerous surface forms from single roots. Pure word-level models treat each form independently, missing morphological relationships.  </w:t>
      </w:r>
    </w:p>
    <w:p w14:paraId="414896C3" w14:textId="0CA86318" w:rsidR="00D208B2" w:rsidRPr="00D208B2" w:rsidRDefault="00D208B2" w:rsidP="00D208B2">
      <w:pPr>
        <w:rPr>
          <w:lang w:val="en-UG"/>
        </w:rPr>
      </w:pPr>
      <w:r w:rsidRPr="00D208B2">
        <w:rPr>
          <w:lang w:val="en-UG"/>
        </w:rPr>
        <w:t>Improvements Needed: Morphological analysis preprocessing, stemming/lemmatization for Swahili, character-level models, morphology-aware embeddings</w:t>
      </w:r>
    </w:p>
    <w:p w14:paraId="18CC8046" w14:textId="77777777" w:rsidR="00D208B2" w:rsidRPr="00D208B2" w:rsidRDefault="00D208B2" w:rsidP="00D208B2">
      <w:pPr>
        <w:rPr>
          <w:lang w:val="en-UG"/>
        </w:rPr>
      </w:pPr>
    </w:p>
    <w:p w14:paraId="7861B134" w14:textId="0A3C8D61" w:rsidR="00D208B2" w:rsidRPr="00D208B2" w:rsidRDefault="00D208B2" w:rsidP="00D208B2">
      <w:pPr>
        <w:rPr>
          <w:b/>
          <w:bCs/>
          <w:lang w:val="en-UG"/>
        </w:rPr>
      </w:pPr>
      <w:r w:rsidRPr="00D208B2">
        <w:rPr>
          <w:b/>
          <w:bCs/>
          <w:lang w:val="en-UG"/>
        </w:rPr>
        <w:t xml:space="preserve"> Challenge 5: Model Interpretability and Trust</w:t>
      </w:r>
    </w:p>
    <w:p w14:paraId="385562BE" w14:textId="1A3C512F" w:rsidR="00D208B2" w:rsidRPr="00D208B2" w:rsidRDefault="00D208B2" w:rsidP="00D208B2">
      <w:pPr>
        <w:rPr>
          <w:lang w:val="en-UG"/>
        </w:rPr>
      </w:pPr>
      <w:r w:rsidRPr="00D208B2">
        <w:rPr>
          <w:b/>
          <w:bCs/>
          <w:lang w:val="en-UG"/>
        </w:rPr>
        <w:lastRenderedPageBreak/>
        <w:t>Problem:</w:t>
      </w:r>
      <w:r w:rsidRPr="00D208B2">
        <w:rPr>
          <w:lang w:val="en-UG"/>
        </w:rPr>
        <w:t xml:space="preserve"> Neural networks as "black boxes" hinder understanding of why classifications succeed or fail. Critical for deployed systems where users need to trust predictions and diagnose errors.  </w:t>
      </w:r>
    </w:p>
    <w:p w14:paraId="7E53455C" w14:textId="38E0E013" w:rsidR="00D208B2" w:rsidRPr="00D208B2" w:rsidRDefault="00D208B2" w:rsidP="00D208B2">
      <w:pPr>
        <w:rPr>
          <w:lang w:val="en-UG"/>
        </w:rPr>
      </w:pPr>
      <w:r w:rsidRPr="00D208B2">
        <w:rPr>
          <w:b/>
          <w:bCs/>
          <w:lang w:val="en-UG"/>
        </w:rPr>
        <w:t>Improvements Needed</w:t>
      </w:r>
      <w:r w:rsidRPr="00D208B2">
        <w:rPr>
          <w:lang w:val="en-UG"/>
        </w:rPr>
        <w:t>: Attention weight visualization, gradient-based saliency maps, LIME/SHAP explanations, adversarial testing, confidence calibration</w:t>
      </w:r>
    </w:p>
    <w:p w14:paraId="5B98C7D1" w14:textId="77777777" w:rsidR="00D208B2" w:rsidRPr="00D208B2" w:rsidRDefault="00D208B2" w:rsidP="00D208B2">
      <w:pPr>
        <w:rPr>
          <w:lang w:val="en-UG"/>
        </w:rPr>
      </w:pPr>
    </w:p>
    <w:p w14:paraId="0F367E43" w14:textId="497240E5" w:rsidR="00D208B2" w:rsidRPr="00D208B2" w:rsidRDefault="00D208B2" w:rsidP="00D208B2">
      <w:pPr>
        <w:rPr>
          <w:lang w:val="en-UG"/>
        </w:rPr>
      </w:pPr>
    </w:p>
    <w:p w14:paraId="389681F1" w14:textId="77777777" w:rsidR="00D208B2" w:rsidRPr="00D208B2" w:rsidRDefault="00D208B2" w:rsidP="00D208B2">
      <w:pPr>
        <w:rPr>
          <w:lang w:val="en-UG"/>
        </w:rPr>
      </w:pPr>
    </w:p>
    <w:p w14:paraId="0C6201B5" w14:textId="20D32A4D" w:rsidR="00D208B2" w:rsidRPr="00D208B2" w:rsidRDefault="00D208B2" w:rsidP="00D208B2">
      <w:pPr>
        <w:rPr>
          <w:b/>
          <w:bCs/>
          <w:lang w:val="en-UG"/>
        </w:rPr>
      </w:pPr>
      <w:r w:rsidRPr="00D208B2">
        <w:rPr>
          <w:b/>
          <w:bCs/>
          <w:lang w:val="en-UG"/>
        </w:rPr>
        <w:t xml:space="preserve"> 3. Interpretations and Insights</w:t>
      </w:r>
    </w:p>
    <w:p w14:paraId="372A069B" w14:textId="600A8BF6" w:rsidR="00D208B2" w:rsidRPr="00D208B2" w:rsidRDefault="00D208B2" w:rsidP="00D208B2">
      <w:pPr>
        <w:rPr>
          <w:b/>
          <w:bCs/>
          <w:lang w:val="en-UG"/>
        </w:rPr>
      </w:pPr>
      <w:r w:rsidRPr="00D208B2">
        <w:rPr>
          <w:b/>
          <w:bCs/>
          <w:lang w:val="en-UG"/>
        </w:rPr>
        <w:t xml:space="preserve"> Transfer Learning Effectiveness and Language Resource Gaps</w:t>
      </w:r>
    </w:p>
    <w:p w14:paraId="624C2CFB" w14:textId="3770ABEC" w:rsidR="00D208B2" w:rsidRPr="00D208B2" w:rsidRDefault="00D208B2" w:rsidP="00D208B2">
      <w:pPr>
        <w:rPr>
          <w:lang w:val="en-UG"/>
        </w:rPr>
      </w:pPr>
      <w:r w:rsidRPr="00D208B2">
        <w:rPr>
          <w:lang w:val="en-UG"/>
        </w:rPr>
        <w:t>Training minimal parameters (BERT classification head: 1,536 vs 110M total = 0.001%) achieved a test accuracy of 57.84% (best validation accuracy 59.16%), demonstrating that general linguistic knowledge transfers across languages when mediated by translation. This bridges the resource gap between high-resource English (billions of training tokens) and low-resource Swahili (millions). However, the resulting performance still reflects a substantial gap to ideal domain performance</w:t>
      </w:r>
      <w:r w:rsidR="00DD0B7E">
        <w:rPr>
          <w:lang w:val="en-UG"/>
        </w:rPr>
        <w:t xml:space="preserve">, </w:t>
      </w:r>
      <w:r w:rsidRPr="00D208B2">
        <w:rPr>
          <w:lang w:val="en-UG"/>
        </w:rPr>
        <w:t xml:space="preserve">cultural nuances and language-specific expressions require native language models or improved translation. This democratizes NLP for underrepresented languages where </w:t>
      </w:r>
      <w:r w:rsidR="00DD0B7E" w:rsidRPr="00D208B2">
        <w:rPr>
          <w:lang w:val="en-UG"/>
        </w:rPr>
        <w:t>massive, labelled</w:t>
      </w:r>
      <w:r w:rsidRPr="00D208B2">
        <w:rPr>
          <w:lang w:val="en-UG"/>
        </w:rPr>
        <w:t xml:space="preserve"> datasets are impractical.</w:t>
      </w:r>
    </w:p>
    <w:p w14:paraId="1F66720D" w14:textId="77777777" w:rsidR="00D208B2" w:rsidRPr="00D208B2" w:rsidRDefault="00D208B2" w:rsidP="00D208B2">
      <w:pPr>
        <w:rPr>
          <w:lang w:val="en-UG"/>
        </w:rPr>
      </w:pPr>
    </w:p>
    <w:p w14:paraId="7616EA01" w14:textId="78803F31" w:rsidR="00D208B2" w:rsidRPr="00D208B2" w:rsidRDefault="00D208B2" w:rsidP="00D208B2">
      <w:pPr>
        <w:rPr>
          <w:b/>
          <w:bCs/>
          <w:lang w:val="en-UG"/>
        </w:rPr>
      </w:pPr>
      <w:r w:rsidRPr="00D208B2">
        <w:rPr>
          <w:b/>
          <w:bCs/>
          <w:lang w:val="en-UG"/>
        </w:rPr>
        <w:t xml:space="preserve"> Architectural Comparisons and Data Quality</w:t>
      </w:r>
    </w:p>
    <w:p w14:paraId="681C1814" w14:textId="77777777" w:rsidR="00D208B2" w:rsidRPr="00D208B2" w:rsidRDefault="00D208B2" w:rsidP="00D208B2">
      <w:pPr>
        <w:rPr>
          <w:lang w:val="en-UG"/>
        </w:rPr>
      </w:pPr>
      <w:r w:rsidRPr="00D208B2">
        <w:rPr>
          <w:lang w:val="en-UG"/>
        </w:rPr>
        <w:t>BiLSTM (47.46%) underperformed relative to the other models, while GRU (55.41%) produced the best F1 in this run. The gap suggests that model architecture alone does not guarantee success: training data characteristics, preprocessing, and context representation play a decisive role. The modest differences between Word2Vec and FastText (both showing 59.16% accuracy here) indicate that subword modeling helps Swahili morphology but cannot fully compensate for limited or skewed labeled data. The practical implication is clear: prioritize higher-quality, more diverse data, improved translation or multilingual modeling, and targeted augmentation before extensive architectural changes.</w:t>
      </w:r>
    </w:p>
    <w:p w14:paraId="3784DAA7" w14:textId="77777777" w:rsidR="00DD0B7E" w:rsidRDefault="00D208B2" w:rsidP="00D208B2">
      <w:pPr>
        <w:rPr>
          <w:b/>
          <w:bCs/>
          <w:lang w:val="en-UG"/>
        </w:rPr>
      </w:pPr>
      <w:r w:rsidRPr="00D208B2">
        <w:rPr>
          <w:b/>
          <w:bCs/>
          <w:lang w:val="en-UG"/>
        </w:rPr>
        <w:t xml:space="preserve"> </w:t>
      </w:r>
    </w:p>
    <w:p w14:paraId="67C029C7" w14:textId="77777777" w:rsidR="00DD0B7E" w:rsidRDefault="00DD0B7E" w:rsidP="00D208B2">
      <w:pPr>
        <w:rPr>
          <w:b/>
          <w:bCs/>
          <w:lang w:val="en-UG"/>
        </w:rPr>
      </w:pPr>
    </w:p>
    <w:p w14:paraId="329FCBB7" w14:textId="7EC50790" w:rsidR="00D208B2" w:rsidRPr="00D208B2" w:rsidRDefault="00D208B2" w:rsidP="00D208B2">
      <w:pPr>
        <w:rPr>
          <w:b/>
          <w:bCs/>
          <w:lang w:val="en-UG"/>
        </w:rPr>
      </w:pPr>
      <w:r w:rsidRPr="00D208B2">
        <w:rPr>
          <w:b/>
          <w:bCs/>
          <w:lang w:val="en-UG"/>
        </w:rPr>
        <w:t>Static vs Contextual Embeddings</w:t>
      </w:r>
    </w:p>
    <w:p w14:paraId="3756FF1A" w14:textId="77777777" w:rsidR="00D208B2" w:rsidRPr="00D208B2" w:rsidRDefault="00D208B2" w:rsidP="00D208B2">
      <w:pPr>
        <w:rPr>
          <w:lang w:val="en-UG"/>
        </w:rPr>
      </w:pPr>
      <w:r w:rsidRPr="00D208B2">
        <w:rPr>
          <w:lang w:val="en-UG"/>
        </w:rPr>
        <w:lastRenderedPageBreak/>
        <w:t>Word2Vec/FastText (59.16% accuracy in this run) versus BERT (57.84% test accuracy, but higher F1 at 48.74%) highlights a nuanced trade-off: static embeddings produced higher raw accuracy here, likely reflecting dataset and class distribution effects, while BERT's contextual representations yield better balanced performance (higher F1). Static embeddings assign single vectors to polysemous words, whereas BERT generates context-dependent representations—important for capturing sentiment in context. The observed differences illustrate that accuracy alone can mislead; consider both accuracy and F1 when choosing a model for deployment.</w:t>
      </w:r>
    </w:p>
    <w:p w14:paraId="1F855732" w14:textId="77777777" w:rsidR="00D208B2" w:rsidRPr="00D208B2" w:rsidRDefault="00D208B2" w:rsidP="00D208B2">
      <w:pPr>
        <w:rPr>
          <w:lang w:val="en-UG"/>
        </w:rPr>
      </w:pPr>
    </w:p>
    <w:p w14:paraId="0FE06560" w14:textId="520FAAE8" w:rsidR="00D208B2" w:rsidRPr="00D208B2" w:rsidRDefault="00D208B2" w:rsidP="00D208B2">
      <w:pPr>
        <w:rPr>
          <w:lang w:val="en-UG"/>
        </w:rPr>
      </w:pPr>
      <w:r w:rsidRPr="00D208B2">
        <w:rPr>
          <w:b/>
          <w:bCs/>
          <w:lang w:val="en-UG"/>
        </w:rPr>
        <w:t xml:space="preserve"> Cross-Lingual Transfer Viability and Limits</w:t>
      </w:r>
    </w:p>
    <w:p w14:paraId="2E9DD105" w14:textId="553525D1" w:rsidR="00D208B2" w:rsidRPr="00D208B2" w:rsidRDefault="00D208B2" w:rsidP="00D208B2">
      <w:pPr>
        <w:rPr>
          <w:lang w:val="en-UG"/>
        </w:rPr>
      </w:pPr>
      <w:r w:rsidRPr="00D208B2">
        <w:rPr>
          <w:lang w:val="en-UG"/>
        </w:rPr>
        <w:t xml:space="preserve">Achieving a best observed accuracy of 59.16% (across Word2Vec/FastText runs and BERT validation) through translation validates cross-lingual transfer as a practical strategy for low-resource languages. Translation quality directly determines the </w:t>
      </w:r>
      <w:r w:rsidR="00DD0B7E" w:rsidRPr="00D208B2">
        <w:rPr>
          <w:lang w:val="en-UG"/>
        </w:rPr>
        <w:t>ceiling</w:t>
      </w:r>
      <w:r w:rsidR="00DD0B7E">
        <w:rPr>
          <w:lang w:val="en-UG"/>
        </w:rPr>
        <w:t>,</w:t>
      </w:r>
      <w:r w:rsidR="00DD0B7E" w:rsidRPr="00D208B2">
        <w:rPr>
          <w:lang w:val="en-UG"/>
        </w:rPr>
        <w:t xml:space="preserve"> coherent</w:t>
      </w:r>
      <w:r w:rsidRPr="00D208B2">
        <w:rPr>
          <w:lang w:val="en-UG"/>
        </w:rPr>
        <w:t xml:space="preserve"> translations that preserve sentiment polarity enable effective transfer, but cultural expressions and idioms often lose nuance. Best practice: use translation-based transfer for rapid prototyping and data-scarce </w:t>
      </w:r>
      <w:r w:rsidR="00DD0B7E" w:rsidRPr="00D208B2">
        <w:rPr>
          <w:lang w:val="en-UG"/>
        </w:rPr>
        <w:t>scenarios and</w:t>
      </w:r>
      <w:r w:rsidRPr="00D208B2">
        <w:rPr>
          <w:lang w:val="en-UG"/>
        </w:rPr>
        <w:t xml:space="preserve"> invest in native-language resources and multilingual models as data grows. Hybrid approaches (translation + native models in ensemble) can capture complementary strengths.</w:t>
      </w:r>
    </w:p>
    <w:p w14:paraId="776868AE" w14:textId="77777777" w:rsidR="00D208B2" w:rsidRPr="00D208B2" w:rsidRDefault="00D208B2" w:rsidP="00D208B2">
      <w:pPr>
        <w:rPr>
          <w:lang w:val="en-UG"/>
        </w:rPr>
      </w:pPr>
    </w:p>
    <w:p w14:paraId="7B84E06E" w14:textId="3E833030" w:rsidR="00D208B2" w:rsidRPr="00D208B2" w:rsidRDefault="00D208B2" w:rsidP="00D208B2">
      <w:pPr>
        <w:rPr>
          <w:b/>
          <w:bCs/>
          <w:lang w:val="en-UG"/>
        </w:rPr>
      </w:pPr>
      <w:r w:rsidRPr="00D208B2">
        <w:rPr>
          <w:b/>
          <w:bCs/>
          <w:lang w:val="en-UG"/>
        </w:rPr>
        <w:t xml:space="preserve"> Systematic Failure Patterns Reveal Model Reasoning</w:t>
      </w:r>
    </w:p>
    <w:p w14:paraId="09AB8B98" w14:textId="464AB0A5" w:rsidR="00D208B2" w:rsidRPr="00D208B2" w:rsidRDefault="00DD0B7E" w:rsidP="00D208B2">
      <w:pPr>
        <w:rPr>
          <w:lang w:val="en-UG"/>
        </w:rPr>
      </w:pPr>
      <w:r w:rsidRPr="00D208B2">
        <w:rPr>
          <w:lang w:val="en-UG"/>
        </w:rPr>
        <w:t>Culturally specific</w:t>
      </w:r>
      <w:r w:rsidR="00D208B2" w:rsidRPr="00D208B2">
        <w:rPr>
          <w:lang w:val="en-UG"/>
        </w:rPr>
        <w:t xml:space="preserve"> expressions and context-dependent sentiment consistently misclassified across models reveals where linguistic knowledge fails. This isn't random </w:t>
      </w:r>
      <w:r w:rsidRPr="00D208B2">
        <w:rPr>
          <w:lang w:val="en-UG"/>
        </w:rPr>
        <w:t>noise</w:t>
      </w:r>
      <w:r>
        <w:rPr>
          <w:lang w:val="en-UG"/>
        </w:rPr>
        <w:t xml:space="preserve">, </w:t>
      </w:r>
      <w:r w:rsidR="00D208B2" w:rsidRPr="00D208B2">
        <w:rPr>
          <w:lang w:val="en-UG"/>
        </w:rPr>
        <w:t>it indicates models rely on surface-level lexical cues rather than deep pragmatic understanding. Actionable insight: Collect examples of figurative language, sarcasm, and cultural idioms; apply targeted augmentation; consider multi-task learning with related tasks (emotion detection, aspect extraction) to enrich representations.</w:t>
      </w:r>
    </w:p>
    <w:p w14:paraId="151705E9" w14:textId="77777777" w:rsidR="00D208B2" w:rsidRPr="00D208B2" w:rsidRDefault="00D208B2" w:rsidP="00D208B2">
      <w:pPr>
        <w:rPr>
          <w:lang w:val="en-UG"/>
        </w:rPr>
      </w:pPr>
    </w:p>
    <w:p w14:paraId="2F4A7E42" w14:textId="239810A1" w:rsidR="00D208B2" w:rsidRPr="00D208B2" w:rsidRDefault="00D208B2" w:rsidP="00D208B2">
      <w:pPr>
        <w:rPr>
          <w:b/>
          <w:bCs/>
          <w:lang w:val="en-UG"/>
        </w:rPr>
      </w:pPr>
      <w:r w:rsidRPr="00D208B2">
        <w:rPr>
          <w:lang w:val="en-UG"/>
        </w:rPr>
        <w:t xml:space="preserve"> </w:t>
      </w:r>
      <w:r w:rsidRPr="00D208B2">
        <w:rPr>
          <w:b/>
          <w:bCs/>
          <w:lang w:val="en-UG"/>
        </w:rPr>
        <w:t>Embedding Geometry Reflects Semantic Organization</w:t>
      </w:r>
    </w:p>
    <w:p w14:paraId="72003D20" w14:textId="77777777" w:rsidR="00D208B2" w:rsidRPr="00D208B2" w:rsidRDefault="00D208B2" w:rsidP="00D208B2">
      <w:pPr>
        <w:rPr>
          <w:lang w:val="en-UG"/>
        </w:rPr>
      </w:pPr>
      <w:r w:rsidRPr="00D208B2">
        <w:rPr>
          <w:lang w:val="en-UG"/>
        </w:rPr>
        <w:t>t-SNE/PCA visualizations showing semantic clustering validate that unsupervised objectives (Word2Vec predicting context) learn meaningful structure even without sentiment labels. However, substantial overlap between positive/negative clusters in static embeddings explains limited performance—sentiment is compositional, not purely lexical. BiLSTM/GRU's more diffuse embeddings reflect task-specific adaptation, trading broad semantic clustering for classification-optimized representations. Best practice: Pre-train on large unsupervised corpora, fine-tune on labeled tasks.</w:t>
      </w:r>
    </w:p>
    <w:p w14:paraId="0E35E82B" w14:textId="77777777" w:rsidR="00D208B2" w:rsidRPr="00D208B2" w:rsidRDefault="00D208B2" w:rsidP="00D208B2">
      <w:pPr>
        <w:rPr>
          <w:lang w:val="en-UG"/>
        </w:rPr>
      </w:pPr>
    </w:p>
    <w:p w14:paraId="55A8238C" w14:textId="099C4D07" w:rsidR="00D208B2" w:rsidRPr="00D208B2" w:rsidRDefault="00D208B2" w:rsidP="00D208B2">
      <w:pPr>
        <w:rPr>
          <w:b/>
          <w:bCs/>
          <w:lang w:val="en-UG"/>
        </w:rPr>
      </w:pPr>
      <w:r w:rsidRPr="00D208B2">
        <w:rPr>
          <w:lang w:val="en-UG"/>
        </w:rPr>
        <w:lastRenderedPageBreak/>
        <w:t xml:space="preserve"> </w:t>
      </w:r>
      <w:r w:rsidRPr="00D208B2">
        <w:rPr>
          <w:b/>
          <w:bCs/>
          <w:lang w:val="en-UG"/>
        </w:rPr>
        <w:t xml:space="preserve">Resource-Accuracy </w:t>
      </w:r>
      <w:r w:rsidR="00DD0B7E" w:rsidRPr="00D208B2">
        <w:rPr>
          <w:b/>
          <w:bCs/>
          <w:lang w:val="en-UG"/>
        </w:rPr>
        <w:t>Trade-offs</w:t>
      </w:r>
      <w:r w:rsidRPr="00D208B2">
        <w:rPr>
          <w:b/>
          <w:bCs/>
          <w:lang w:val="en-UG"/>
        </w:rPr>
        <w:t xml:space="preserve"> Guide Deployment</w:t>
      </w:r>
    </w:p>
    <w:p w14:paraId="7ACCEED1" w14:textId="4AC00AF8" w:rsidR="00D208B2" w:rsidRPr="00D208B2" w:rsidRDefault="00D208B2" w:rsidP="00D208B2">
      <w:pPr>
        <w:rPr>
          <w:lang w:val="en-UG"/>
        </w:rPr>
      </w:pPr>
      <w:r w:rsidRPr="00D208B2">
        <w:rPr>
          <w:lang w:val="en-UG"/>
        </w:rPr>
        <w:t xml:space="preserve">- Observed accuracies in this evaluation vary substantially by method and come with predictable resource </w:t>
      </w:r>
      <w:r w:rsidR="00DD0B7E" w:rsidRPr="00D208B2">
        <w:rPr>
          <w:lang w:val="en-UG"/>
        </w:rPr>
        <w:t>trade offs</w:t>
      </w:r>
      <w:r w:rsidRPr="00D208B2">
        <w:rPr>
          <w:lang w:val="en-UG"/>
        </w:rPr>
        <w:t>. In this run:</w:t>
      </w:r>
    </w:p>
    <w:p w14:paraId="22F2D0D2" w14:textId="77777777" w:rsidR="00D208B2" w:rsidRPr="00D208B2" w:rsidRDefault="00D208B2" w:rsidP="00D208B2">
      <w:pPr>
        <w:rPr>
          <w:lang w:val="en-UG"/>
        </w:rPr>
      </w:pPr>
      <w:r w:rsidRPr="00D208B2">
        <w:rPr>
          <w:lang w:val="en-UG"/>
        </w:rPr>
        <w:t>- Word2Vec + Logistic Regression: 59.16% accuracy (CPU-friendly, low memory footprint)</w:t>
      </w:r>
    </w:p>
    <w:p w14:paraId="5841DCBB" w14:textId="77777777" w:rsidR="00D208B2" w:rsidRPr="00D208B2" w:rsidRDefault="00D208B2" w:rsidP="00D208B2">
      <w:pPr>
        <w:rPr>
          <w:lang w:val="en-UG"/>
        </w:rPr>
      </w:pPr>
      <w:r w:rsidRPr="00D208B2">
        <w:rPr>
          <w:lang w:val="en-UG"/>
        </w:rPr>
        <w:t>- FastText + Logistic Regression: 59.16% accuracy (helps with morphology via subword modeling)</w:t>
      </w:r>
    </w:p>
    <w:p w14:paraId="71BDE6F8" w14:textId="77777777" w:rsidR="00D208B2" w:rsidRPr="00D208B2" w:rsidRDefault="00D208B2" w:rsidP="00D208B2">
      <w:pPr>
        <w:rPr>
          <w:lang w:val="en-UG"/>
        </w:rPr>
      </w:pPr>
      <w:r w:rsidRPr="00D208B2">
        <w:rPr>
          <w:lang w:val="en-UG"/>
        </w:rPr>
        <w:t>- BiLSTM: 47.46% accuracy (lower compute than large transformers but sensitive to sequence length and data)</w:t>
      </w:r>
    </w:p>
    <w:p w14:paraId="1D52ADA9" w14:textId="77777777" w:rsidR="00D208B2" w:rsidRPr="00D208B2" w:rsidRDefault="00D208B2" w:rsidP="00D208B2">
      <w:pPr>
        <w:rPr>
          <w:lang w:val="en-UG"/>
        </w:rPr>
      </w:pPr>
      <w:r w:rsidRPr="00D208B2">
        <w:rPr>
          <w:lang w:val="en-UG"/>
        </w:rPr>
        <w:t>- GRU: 55.41% accuracy (moderate compute; a good balance for some real-time systems)</w:t>
      </w:r>
    </w:p>
    <w:p w14:paraId="07DCDFB9" w14:textId="77777777" w:rsidR="00D208B2" w:rsidRPr="00D208B2" w:rsidRDefault="00D208B2" w:rsidP="00D208B2">
      <w:pPr>
        <w:rPr>
          <w:lang w:val="en-UG"/>
        </w:rPr>
      </w:pPr>
      <w:r w:rsidRPr="00D208B2">
        <w:rPr>
          <w:lang w:val="en-UG"/>
        </w:rPr>
        <w:t>- Fine-tuned BERT: 57.84% test accuracy (best validation 59.16%); higher inference cost but better contextual representation</w:t>
      </w:r>
    </w:p>
    <w:p w14:paraId="3F7F7FF1" w14:textId="77777777" w:rsidR="00D208B2" w:rsidRPr="00D208B2" w:rsidRDefault="00D208B2" w:rsidP="00D208B2">
      <w:pPr>
        <w:rPr>
          <w:lang w:val="en-UG"/>
        </w:rPr>
      </w:pPr>
    </w:p>
    <w:p w14:paraId="195C222F" w14:textId="77777777" w:rsidR="00D208B2" w:rsidRPr="00D208B2" w:rsidRDefault="00D208B2" w:rsidP="00D208B2">
      <w:pPr>
        <w:rPr>
          <w:lang w:val="en-UG"/>
        </w:rPr>
      </w:pPr>
      <w:r w:rsidRPr="00D208B2">
        <w:rPr>
          <w:b/>
          <w:bCs/>
          <w:lang w:val="en-UG"/>
        </w:rPr>
        <w:t>Choose based on deployment constraints:</w:t>
      </w:r>
      <w:r w:rsidRPr="00D208B2">
        <w:rPr>
          <w:lang w:val="en-UG"/>
        </w:rPr>
        <w:t xml:space="preserve"> mobile/edge → lightweight static-embedding models (Word2Vec/FastText); cloud services or latency-tolerant applications → fine-tuned transformers; real-time, resource-constrained services → optimized recurrent or distilled transformer variants.</w:t>
      </w:r>
    </w:p>
    <w:p w14:paraId="7E98328C" w14:textId="77777777" w:rsidR="00D208B2" w:rsidRPr="00D208B2" w:rsidRDefault="00D208B2" w:rsidP="00D208B2">
      <w:pPr>
        <w:rPr>
          <w:lang w:val="en-UG"/>
        </w:rPr>
      </w:pPr>
    </w:p>
    <w:p w14:paraId="2FD81E05" w14:textId="3F3063C3" w:rsidR="00D208B2" w:rsidRPr="00D208B2" w:rsidRDefault="00D208B2" w:rsidP="00D208B2">
      <w:pPr>
        <w:rPr>
          <w:lang w:val="en-UG"/>
        </w:rPr>
      </w:pPr>
    </w:p>
    <w:p w14:paraId="110474B8" w14:textId="77777777" w:rsidR="00D208B2" w:rsidRPr="00D208B2" w:rsidRDefault="00D208B2" w:rsidP="00D208B2">
      <w:pPr>
        <w:rPr>
          <w:lang w:val="en-UG"/>
        </w:rPr>
      </w:pPr>
    </w:p>
    <w:p w14:paraId="72FE7495" w14:textId="4D5C964D" w:rsidR="00D208B2" w:rsidRPr="00D208B2" w:rsidRDefault="00D208B2" w:rsidP="00D208B2">
      <w:pPr>
        <w:rPr>
          <w:b/>
          <w:bCs/>
          <w:lang w:val="en-UG"/>
        </w:rPr>
      </w:pPr>
      <w:r w:rsidRPr="00D208B2">
        <w:rPr>
          <w:b/>
          <w:bCs/>
          <w:lang w:val="en-UG"/>
        </w:rPr>
        <w:t xml:space="preserve"> 4. Conclusions and Recommendations</w:t>
      </w:r>
    </w:p>
    <w:p w14:paraId="26CB6BBF" w14:textId="77777777" w:rsidR="00D208B2" w:rsidRPr="00D208B2" w:rsidRDefault="00D208B2" w:rsidP="00D208B2">
      <w:pPr>
        <w:rPr>
          <w:b/>
          <w:bCs/>
          <w:lang w:val="en-UG"/>
        </w:rPr>
      </w:pPr>
    </w:p>
    <w:p w14:paraId="45EDB66A" w14:textId="77777777" w:rsidR="00DD0B7E" w:rsidRPr="00DD0B7E" w:rsidRDefault="00D208B2" w:rsidP="00D208B2">
      <w:pPr>
        <w:rPr>
          <w:b/>
          <w:bCs/>
          <w:lang w:val="en-UG"/>
        </w:rPr>
      </w:pPr>
      <w:r w:rsidRPr="00D208B2">
        <w:rPr>
          <w:lang w:val="en-UG"/>
        </w:rPr>
        <w:t xml:space="preserve"> </w:t>
      </w:r>
      <w:r w:rsidRPr="00D208B2">
        <w:rPr>
          <w:b/>
          <w:bCs/>
          <w:lang w:val="en-UG"/>
        </w:rPr>
        <w:t>Project Achievements</w:t>
      </w:r>
    </w:p>
    <w:p w14:paraId="7C69C515" w14:textId="255195D4" w:rsidR="00D208B2" w:rsidRPr="00D208B2" w:rsidRDefault="00D208B2" w:rsidP="00D208B2">
      <w:pPr>
        <w:rPr>
          <w:lang w:val="en-UG"/>
        </w:rPr>
      </w:pPr>
      <w:r w:rsidRPr="00D208B2">
        <w:rPr>
          <w:lang w:val="en-UG"/>
        </w:rPr>
        <w:t>demonstrated practical Swahili sentiment analysis achieving 47.46%–59.16% accuracy across five modeling approaches. Cross-lingual transfer (fine-tuned BERT) produced a test accuracy of 57.84% (best validation accuracy observed 59.16%), illustrating that translation-mediated transfer can be competitive while carrying known limitations. The evaluation combined classical embeddings, recurrent architectures, and transformer-based models to reveal interpretable tradeoffs between efficiency, accuracy, and computational requirements.</w:t>
      </w:r>
    </w:p>
    <w:p w14:paraId="00BAB94F" w14:textId="77777777" w:rsidR="00D208B2" w:rsidRPr="00D208B2" w:rsidRDefault="00D208B2" w:rsidP="00D208B2">
      <w:pPr>
        <w:rPr>
          <w:lang w:val="en-UG"/>
        </w:rPr>
      </w:pPr>
    </w:p>
    <w:p w14:paraId="0A680182" w14:textId="4B7BD686" w:rsidR="00D208B2" w:rsidRPr="00D208B2" w:rsidRDefault="00D208B2" w:rsidP="00D208B2">
      <w:pPr>
        <w:rPr>
          <w:lang w:val="en-UG"/>
        </w:rPr>
      </w:pPr>
      <w:r w:rsidRPr="00D208B2">
        <w:rPr>
          <w:b/>
          <w:bCs/>
          <w:lang w:val="en-UG"/>
        </w:rPr>
        <w:t xml:space="preserve"> Critical Takeaways</w:t>
      </w:r>
    </w:p>
    <w:p w14:paraId="530E97F4" w14:textId="77777777" w:rsidR="00D208B2" w:rsidRPr="00D208B2" w:rsidRDefault="00D208B2" w:rsidP="00D208B2">
      <w:pPr>
        <w:rPr>
          <w:lang w:val="en-UG"/>
        </w:rPr>
      </w:pPr>
      <w:r w:rsidRPr="00D208B2">
        <w:rPr>
          <w:lang w:val="en-UG"/>
        </w:rPr>
        <w:lastRenderedPageBreak/>
        <w:t>1. Cross-lingual transfer through translation enables leveraging high-resource language models, achieving competitive performance despite resource constraints</w:t>
      </w:r>
    </w:p>
    <w:p w14:paraId="71E844EA" w14:textId="77777777" w:rsidR="00D208B2" w:rsidRPr="00D208B2" w:rsidRDefault="00D208B2" w:rsidP="00D208B2">
      <w:pPr>
        <w:rPr>
          <w:lang w:val="en-UG"/>
        </w:rPr>
      </w:pPr>
      <w:r w:rsidRPr="00D208B2">
        <w:rPr>
          <w:lang w:val="en-UG"/>
        </w:rPr>
        <w:t>2. Architectural sophistication yields diminishing returns compared to data quality improvements at modest dataset scales</w:t>
      </w:r>
    </w:p>
    <w:p w14:paraId="76A8C249" w14:textId="77777777" w:rsidR="00D208B2" w:rsidRPr="00D208B2" w:rsidRDefault="00D208B2" w:rsidP="00D208B2">
      <w:pPr>
        <w:rPr>
          <w:lang w:val="en-UG"/>
        </w:rPr>
      </w:pPr>
      <w:r w:rsidRPr="00D208B2">
        <w:rPr>
          <w:lang w:val="en-UG"/>
        </w:rPr>
        <w:t>3. Contextual embeddings (BERT) justify computational overhead through meaningful accuracy gains over static embeddings</w:t>
      </w:r>
    </w:p>
    <w:p w14:paraId="43325F55" w14:textId="77777777" w:rsidR="00D208B2" w:rsidRPr="00D208B2" w:rsidRDefault="00D208B2" w:rsidP="00D208B2">
      <w:pPr>
        <w:rPr>
          <w:lang w:val="en-UG"/>
        </w:rPr>
      </w:pPr>
      <w:r w:rsidRPr="00D208B2">
        <w:rPr>
          <w:lang w:val="en-UG"/>
        </w:rPr>
        <w:t>4. Systematic error analysis reveals specific linguistic phenomena (negation, idioms, morphology) requiring targeted solutions</w:t>
      </w:r>
    </w:p>
    <w:p w14:paraId="7E80209C" w14:textId="77777777" w:rsidR="00D208B2" w:rsidRPr="00D208B2" w:rsidRDefault="00D208B2" w:rsidP="00D208B2">
      <w:pPr>
        <w:rPr>
          <w:lang w:val="en-UG"/>
        </w:rPr>
      </w:pPr>
      <w:r w:rsidRPr="00D208B2">
        <w:rPr>
          <w:lang w:val="en-UG"/>
        </w:rPr>
        <w:t>5. Interpretability essential for building trust and diagnosing failures in production systems</w:t>
      </w:r>
    </w:p>
    <w:p w14:paraId="146FED9F" w14:textId="77777777" w:rsidR="00D208B2" w:rsidRPr="00D208B2" w:rsidRDefault="00D208B2" w:rsidP="00D208B2">
      <w:pPr>
        <w:rPr>
          <w:lang w:val="en-UG"/>
        </w:rPr>
      </w:pPr>
    </w:p>
    <w:p w14:paraId="24FBA46F" w14:textId="747DEA9B" w:rsidR="00D208B2" w:rsidRPr="00D208B2" w:rsidRDefault="00D208B2" w:rsidP="00D208B2">
      <w:pPr>
        <w:rPr>
          <w:lang w:val="en-UG"/>
        </w:rPr>
      </w:pPr>
      <w:r w:rsidRPr="00D208B2">
        <w:rPr>
          <w:lang w:val="en-UG"/>
        </w:rPr>
        <w:t xml:space="preserve"> Impact Statement</w:t>
      </w:r>
    </w:p>
    <w:p w14:paraId="64E00E96" w14:textId="77777777" w:rsidR="00D208B2" w:rsidRPr="00D208B2" w:rsidRDefault="00D208B2" w:rsidP="00D208B2">
      <w:pPr>
        <w:rPr>
          <w:lang w:val="en-UG"/>
        </w:rPr>
      </w:pPr>
    </w:p>
    <w:p w14:paraId="029C8FA6" w14:textId="77777777" w:rsidR="00D208B2" w:rsidRPr="00D208B2" w:rsidRDefault="00D208B2" w:rsidP="00D208B2">
      <w:pPr>
        <w:rPr>
          <w:lang w:val="en-UG"/>
        </w:rPr>
      </w:pPr>
      <w:r w:rsidRPr="00D208B2">
        <w:rPr>
          <w:lang w:val="en-UG"/>
        </w:rPr>
        <w:t>Modern natural language processing can effectively support low-resource language sentiment analysis with appropriate methodologies and realistic expectations. Cross-lingual transfer is ready for production deployment in assisted workflows (human-AI collaboration) where models that reach ~58% test accuracy can provide useful pre-filtering and prioritization for human reviewers. Technology continues advancing toward fully autonomous operation as multilingual models and native-language resources improve. Success requires balancing automation benefits with clear recognition of limitations, keeping linguistic expertise in the loop, continuous validation on real-world data, and a commitment to equitable NLP for all languages.</w:t>
      </w:r>
    </w:p>
    <w:p w14:paraId="4B3F9025" w14:textId="77777777" w:rsidR="00D208B2" w:rsidRPr="00D208B2" w:rsidRDefault="00D208B2" w:rsidP="00D208B2">
      <w:pPr>
        <w:rPr>
          <w:lang w:val="en-UG"/>
        </w:rPr>
      </w:pPr>
    </w:p>
    <w:p w14:paraId="20D0D33E" w14:textId="77777777" w:rsidR="00D208B2" w:rsidRPr="00D208B2" w:rsidRDefault="00D208B2" w:rsidP="00D208B2">
      <w:pPr>
        <w:rPr>
          <w:lang w:val="en-UG"/>
        </w:rPr>
      </w:pPr>
    </w:p>
    <w:p w14:paraId="0C863485" w14:textId="77777777" w:rsidR="007E05A7" w:rsidRPr="00D208B2" w:rsidRDefault="007E05A7" w:rsidP="00D208B2"/>
    <w:sectPr w:rsidR="007E05A7" w:rsidRPr="00D208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061"/>
    <w:rsid w:val="00464D12"/>
    <w:rsid w:val="00766BFE"/>
    <w:rsid w:val="007E05A7"/>
    <w:rsid w:val="008D3339"/>
    <w:rsid w:val="009B61CA"/>
    <w:rsid w:val="00A91C08"/>
    <w:rsid w:val="00B06D11"/>
    <w:rsid w:val="00D208B2"/>
    <w:rsid w:val="00DD0B7E"/>
    <w:rsid w:val="00EA1EFA"/>
    <w:rsid w:val="00F41061"/>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A3558"/>
  <w15:chartTrackingRefBased/>
  <w15:docId w15:val="{AA243E60-BE48-4D9A-9BBA-6E9EAF31B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0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10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10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0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0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0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0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0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0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0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10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10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0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0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0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0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061"/>
    <w:rPr>
      <w:rFonts w:eastAsiaTheme="majorEastAsia" w:cstheme="majorBidi"/>
      <w:color w:val="272727" w:themeColor="text1" w:themeTint="D8"/>
    </w:rPr>
  </w:style>
  <w:style w:type="paragraph" w:styleId="Title">
    <w:name w:val="Title"/>
    <w:basedOn w:val="Normal"/>
    <w:next w:val="Normal"/>
    <w:link w:val="TitleChar"/>
    <w:uiPriority w:val="10"/>
    <w:qFormat/>
    <w:rsid w:val="00F410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0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0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0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061"/>
    <w:pPr>
      <w:spacing w:before="160"/>
      <w:jc w:val="center"/>
    </w:pPr>
    <w:rPr>
      <w:i/>
      <w:iCs/>
      <w:color w:val="404040" w:themeColor="text1" w:themeTint="BF"/>
    </w:rPr>
  </w:style>
  <w:style w:type="character" w:customStyle="1" w:styleId="QuoteChar">
    <w:name w:val="Quote Char"/>
    <w:basedOn w:val="DefaultParagraphFont"/>
    <w:link w:val="Quote"/>
    <w:uiPriority w:val="29"/>
    <w:rsid w:val="00F41061"/>
    <w:rPr>
      <w:i/>
      <w:iCs/>
      <w:color w:val="404040" w:themeColor="text1" w:themeTint="BF"/>
    </w:rPr>
  </w:style>
  <w:style w:type="paragraph" w:styleId="ListParagraph">
    <w:name w:val="List Paragraph"/>
    <w:basedOn w:val="Normal"/>
    <w:uiPriority w:val="34"/>
    <w:qFormat/>
    <w:rsid w:val="00F41061"/>
    <w:pPr>
      <w:ind w:left="720"/>
      <w:contextualSpacing/>
    </w:pPr>
  </w:style>
  <w:style w:type="character" w:styleId="IntenseEmphasis">
    <w:name w:val="Intense Emphasis"/>
    <w:basedOn w:val="DefaultParagraphFont"/>
    <w:uiPriority w:val="21"/>
    <w:qFormat/>
    <w:rsid w:val="00F41061"/>
    <w:rPr>
      <w:i/>
      <w:iCs/>
      <w:color w:val="0F4761" w:themeColor="accent1" w:themeShade="BF"/>
    </w:rPr>
  </w:style>
  <w:style w:type="paragraph" w:styleId="IntenseQuote">
    <w:name w:val="Intense Quote"/>
    <w:basedOn w:val="Normal"/>
    <w:next w:val="Normal"/>
    <w:link w:val="IntenseQuoteChar"/>
    <w:uiPriority w:val="30"/>
    <w:qFormat/>
    <w:rsid w:val="00F410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061"/>
    <w:rPr>
      <w:i/>
      <w:iCs/>
      <w:color w:val="0F4761" w:themeColor="accent1" w:themeShade="BF"/>
    </w:rPr>
  </w:style>
  <w:style w:type="character" w:styleId="IntenseReference">
    <w:name w:val="Intense Reference"/>
    <w:basedOn w:val="DefaultParagraphFont"/>
    <w:uiPriority w:val="32"/>
    <w:qFormat/>
    <w:rsid w:val="00F41061"/>
    <w:rPr>
      <w:b/>
      <w:bCs/>
      <w:smallCaps/>
      <w:color w:val="0F4761" w:themeColor="accent1" w:themeShade="BF"/>
      <w:spacing w:val="5"/>
    </w:rPr>
  </w:style>
  <w:style w:type="table" w:styleId="TableGrid">
    <w:name w:val="Table Grid"/>
    <w:basedOn w:val="TableNormal"/>
    <w:uiPriority w:val="39"/>
    <w:rsid w:val="00EA1E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7</Pages>
  <Words>1880</Words>
  <Characters>10716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Hansen Andrew</dc:creator>
  <cp:keywords/>
  <dc:description/>
  <cp:lastModifiedBy>Hansen Andrew</cp:lastModifiedBy>
  <cp:revision>3</cp:revision>
  <dcterms:created xsi:type="dcterms:W3CDTF">2025-11-04T19:06:00Z</dcterms:created>
  <dcterms:modified xsi:type="dcterms:W3CDTF">2025-11-04T19:56:00Z</dcterms:modified>
</cp:coreProperties>
</file>