
<file path=[Content_Types].xml><?xml version="1.0" encoding="utf-8"?>
<Types xmlns="http://schemas.openxmlformats.org/package/2006/content-types">
  <Default Extension="gif" ContentType="image/gi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3141DA" w14:textId="1028C9BE" w:rsidR="00DD54F9" w:rsidRPr="00DD54F9" w:rsidRDefault="00DD54F9" w:rsidP="00DD54F9">
      <w:pPr>
        <w:spacing w:after="240" w:line="240" w:lineRule="auto"/>
        <w:jc w:val="center"/>
        <w:rPr>
          <w:rFonts w:ascii="Verdana" w:eastAsia="Times New Roman" w:hAnsi="Verdana" w:cs="Times New Roman"/>
          <w:color w:val="000000"/>
          <w:sz w:val="15"/>
          <w:szCs w:val="15"/>
          <w:lang w:eastAsia="en-AU"/>
        </w:rPr>
      </w:pPr>
      <w:r>
        <w:rPr>
          <w:rFonts w:ascii="Verdana" w:eastAsia="Times New Roman" w:hAnsi="Verdana" w:cs="Times New Roman"/>
          <w:noProof/>
          <w:color w:val="000000"/>
          <w:sz w:val="15"/>
          <w:szCs w:val="15"/>
          <w:lang w:eastAsia="en-AU"/>
        </w:rPr>
        <w:drawing>
          <wp:inline distT="0" distB="0" distL="0" distR="0" wp14:anchorId="027CA24B" wp14:editId="026AC39C">
            <wp:extent cx="2232660" cy="690880"/>
            <wp:effectExtent l="0" t="0" r="0" b="0"/>
            <wp:docPr id="3" name="Picture 3" descr="https://my.uowdubai.ac.ae/images/printlogo.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my.uowdubai.ac.ae/images/printlogo.gif"/>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232660" cy="690880"/>
                    </a:xfrm>
                    <a:prstGeom prst="rect">
                      <a:avLst/>
                    </a:prstGeom>
                    <a:noFill/>
                    <a:ln>
                      <a:noFill/>
                    </a:ln>
                  </pic:spPr>
                </pic:pic>
              </a:graphicData>
            </a:graphic>
          </wp:inline>
        </w:drawing>
      </w:r>
      <w:r w:rsidRPr="00DD54F9">
        <w:rPr>
          <w:rFonts w:ascii="Verdana" w:eastAsia="Times New Roman" w:hAnsi="Verdana" w:cs="Times New Roman"/>
          <w:color w:val="000000"/>
          <w:sz w:val="15"/>
          <w:szCs w:val="15"/>
          <w:lang w:eastAsia="en-AU"/>
        </w:rPr>
        <w:br/>
      </w:r>
      <w:r w:rsidRPr="00DD54F9">
        <w:rPr>
          <w:rFonts w:ascii="Verdana" w:eastAsia="Times New Roman" w:hAnsi="Verdana" w:cs="Times New Roman"/>
          <w:color w:val="000000"/>
          <w:sz w:val="15"/>
          <w:szCs w:val="15"/>
          <w:lang w:eastAsia="en-AU"/>
        </w:rPr>
        <w:br/>
      </w:r>
      <w:r w:rsidRPr="00DD54F9">
        <w:rPr>
          <w:rFonts w:ascii="Verdana" w:eastAsia="Times New Roman" w:hAnsi="Verdana" w:cs="Times New Roman"/>
          <w:b/>
          <w:bCs/>
          <w:color w:val="0099CC"/>
          <w:sz w:val="27"/>
          <w:szCs w:val="27"/>
          <w:lang w:eastAsia="en-AU"/>
        </w:rPr>
        <w:t>Ass</w:t>
      </w:r>
      <w:r w:rsidR="00873ABB">
        <w:rPr>
          <w:rFonts w:ascii="Verdana" w:eastAsia="Times New Roman" w:hAnsi="Verdana" w:cs="Times New Roman"/>
          <w:b/>
          <w:bCs/>
          <w:color w:val="0099CC"/>
          <w:sz w:val="27"/>
          <w:szCs w:val="27"/>
          <w:lang w:eastAsia="en-AU"/>
        </w:rPr>
        <w:t>essment</w:t>
      </w:r>
      <w:r w:rsidRPr="00DD54F9">
        <w:rPr>
          <w:rFonts w:ascii="Verdana" w:eastAsia="Times New Roman" w:hAnsi="Verdana" w:cs="Times New Roman"/>
          <w:b/>
          <w:bCs/>
          <w:color w:val="0099CC"/>
          <w:sz w:val="27"/>
          <w:szCs w:val="27"/>
          <w:lang w:eastAsia="en-AU"/>
        </w:rPr>
        <w:t xml:space="preserve"> Cover Sheet</w:t>
      </w:r>
      <w:r w:rsidRPr="00DD54F9">
        <w:rPr>
          <w:rFonts w:ascii="Verdana" w:eastAsia="Times New Roman" w:hAnsi="Verdana" w:cs="Times New Roman"/>
          <w:b/>
          <w:bCs/>
          <w:color w:val="0099CC"/>
          <w:sz w:val="18"/>
          <w:szCs w:val="18"/>
          <w:lang w:eastAsia="en-AU"/>
        </w:rPr>
        <w:br/>
      </w:r>
    </w:p>
    <w:tbl>
      <w:tblPr>
        <w:tblW w:w="5000" w:type="pct"/>
        <w:tblCellSpacing w:w="7" w:type="dxa"/>
        <w:shd w:val="clear" w:color="auto" w:fill="FFFFFF"/>
        <w:tblCellMar>
          <w:top w:w="15" w:type="dxa"/>
          <w:left w:w="15" w:type="dxa"/>
          <w:bottom w:w="15" w:type="dxa"/>
          <w:right w:w="15" w:type="dxa"/>
        </w:tblCellMar>
        <w:tblLook w:val="04A0" w:firstRow="1" w:lastRow="0" w:firstColumn="1" w:lastColumn="0" w:noHBand="0" w:noVBand="1"/>
      </w:tblPr>
      <w:tblGrid>
        <w:gridCol w:w="4320"/>
        <w:gridCol w:w="4764"/>
      </w:tblGrid>
      <w:tr w:rsidR="00DD54F9" w:rsidRPr="00DD54F9" w14:paraId="45D96418" w14:textId="77777777" w:rsidTr="00DD54F9">
        <w:trPr>
          <w:tblCellSpacing w:w="7" w:type="dxa"/>
        </w:trPr>
        <w:tc>
          <w:tcPr>
            <w:tcW w:w="1500" w:type="pct"/>
            <w:shd w:val="clear" w:color="auto" w:fill="FFFFFF"/>
            <w:noWrap/>
            <w:vAlign w:val="center"/>
            <w:hideMark/>
          </w:tcPr>
          <w:p w14:paraId="73B826D4" w14:textId="59865C85" w:rsidR="00DD54F9" w:rsidRPr="00DD54F9" w:rsidRDefault="00DD54F9" w:rsidP="00DD54F9">
            <w:pPr>
              <w:spacing w:after="0" w:line="240" w:lineRule="auto"/>
              <w:rPr>
                <w:rFonts w:ascii="Georgia" w:eastAsia="Times New Roman" w:hAnsi="Georgia" w:cs="Times New Roman"/>
                <w:b/>
                <w:bCs/>
                <w:color w:val="000099"/>
                <w:sz w:val="18"/>
                <w:szCs w:val="18"/>
                <w:lang w:eastAsia="en-AU"/>
              </w:rPr>
            </w:pPr>
            <w:r w:rsidRPr="00DD54F9">
              <w:rPr>
                <w:rFonts w:ascii="Georgia" w:eastAsia="Times New Roman" w:hAnsi="Georgia" w:cs="Times New Roman"/>
                <w:b/>
                <w:bCs/>
                <w:color w:val="000099"/>
                <w:sz w:val="18"/>
                <w:szCs w:val="18"/>
                <w:lang w:eastAsia="en-AU"/>
              </w:rPr>
              <w:t>Subject Code:</w:t>
            </w:r>
            <w:r w:rsidR="00254AEA">
              <w:rPr>
                <w:rFonts w:ascii="Georgia" w:eastAsia="Times New Roman" w:hAnsi="Georgia" w:cs="Times New Roman"/>
                <w:b/>
                <w:bCs/>
                <w:color w:val="000099"/>
                <w:sz w:val="18"/>
                <w:szCs w:val="18"/>
                <w:lang w:eastAsia="en-AU"/>
              </w:rPr>
              <w:t xml:space="preserve"> CSCI336</w:t>
            </w:r>
          </w:p>
        </w:tc>
        <w:tc>
          <w:tcPr>
            <w:tcW w:w="0" w:type="auto"/>
            <w:shd w:val="clear" w:color="auto" w:fill="FFFFFF"/>
            <w:vAlign w:val="center"/>
            <w:hideMark/>
          </w:tcPr>
          <w:p w14:paraId="7AB67CA9" w14:textId="77777777" w:rsidR="00DD54F9" w:rsidRPr="00DD54F9" w:rsidRDefault="00DD54F9" w:rsidP="00DD54F9">
            <w:pPr>
              <w:spacing w:after="0" w:line="240" w:lineRule="auto"/>
              <w:rPr>
                <w:rFonts w:ascii="Verdana" w:eastAsia="Times New Roman" w:hAnsi="Verdana" w:cs="Times New Roman"/>
                <w:color w:val="000000"/>
                <w:sz w:val="17"/>
                <w:szCs w:val="17"/>
                <w:lang w:eastAsia="en-AU"/>
              </w:rPr>
            </w:pPr>
          </w:p>
        </w:tc>
      </w:tr>
      <w:tr w:rsidR="00DD54F9" w:rsidRPr="00DD54F9" w14:paraId="315FD7A5" w14:textId="77777777" w:rsidTr="00DD54F9">
        <w:trPr>
          <w:tblCellSpacing w:w="7" w:type="dxa"/>
        </w:trPr>
        <w:tc>
          <w:tcPr>
            <w:tcW w:w="0" w:type="auto"/>
            <w:shd w:val="clear" w:color="auto" w:fill="FFFFFF"/>
            <w:noWrap/>
            <w:vAlign w:val="center"/>
            <w:hideMark/>
          </w:tcPr>
          <w:p w14:paraId="3FE1BA92" w14:textId="35EECC22" w:rsidR="00DD54F9" w:rsidRPr="00DD54F9" w:rsidRDefault="00DD54F9" w:rsidP="00DD54F9">
            <w:pPr>
              <w:spacing w:after="0" w:line="240" w:lineRule="auto"/>
              <w:rPr>
                <w:rFonts w:ascii="Georgia" w:eastAsia="Times New Roman" w:hAnsi="Georgia" w:cs="Times New Roman"/>
                <w:b/>
                <w:bCs/>
                <w:color w:val="000099"/>
                <w:sz w:val="18"/>
                <w:szCs w:val="18"/>
                <w:lang w:eastAsia="en-AU"/>
              </w:rPr>
            </w:pPr>
            <w:r w:rsidRPr="00DD54F9">
              <w:rPr>
                <w:rFonts w:ascii="Georgia" w:eastAsia="Times New Roman" w:hAnsi="Georgia" w:cs="Times New Roman"/>
                <w:b/>
                <w:bCs/>
                <w:color w:val="000099"/>
                <w:sz w:val="18"/>
                <w:szCs w:val="18"/>
                <w:lang w:eastAsia="en-AU"/>
              </w:rPr>
              <w:t>Subject Name:</w:t>
            </w:r>
            <w:r w:rsidR="00254AEA">
              <w:rPr>
                <w:rFonts w:ascii="Georgia" w:eastAsia="Times New Roman" w:hAnsi="Georgia" w:cs="Times New Roman"/>
                <w:b/>
                <w:bCs/>
                <w:color w:val="000099"/>
                <w:sz w:val="18"/>
                <w:szCs w:val="18"/>
                <w:lang w:eastAsia="en-AU"/>
              </w:rPr>
              <w:t xml:space="preserve"> Interactive Computer Graphics</w:t>
            </w:r>
          </w:p>
        </w:tc>
        <w:tc>
          <w:tcPr>
            <w:tcW w:w="0" w:type="auto"/>
            <w:shd w:val="clear" w:color="auto" w:fill="FFFFFF"/>
            <w:vAlign w:val="center"/>
            <w:hideMark/>
          </w:tcPr>
          <w:p w14:paraId="51BF4250" w14:textId="77777777" w:rsidR="00DD54F9" w:rsidRPr="00DD54F9" w:rsidRDefault="00DD54F9" w:rsidP="00DD54F9">
            <w:pPr>
              <w:spacing w:after="0" w:line="240" w:lineRule="auto"/>
              <w:rPr>
                <w:rFonts w:ascii="Verdana" w:eastAsia="Times New Roman" w:hAnsi="Verdana" w:cs="Times New Roman"/>
                <w:color w:val="000000"/>
                <w:sz w:val="17"/>
                <w:szCs w:val="17"/>
                <w:lang w:eastAsia="en-AU"/>
              </w:rPr>
            </w:pPr>
          </w:p>
        </w:tc>
      </w:tr>
      <w:tr w:rsidR="00DD54F9" w:rsidRPr="00DD54F9" w14:paraId="5379FA5C" w14:textId="77777777" w:rsidTr="00DD54F9">
        <w:trPr>
          <w:tblCellSpacing w:w="7" w:type="dxa"/>
        </w:trPr>
        <w:tc>
          <w:tcPr>
            <w:tcW w:w="0" w:type="auto"/>
            <w:shd w:val="clear" w:color="auto" w:fill="FFFFFF"/>
            <w:noWrap/>
            <w:vAlign w:val="center"/>
            <w:hideMark/>
          </w:tcPr>
          <w:p w14:paraId="44E0B3F3" w14:textId="77777777" w:rsidR="00DD54F9" w:rsidRPr="00DD54F9" w:rsidRDefault="00DD54F9" w:rsidP="00DD54F9">
            <w:pPr>
              <w:spacing w:after="0" w:line="240" w:lineRule="auto"/>
              <w:rPr>
                <w:rFonts w:ascii="Georgia" w:eastAsia="Times New Roman" w:hAnsi="Georgia" w:cs="Times New Roman"/>
                <w:b/>
                <w:bCs/>
                <w:color w:val="000099"/>
                <w:sz w:val="18"/>
                <w:szCs w:val="18"/>
                <w:lang w:eastAsia="en-AU"/>
              </w:rPr>
            </w:pPr>
            <w:r w:rsidRPr="00DD54F9">
              <w:rPr>
                <w:rFonts w:ascii="Georgia" w:eastAsia="Times New Roman" w:hAnsi="Georgia" w:cs="Times New Roman"/>
                <w:b/>
                <w:bCs/>
                <w:color w:val="000099"/>
                <w:sz w:val="18"/>
                <w:szCs w:val="18"/>
                <w:lang w:eastAsia="en-AU"/>
              </w:rPr>
              <w:t>Submission Type:</w:t>
            </w:r>
          </w:p>
        </w:tc>
        <w:tc>
          <w:tcPr>
            <w:tcW w:w="0" w:type="auto"/>
            <w:shd w:val="clear" w:color="auto" w:fill="FFFFFF"/>
            <w:vAlign w:val="center"/>
            <w:hideMark/>
          </w:tcPr>
          <w:p w14:paraId="7B645767" w14:textId="79599E64" w:rsidR="00DD54F9" w:rsidRPr="00DD54F9" w:rsidRDefault="00DD54F9" w:rsidP="00DD54F9">
            <w:pPr>
              <w:spacing w:after="0" w:line="240" w:lineRule="auto"/>
              <w:rPr>
                <w:rFonts w:ascii="Verdana" w:eastAsia="Times New Roman" w:hAnsi="Verdana" w:cs="Times New Roman"/>
                <w:color w:val="000000"/>
                <w:sz w:val="17"/>
                <w:szCs w:val="17"/>
                <w:lang w:eastAsia="en-AU"/>
              </w:rPr>
            </w:pPr>
            <w:r w:rsidRPr="00DD54F9">
              <w:rPr>
                <w:rFonts w:ascii="Verdana" w:eastAsia="Times New Roman" w:hAnsi="Verdana" w:cs="Times New Roman"/>
                <w:color w:val="000000"/>
                <w:sz w:val="17"/>
                <w:szCs w:val="17"/>
                <w:lang w:eastAsia="en-AU"/>
              </w:rPr>
              <w:t>Ass</w:t>
            </w:r>
            <w:r w:rsidR="00873ABB">
              <w:rPr>
                <w:rFonts w:ascii="Verdana" w:eastAsia="Times New Roman" w:hAnsi="Verdana" w:cs="Times New Roman"/>
                <w:color w:val="000000"/>
                <w:sz w:val="17"/>
                <w:szCs w:val="17"/>
                <w:lang w:eastAsia="en-AU"/>
              </w:rPr>
              <w:t>essment</w:t>
            </w:r>
          </w:p>
        </w:tc>
      </w:tr>
      <w:tr w:rsidR="00DD54F9" w:rsidRPr="00DD54F9" w14:paraId="15C5807D" w14:textId="77777777" w:rsidTr="00DD54F9">
        <w:trPr>
          <w:tblCellSpacing w:w="7" w:type="dxa"/>
        </w:trPr>
        <w:tc>
          <w:tcPr>
            <w:tcW w:w="0" w:type="auto"/>
            <w:shd w:val="clear" w:color="auto" w:fill="FFFFFF"/>
            <w:noWrap/>
            <w:vAlign w:val="center"/>
            <w:hideMark/>
          </w:tcPr>
          <w:p w14:paraId="098683A7" w14:textId="5C9737BF" w:rsidR="00DD54F9" w:rsidRPr="00DD54F9" w:rsidRDefault="00DD54F9" w:rsidP="00DD54F9">
            <w:pPr>
              <w:spacing w:after="0" w:line="240" w:lineRule="auto"/>
              <w:rPr>
                <w:rFonts w:ascii="Georgia" w:eastAsia="Times New Roman" w:hAnsi="Georgia" w:cs="Times New Roman"/>
                <w:b/>
                <w:bCs/>
                <w:color w:val="000099"/>
                <w:sz w:val="18"/>
                <w:szCs w:val="18"/>
                <w:lang w:eastAsia="en-AU"/>
              </w:rPr>
            </w:pPr>
            <w:r w:rsidRPr="00DD54F9">
              <w:rPr>
                <w:rFonts w:ascii="Georgia" w:eastAsia="Times New Roman" w:hAnsi="Georgia" w:cs="Times New Roman"/>
                <w:b/>
                <w:bCs/>
                <w:color w:val="000099"/>
                <w:sz w:val="18"/>
                <w:szCs w:val="18"/>
                <w:lang w:eastAsia="en-AU"/>
              </w:rPr>
              <w:t>Assignment Title:</w:t>
            </w:r>
            <w:r w:rsidR="00254AEA">
              <w:rPr>
                <w:rFonts w:ascii="Georgia" w:eastAsia="Times New Roman" w:hAnsi="Georgia" w:cs="Times New Roman"/>
                <w:b/>
                <w:bCs/>
                <w:color w:val="000099"/>
                <w:sz w:val="18"/>
                <w:szCs w:val="18"/>
                <w:lang w:eastAsia="en-AU"/>
              </w:rPr>
              <w:t xml:space="preserve"> Assessment 02</w:t>
            </w:r>
          </w:p>
        </w:tc>
        <w:tc>
          <w:tcPr>
            <w:tcW w:w="0" w:type="auto"/>
            <w:shd w:val="clear" w:color="auto" w:fill="FFFFFF"/>
            <w:vAlign w:val="center"/>
            <w:hideMark/>
          </w:tcPr>
          <w:p w14:paraId="0875442F" w14:textId="77777777" w:rsidR="00DD54F9" w:rsidRPr="00DD54F9" w:rsidRDefault="00DD54F9" w:rsidP="00DD54F9">
            <w:pPr>
              <w:spacing w:after="0" w:line="240" w:lineRule="auto"/>
              <w:rPr>
                <w:rFonts w:ascii="Verdana" w:eastAsia="Times New Roman" w:hAnsi="Verdana" w:cs="Times New Roman"/>
                <w:color w:val="000000"/>
                <w:sz w:val="17"/>
                <w:szCs w:val="17"/>
                <w:lang w:eastAsia="en-AU"/>
              </w:rPr>
            </w:pPr>
          </w:p>
        </w:tc>
      </w:tr>
      <w:tr w:rsidR="00DD54F9" w:rsidRPr="00DD54F9" w14:paraId="702FE611" w14:textId="77777777" w:rsidTr="00DD54F9">
        <w:trPr>
          <w:tblCellSpacing w:w="7" w:type="dxa"/>
        </w:trPr>
        <w:tc>
          <w:tcPr>
            <w:tcW w:w="0" w:type="auto"/>
            <w:shd w:val="clear" w:color="auto" w:fill="FFFFFF"/>
            <w:noWrap/>
            <w:vAlign w:val="center"/>
            <w:hideMark/>
          </w:tcPr>
          <w:p w14:paraId="54DF04D7" w14:textId="4F8575C8" w:rsidR="00DD54F9" w:rsidRPr="00DD54F9" w:rsidRDefault="00DD54F9" w:rsidP="00DD54F9">
            <w:pPr>
              <w:spacing w:after="0" w:line="240" w:lineRule="auto"/>
              <w:rPr>
                <w:rFonts w:ascii="Georgia" w:eastAsia="Times New Roman" w:hAnsi="Georgia" w:cs="Times New Roman"/>
                <w:b/>
                <w:bCs/>
                <w:color w:val="000099"/>
                <w:sz w:val="18"/>
                <w:szCs w:val="18"/>
                <w:lang w:eastAsia="en-AU"/>
              </w:rPr>
            </w:pPr>
            <w:r w:rsidRPr="00DD54F9">
              <w:rPr>
                <w:rFonts w:ascii="Georgia" w:eastAsia="Times New Roman" w:hAnsi="Georgia" w:cs="Times New Roman"/>
                <w:b/>
                <w:bCs/>
                <w:color w:val="000099"/>
                <w:sz w:val="18"/>
                <w:szCs w:val="18"/>
                <w:lang w:eastAsia="en-AU"/>
              </w:rPr>
              <w:t>Student Name:</w:t>
            </w:r>
            <w:r w:rsidR="00254AEA">
              <w:rPr>
                <w:rFonts w:ascii="Georgia" w:eastAsia="Times New Roman" w:hAnsi="Georgia" w:cs="Times New Roman"/>
                <w:b/>
                <w:bCs/>
                <w:color w:val="000099"/>
                <w:sz w:val="18"/>
                <w:szCs w:val="18"/>
                <w:lang w:eastAsia="en-AU"/>
              </w:rPr>
              <w:t xml:space="preserve"> Muhammad Finan Noufal</w:t>
            </w:r>
          </w:p>
        </w:tc>
        <w:tc>
          <w:tcPr>
            <w:tcW w:w="0" w:type="auto"/>
            <w:shd w:val="clear" w:color="auto" w:fill="FFFFFF"/>
            <w:vAlign w:val="center"/>
            <w:hideMark/>
          </w:tcPr>
          <w:p w14:paraId="0AC9863F" w14:textId="77777777" w:rsidR="00DD54F9" w:rsidRPr="00DD54F9" w:rsidRDefault="00DD54F9" w:rsidP="00DD54F9">
            <w:pPr>
              <w:spacing w:after="0" w:line="240" w:lineRule="auto"/>
              <w:rPr>
                <w:rFonts w:ascii="Verdana" w:eastAsia="Times New Roman" w:hAnsi="Verdana" w:cs="Times New Roman"/>
                <w:color w:val="000000"/>
                <w:sz w:val="17"/>
                <w:szCs w:val="17"/>
                <w:lang w:eastAsia="en-AU"/>
              </w:rPr>
            </w:pPr>
          </w:p>
        </w:tc>
      </w:tr>
      <w:tr w:rsidR="00DD54F9" w:rsidRPr="00DD54F9" w14:paraId="058544B2" w14:textId="77777777" w:rsidTr="00DD54F9">
        <w:trPr>
          <w:tblCellSpacing w:w="7" w:type="dxa"/>
        </w:trPr>
        <w:tc>
          <w:tcPr>
            <w:tcW w:w="0" w:type="auto"/>
            <w:shd w:val="clear" w:color="auto" w:fill="FFFFFF"/>
            <w:noWrap/>
            <w:vAlign w:val="center"/>
            <w:hideMark/>
          </w:tcPr>
          <w:p w14:paraId="789A0971" w14:textId="477F3F34" w:rsidR="00DD54F9" w:rsidRPr="00DD54F9" w:rsidRDefault="00DD54F9" w:rsidP="00DD54F9">
            <w:pPr>
              <w:spacing w:after="0" w:line="240" w:lineRule="auto"/>
              <w:rPr>
                <w:rFonts w:ascii="Georgia" w:eastAsia="Times New Roman" w:hAnsi="Georgia" w:cs="Times New Roman"/>
                <w:b/>
                <w:bCs/>
                <w:color w:val="000099"/>
                <w:sz w:val="18"/>
                <w:szCs w:val="18"/>
                <w:lang w:eastAsia="en-AU"/>
              </w:rPr>
            </w:pPr>
            <w:r w:rsidRPr="00DD54F9">
              <w:rPr>
                <w:rFonts w:ascii="Georgia" w:eastAsia="Times New Roman" w:hAnsi="Georgia" w:cs="Times New Roman"/>
                <w:b/>
                <w:bCs/>
                <w:color w:val="000099"/>
                <w:sz w:val="18"/>
                <w:szCs w:val="18"/>
                <w:lang w:eastAsia="en-AU"/>
              </w:rPr>
              <w:t>Student Number:</w:t>
            </w:r>
            <w:r w:rsidR="00254AEA">
              <w:rPr>
                <w:rFonts w:ascii="Georgia" w:eastAsia="Times New Roman" w:hAnsi="Georgia" w:cs="Times New Roman"/>
                <w:b/>
                <w:bCs/>
                <w:color w:val="000099"/>
                <w:sz w:val="18"/>
                <w:szCs w:val="18"/>
                <w:lang w:eastAsia="en-AU"/>
              </w:rPr>
              <w:t xml:space="preserve"> 8860750</w:t>
            </w:r>
          </w:p>
        </w:tc>
        <w:tc>
          <w:tcPr>
            <w:tcW w:w="0" w:type="auto"/>
            <w:shd w:val="clear" w:color="auto" w:fill="FFFFFF"/>
            <w:vAlign w:val="center"/>
            <w:hideMark/>
          </w:tcPr>
          <w:p w14:paraId="48692A36" w14:textId="77777777" w:rsidR="00DD54F9" w:rsidRPr="00DD54F9" w:rsidRDefault="00DD54F9" w:rsidP="00DD54F9">
            <w:pPr>
              <w:spacing w:after="0" w:line="240" w:lineRule="auto"/>
              <w:rPr>
                <w:rFonts w:ascii="Verdana" w:eastAsia="Times New Roman" w:hAnsi="Verdana" w:cs="Times New Roman"/>
                <w:color w:val="000000"/>
                <w:sz w:val="17"/>
                <w:szCs w:val="17"/>
                <w:lang w:eastAsia="en-AU"/>
              </w:rPr>
            </w:pPr>
          </w:p>
        </w:tc>
      </w:tr>
      <w:tr w:rsidR="00DD54F9" w:rsidRPr="00DD54F9" w14:paraId="5DF9B385" w14:textId="77777777" w:rsidTr="00DD54F9">
        <w:trPr>
          <w:tblCellSpacing w:w="7" w:type="dxa"/>
        </w:trPr>
        <w:tc>
          <w:tcPr>
            <w:tcW w:w="0" w:type="auto"/>
            <w:shd w:val="clear" w:color="auto" w:fill="FFFFFF"/>
            <w:noWrap/>
            <w:vAlign w:val="center"/>
            <w:hideMark/>
          </w:tcPr>
          <w:p w14:paraId="64A9036E" w14:textId="185297DE" w:rsidR="00DD54F9" w:rsidRPr="00DD54F9" w:rsidRDefault="00DD54F9" w:rsidP="00DD54F9">
            <w:pPr>
              <w:spacing w:after="0" w:line="240" w:lineRule="auto"/>
              <w:rPr>
                <w:rFonts w:ascii="Georgia" w:eastAsia="Times New Roman" w:hAnsi="Georgia" w:cs="Times New Roman"/>
                <w:b/>
                <w:bCs/>
                <w:color w:val="000099"/>
                <w:sz w:val="18"/>
                <w:szCs w:val="18"/>
                <w:lang w:eastAsia="en-AU"/>
              </w:rPr>
            </w:pPr>
            <w:r w:rsidRPr="00DD54F9">
              <w:rPr>
                <w:rFonts w:ascii="Georgia" w:eastAsia="Times New Roman" w:hAnsi="Georgia" w:cs="Times New Roman"/>
                <w:b/>
                <w:bCs/>
                <w:color w:val="000099"/>
                <w:sz w:val="18"/>
                <w:szCs w:val="18"/>
                <w:lang w:eastAsia="en-AU"/>
              </w:rPr>
              <w:t>Student Phone/Mobile No.</w:t>
            </w:r>
            <w:r w:rsidR="00254AEA">
              <w:rPr>
                <w:rFonts w:ascii="Georgia" w:eastAsia="Times New Roman" w:hAnsi="Georgia" w:cs="Times New Roman"/>
                <w:b/>
                <w:bCs/>
                <w:color w:val="000099"/>
                <w:sz w:val="18"/>
                <w:szCs w:val="18"/>
                <w:lang w:eastAsia="en-AU"/>
              </w:rPr>
              <w:t xml:space="preserve"> +971521240054</w:t>
            </w:r>
          </w:p>
        </w:tc>
        <w:tc>
          <w:tcPr>
            <w:tcW w:w="0" w:type="auto"/>
            <w:shd w:val="clear" w:color="auto" w:fill="FFFFFF"/>
            <w:vAlign w:val="center"/>
            <w:hideMark/>
          </w:tcPr>
          <w:p w14:paraId="42F57797" w14:textId="77777777" w:rsidR="00DD54F9" w:rsidRPr="00DD54F9" w:rsidRDefault="00DD54F9" w:rsidP="00DD54F9">
            <w:pPr>
              <w:spacing w:after="0" w:line="240" w:lineRule="auto"/>
              <w:rPr>
                <w:rFonts w:ascii="Verdana" w:eastAsia="Times New Roman" w:hAnsi="Verdana" w:cs="Times New Roman"/>
                <w:color w:val="000000"/>
                <w:sz w:val="17"/>
                <w:szCs w:val="17"/>
                <w:lang w:eastAsia="en-AU"/>
              </w:rPr>
            </w:pPr>
          </w:p>
        </w:tc>
      </w:tr>
      <w:tr w:rsidR="00DD54F9" w:rsidRPr="00DD54F9" w14:paraId="7C11C231" w14:textId="77777777" w:rsidTr="00DD54F9">
        <w:trPr>
          <w:tblCellSpacing w:w="7" w:type="dxa"/>
        </w:trPr>
        <w:tc>
          <w:tcPr>
            <w:tcW w:w="0" w:type="auto"/>
            <w:shd w:val="clear" w:color="auto" w:fill="FFFFFF"/>
            <w:noWrap/>
            <w:vAlign w:val="center"/>
            <w:hideMark/>
          </w:tcPr>
          <w:p w14:paraId="4F68E316" w14:textId="3160ED32" w:rsidR="00DD54F9" w:rsidRPr="00DD54F9" w:rsidRDefault="00DD54F9" w:rsidP="00DD54F9">
            <w:pPr>
              <w:spacing w:after="0" w:line="240" w:lineRule="auto"/>
              <w:rPr>
                <w:rFonts w:ascii="Georgia" w:eastAsia="Times New Roman" w:hAnsi="Georgia" w:cs="Times New Roman"/>
                <w:b/>
                <w:bCs/>
                <w:color w:val="000099"/>
                <w:sz w:val="18"/>
                <w:szCs w:val="18"/>
                <w:lang w:eastAsia="en-AU"/>
              </w:rPr>
            </w:pPr>
            <w:r w:rsidRPr="00DD54F9">
              <w:rPr>
                <w:rFonts w:ascii="Georgia" w:eastAsia="Times New Roman" w:hAnsi="Georgia" w:cs="Times New Roman"/>
                <w:b/>
                <w:bCs/>
                <w:color w:val="000099"/>
                <w:sz w:val="18"/>
                <w:szCs w:val="18"/>
                <w:lang w:eastAsia="en-AU"/>
              </w:rPr>
              <w:t>Student E-mail:</w:t>
            </w:r>
            <w:r w:rsidR="00254AEA">
              <w:rPr>
                <w:rFonts w:ascii="Georgia" w:eastAsia="Times New Roman" w:hAnsi="Georgia" w:cs="Times New Roman"/>
                <w:b/>
                <w:bCs/>
                <w:color w:val="000099"/>
                <w:sz w:val="18"/>
                <w:szCs w:val="18"/>
                <w:lang w:eastAsia="en-AU"/>
              </w:rPr>
              <w:t xml:space="preserve"> mfn521@uowmail.edu.au</w:t>
            </w:r>
          </w:p>
        </w:tc>
        <w:tc>
          <w:tcPr>
            <w:tcW w:w="0" w:type="auto"/>
            <w:shd w:val="clear" w:color="auto" w:fill="FFFFFF"/>
            <w:vAlign w:val="center"/>
            <w:hideMark/>
          </w:tcPr>
          <w:p w14:paraId="05DCA0CE" w14:textId="77777777" w:rsidR="00DD54F9" w:rsidRPr="00DD54F9" w:rsidRDefault="00DD54F9" w:rsidP="00DD54F9">
            <w:pPr>
              <w:spacing w:after="0" w:line="240" w:lineRule="auto"/>
              <w:rPr>
                <w:rFonts w:ascii="Verdana" w:eastAsia="Times New Roman" w:hAnsi="Verdana" w:cs="Times New Roman"/>
                <w:color w:val="000000"/>
                <w:sz w:val="17"/>
                <w:szCs w:val="17"/>
                <w:lang w:eastAsia="en-AU"/>
              </w:rPr>
            </w:pPr>
          </w:p>
        </w:tc>
      </w:tr>
      <w:tr w:rsidR="00DD54F9" w:rsidRPr="00DD54F9" w14:paraId="08FC61E5" w14:textId="77777777" w:rsidTr="00DD54F9">
        <w:trPr>
          <w:tblCellSpacing w:w="7" w:type="dxa"/>
        </w:trPr>
        <w:tc>
          <w:tcPr>
            <w:tcW w:w="0" w:type="auto"/>
            <w:shd w:val="clear" w:color="auto" w:fill="FFFFFF"/>
            <w:noWrap/>
            <w:vAlign w:val="center"/>
            <w:hideMark/>
          </w:tcPr>
          <w:p w14:paraId="5053DD51" w14:textId="77777777" w:rsidR="00DD54F9" w:rsidRPr="00DD54F9" w:rsidRDefault="00DD54F9" w:rsidP="00DD54F9">
            <w:pPr>
              <w:spacing w:after="0" w:line="240" w:lineRule="auto"/>
              <w:rPr>
                <w:rFonts w:ascii="Georgia" w:eastAsia="Times New Roman" w:hAnsi="Georgia" w:cs="Times New Roman"/>
                <w:b/>
                <w:bCs/>
                <w:color w:val="000099"/>
                <w:sz w:val="18"/>
                <w:szCs w:val="18"/>
                <w:lang w:eastAsia="en-AU"/>
              </w:rPr>
            </w:pPr>
            <w:r w:rsidRPr="00DD54F9">
              <w:rPr>
                <w:rFonts w:ascii="Georgia" w:eastAsia="Times New Roman" w:hAnsi="Georgia" w:cs="Times New Roman"/>
                <w:b/>
                <w:bCs/>
                <w:color w:val="000099"/>
                <w:sz w:val="18"/>
                <w:szCs w:val="18"/>
                <w:lang w:eastAsia="en-AU"/>
              </w:rPr>
              <w:t>Lecturer Name:</w:t>
            </w:r>
          </w:p>
        </w:tc>
        <w:tc>
          <w:tcPr>
            <w:tcW w:w="0" w:type="auto"/>
            <w:shd w:val="clear" w:color="auto" w:fill="FFFFFF"/>
            <w:vAlign w:val="center"/>
            <w:hideMark/>
          </w:tcPr>
          <w:p w14:paraId="3C5E4EA8" w14:textId="77777777" w:rsidR="00DD54F9" w:rsidRPr="00DD54F9" w:rsidRDefault="00A0149E" w:rsidP="00DD54F9">
            <w:pPr>
              <w:spacing w:after="0" w:line="240" w:lineRule="auto"/>
              <w:rPr>
                <w:rFonts w:ascii="Verdana" w:eastAsia="Times New Roman" w:hAnsi="Verdana" w:cs="Times New Roman"/>
                <w:color w:val="000000"/>
                <w:sz w:val="17"/>
                <w:szCs w:val="17"/>
                <w:lang w:eastAsia="en-AU"/>
              </w:rPr>
            </w:pPr>
            <w:r>
              <w:rPr>
                <w:rFonts w:ascii="Verdana" w:eastAsia="Times New Roman" w:hAnsi="Verdana" w:cs="Times New Roman"/>
                <w:color w:val="000000"/>
                <w:sz w:val="17"/>
                <w:szCs w:val="17"/>
                <w:lang w:eastAsia="en-AU"/>
              </w:rPr>
              <w:t>Dr. HC Lim</w:t>
            </w:r>
          </w:p>
        </w:tc>
      </w:tr>
      <w:tr w:rsidR="00DD54F9" w:rsidRPr="00DD54F9" w14:paraId="086F418B" w14:textId="77777777" w:rsidTr="00DD54F9">
        <w:trPr>
          <w:tblCellSpacing w:w="7" w:type="dxa"/>
        </w:trPr>
        <w:tc>
          <w:tcPr>
            <w:tcW w:w="0" w:type="auto"/>
            <w:shd w:val="clear" w:color="auto" w:fill="FFFFFF"/>
            <w:noWrap/>
            <w:vAlign w:val="center"/>
            <w:hideMark/>
          </w:tcPr>
          <w:p w14:paraId="55444005" w14:textId="77B7BE6E" w:rsidR="00DD54F9" w:rsidRPr="00DD54F9" w:rsidRDefault="00DD54F9" w:rsidP="00DD54F9">
            <w:pPr>
              <w:spacing w:after="0" w:line="240" w:lineRule="auto"/>
              <w:rPr>
                <w:rFonts w:ascii="Georgia" w:eastAsia="Times New Roman" w:hAnsi="Georgia" w:cs="Times New Roman"/>
                <w:b/>
                <w:bCs/>
                <w:color w:val="000099"/>
                <w:sz w:val="18"/>
                <w:szCs w:val="18"/>
                <w:lang w:eastAsia="en-AU"/>
              </w:rPr>
            </w:pPr>
            <w:r w:rsidRPr="00DD54F9">
              <w:rPr>
                <w:rFonts w:ascii="Georgia" w:eastAsia="Times New Roman" w:hAnsi="Georgia" w:cs="Times New Roman"/>
                <w:b/>
                <w:bCs/>
                <w:color w:val="000099"/>
                <w:sz w:val="18"/>
                <w:szCs w:val="18"/>
                <w:lang w:eastAsia="en-AU"/>
              </w:rPr>
              <w:t>Due Date:</w:t>
            </w:r>
            <w:r w:rsidR="00254AEA">
              <w:rPr>
                <w:rFonts w:ascii="Georgia" w:eastAsia="Times New Roman" w:hAnsi="Georgia" w:cs="Times New Roman"/>
                <w:b/>
                <w:bCs/>
                <w:color w:val="000099"/>
                <w:sz w:val="18"/>
                <w:szCs w:val="18"/>
                <w:lang w:eastAsia="en-AU"/>
              </w:rPr>
              <w:t xml:space="preserve"> 23/10/2026</w:t>
            </w:r>
          </w:p>
        </w:tc>
        <w:tc>
          <w:tcPr>
            <w:tcW w:w="0" w:type="auto"/>
            <w:shd w:val="clear" w:color="auto" w:fill="FFFFFF"/>
            <w:vAlign w:val="center"/>
            <w:hideMark/>
          </w:tcPr>
          <w:p w14:paraId="3658D1A4" w14:textId="77777777" w:rsidR="00DD54F9" w:rsidRPr="00DD54F9" w:rsidRDefault="00DD54F9" w:rsidP="00DD54F9">
            <w:pPr>
              <w:spacing w:after="0" w:line="240" w:lineRule="auto"/>
              <w:rPr>
                <w:rFonts w:ascii="Verdana" w:eastAsia="Times New Roman" w:hAnsi="Verdana" w:cs="Times New Roman"/>
                <w:color w:val="000000"/>
                <w:sz w:val="17"/>
                <w:szCs w:val="17"/>
                <w:lang w:eastAsia="en-AU"/>
              </w:rPr>
            </w:pPr>
            <w:r w:rsidRPr="00DD54F9">
              <w:rPr>
                <w:rFonts w:ascii="Verdana" w:eastAsia="Times New Roman" w:hAnsi="Verdana" w:cs="Times New Roman"/>
                <w:color w:val="000000"/>
                <w:sz w:val="17"/>
                <w:szCs w:val="17"/>
                <w:lang w:eastAsia="en-AU"/>
              </w:rPr>
              <w:t> </w:t>
            </w:r>
          </w:p>
        </w:tc>
      </w:tr>
      <w:tr w:rsidR="00DD54F9" w:rsidRPr="00DD54F9" w14:paraId="4236945F" w14:textId="77777777" w:rsidTr="00DD54F9">
        <w:trPr>
          <w:tblCellSpacing w:w="7" w:type="dxa"/>
        </w:trPr>
        <w:tc>
          <w:tcPr>
            <w:tcW w:w="0" w:type="auto"/>
            <w:shd w:val="clear" w:color="auto" w:fill="FFFFFF"/>
            <w:noWrap/>
            <w:vAlign w:val="center"/>
            <w:hideMark/>
          </w:tcPr>
          <w:p w14:paraId="2F32377B" w14:textId="2C662852" w:rsidR="00DD54F9" w:rsidRPr="00DD54F9" w:rsidRDefault="00DD54F9" w:rsidP="00DD54F9">
            <w:pPr>
              <w:spacing w:after="0" w:line="240" w:lineRule="auto"/>
              <w:rPr>
                <w:rFonts w:ascii="Georgia" w:eastAsia="Times New Roman" w:hAnsi="Georgia" w:cs="Times New Roman"/>
                <w:b/>
                <w:bCs/>
                <w:color w:val="000099"/>
                <w:sz w:val="18"/>
                <w:szCs w:val="18"/>
                <w:lang w:eastAsia="en-AU"/>
              </w:rPr>
            </w:pPr>
            <w:r w:rsidRPr="00DD54F9">
              <w:rPr>
                <w:rFonts w:ascii="Georgia" w:eastAsia="Times New Roman" w:hAnsi="Georgia" w:cs="Times New Roman"/>
                <w:b/>
                <w:bCs/>
                <w:color w:val="000099"/>
                <w:sz w:val="18"/>
                <w:szCs w:val="18"/>
                <w:lang w:eastAsia="en-AU"/>
              </w:rPr>
              <w:t>Date Submitted:</w:t>
            </w:r>
            <w:r w:rsidR="00254AEA">
              <w:rPr>
                <w:rFonts w:ascii="Georgia" w:eastAsia="Times New Roman" w:hAnsi="Georgia" w:cs="Times New Roman"/>
                <w:b/>
                <w:bCs/>
                <w:color w:val="000099"/>
                <w:sz w:val="18"/>
                <w:szCs w:val="18"/>
                <w:lang w:eastAsia="en-AU"/>
              </w:rPr>
              <w:t xml:space="preserve"> 22/10/2026</w:t>
            </w:r>
          </w:p>
        </w:tc>
        <w:tc>
          <w:tcPr>
            <w:tcW w:w="0" w:type="auto"/>
            <w:shd w:val="clear" w:color="auto" w:fill="FFFFFF"/>
            <w:vAlign w:val="center"/>
            <w:hideMark/>
          </w:tcPr>
          <w:p w14:paraId="34873630" w14:textId="77777777" w:rsidR="00DD54F9" w:rsidRPr="00DD54F9" w:rsidRDefault="00DD54F9" w:rsidP="00DD54F9">
            <w:pPr>
              <w:spacing w:after="0" w:line="240" w:lineRule="auto"/>
              <w:rPr>
                <w:rFonts w:ascii="Verdana" w:eastAsia="Times New Roman" w:hAnsi="Verdana" w:cs="Times New Roman"/>
                <w:color w:val="000000"/>
                <w:sz w:val="17"/>
                <w:szCs w:val="17"/>
                <w:lang w:eastAsia="en-AU"/>
              </w:rPr>
            </w:pPr>
          </w:p>
        </w:tc>
      </w:tr>
    </w:tbl>
    <w:p w14:paraId="42E6DE8C" w14:textId="77777777" w:rsidR="00DD54F9" w:rsidRPr="00DD54F9" w:rsidRDefault="00DD54F9" w:rsidP="00DD54F9">
      <w:pPr>
        <w:spacing w:after="0" w:line="240" w:lineRule="auto"/>
        <w:rPr>
          <w:rFonts w:ascii="Times New Roman" w:eastAsia="Times New Roman" w:hAnsi="Times New Roman" w:cs="Times New Roman"/>
          <w:sz w:val="24"/>
          <w:szCs w:val="24"/>
          <w:lang w:eastAsia="en-AU"/>
        </w:rPr>
      </w:pPr>
    </w:p>
    <w:tbl>
      <w:tblPr>
        <w:tblW w:w="5000" w:type="pct"/>
        <w:tblCellSpacing w:w="7" w:type="dxa"/>
        <w:tblCellMar>
          <w:top w:w="15" w:type="dxa"/>
          <w:left w:w="15" w:type="dxa"/>
          <w:bottom w:w="15" w:type="dxa"/>
          <w:right w:w="15" w:type="dxa"/>
        </w:tblCellMar>
        <w:tblLook w:val="04A0" w:firstRow="1" w:lastRow="0" w:firstColumn="1" w:lastColumn="0" w:noHBand="0" w:noVBand="1"/>
      </w:tblPr>
      <w:tblGrid>
        <w:gridCol w:w="4557"/>
        <w:gridCol w:w="4557"/>
      </w:tblGrid>
      <w:tr w:rsidR="00DD54F9" w:rsidRPr="00DD54F9" w14:paraId="6EF8D515" w14:textId="77777777" w:rsidTr="00DD54F9">
        <w:trPr>
          <w:tblCellSpacing w:w="7" w:type="dxa"/>
        </w:trPr>
        <w:tc>
          <w:tcPr>
            <w:tcW w:w="2500" w:type="pct"/>
            <w:tcBorders>
              <w:top w:val="single" w:sz="6" w:space="0" w:color="CCCCCC"/>
              <w:left w:val="single" w:sz="6" w:space="0" w:color="CCCCCC"/>
              <w:bottom w:val="single" w:sz="6" w:space="0" w:color="CCCCCC"/>
              <w:right w:val="single" w:sz="6" w:space="0" w:color="CCCCCC"/>
            </w:tcBorders>
            <w:hideMark/>
          </w:tcPr>
          <w:p w14:paraId="2DF47920" w14:textId="77777777" w:rsidR="00DD54F9" w:rsidRPr="00DD54F9" w:rsidRDefault="00DD54F9" w:rsidP="00DD54F9">
            <w:pPr>
              <w:spacing w:after="0" w:line="240" w:lineRule="auto"/>
              <w:rPr>
                <w:rFonts w:ascii="Verdana" w:eastAsia="Times New Roman" w:hAnsi="Verdana" w:cs="Times New Roman"/>
                <w:color w:val="000000"/>
                <w:sz w:val="14"/>
                <w:szCs w:val="14"/>
                <w:lang w:eastAsia="en-AU"/>
              </w:rPr>
            </w:pPr>
            <w:r w:rsidRPr="00DD54F9">
              <w:rPr>
                <w:rFonts w:ascii="Verdana" w:eastAsia="Times New Roman" w:hAnsi="Verdana" w:cs="Times New Roman"/>
                <w:b/>
                <w:bCs/>
                <w:color w:val="990000"/>
                <w:sz w:val="17"/>
                <w:szCs w:val="17"/>
                <w:lang w:eastAsia="en-AU"/>
              </w:rPr>
              <w:t>PLAGIARISM: </w:t>
            </w:r>
            <w:r w:rsidRPr="00DD54F9">
              <w:rPr>
                <w:rFonts w:ascii="Verdana" w:eastAsia="Times New Roman" w:hAnsi="Verdana" w:cs="Times New Roman"/>
                <w:b/>
                <w:bCs/>
                <w:color w:val="000000"/>
                <w:sz w:val="14"/>
                <w:szCs w:val="14"/>
                <w:lang w:eastAsia="en-AU"/>
              </w:rPr>
              <w:br/>
            </w:r>
            <w:r w:rsidRPr="00DD54F9">
              <w:rPr>
                <w:rFonts w:ascii="Verdana" w:eastAsia="Times New Roman" w:hAnsi="Verdana" w:cs="Times New Roman"/>
                <w:color w:val="000000"/>
                <w:sz w:val="14"/>
                <w:szCs w:val="14"/>
                <w:lang w:eastAsia="en-AU"/>
              </w:rPr>
              <w:t>The penalty for deliberate plagiarism is FAILURE in the subject. Plagiarism is cheating by using the written ideas or submitted work of someone else. UOWD has a strong policy against plagiarism. </w:t>
            </w:r>
            <w:r w:rsidRPr="00DD54F9">
              <w:rPr>
                <w:rFonts w:ascii="Verdana" w:eastAsia="Times New Roman" w:hAnsi="Verdana" w:cs="Times New Roman"/>
                <w:color w:val="000000"/>
                <w:sz w:val="14"/>
                <w:szCs w:val="14"/>
                <w:lang w:eastAsia="en-AU"/>
              </w:rPr>
              <w:br/>
              <w:t>The University of Wollongong in Dubai also endorses a policy of non-discriminatory language practice and presentation.</w:t>
            </w:r>
          </w:p>
          <w:p w14:paraId="16D7996B" w14:textId="77777777" w:rsidR="00DD54F9" w:rsidRPr="00DD54F9" w:rsidRDefault="00DD54F9" w:rsidP="00DD54F9">
            <w:pPr>
              <w:spacing w:before="100" w:beforeAutospacing="1" w:after="100" w:afterAutospacing="1" w:line="240" w:lineRule="auto"/>
              <w:rPr>
                <w:rFonts w:ascii="Verdana" w:eastAsia="Times New Roman" w:hAnsi="Verdana" w:cs="Times New Roman"/>
                <w:color w:val="000000"/>
                <w:sz w:val="14"/>
                <w:szCs w:val="14"/>
                <w:lang w:eastAsia="en-AU"/>
              </w:rPr>
            </w:pPr>
            <w:r w:rsidRPr="00DD54F9">
              <w:rPr>
                <w:rFonts w:ascii="Verdana" w:eastAsia="Times New Roman" w:hAnsi="Verdana" w:cs="Times New Roman"/>
                <w:b/>
                <w:bCs/>
                <w:color w:val="990000"/>
                <w:sz w:val="17"/>
                <w:szCs w:val="17"/>
                <w:lang w:eastAsia="en-AU"/>
              </w:rPr>
              <w:t>PLEASE NOTE</w:t>
            </w:r>
            <w:r w:rsidRPr="00DD54F9">
              <w:rPr>
                <w:rFonts w:ascii="Verdana" w:eastAsia="Times New Roman" w:hAnsi="Verdana" w:cs="Times New Roman"/>
                <w:b/>
                <w:bCs/>
                <w:color w:val="000000"/>
                <w:sz w:val="14"/>
                <w:szCs w:val="14"/>
                <w:lang w:eastAsia="en-AU"/>
              </w:rPr>
              <w:t>: </w:t>
            </w:r>
            <w:r w:rsidRPr="00DD54F9">
              <w:rPr>
                <w:rFonts w:ascii="Verdana" w:eastAsia="Times New Roman" w:hAnsi="Verdana" w:cs="Times New Roman"/>
                <w:color w:val="000000"/>
                <w:sz w:val="14"/>
                <w:szCs w:val="14"/>
                <w:lang w:eastAsia="en-AU"/>
              </w:rPr>
              <w:t>STUDENTS MUST RETAIN A COPY OF ANY WORK SUBMITTED</w:t>
            </w:r>
          </w:p>
        </w:tc>
        <w:tc>
          <w:tcPr>
            <w:tcW w:w="0" w:type="auto"/>
            <w:tcBorders>
              <w:top w:val="single" w:sz="6" w:space="0" w:color="CCCCCC"/>
              <w:left w:val="single" w:sz="6" w:space="0" w:color="CCCCCC"/>
              <w:bottom w:val="single" w:sz="6" w:space="0" w:color="CCCCCC"/>
              <w:right w:val="single" w:sz="6" w:space="0" w:color="CCCCCC"/>
            </w:tcBorders>
            <w:hideMark/>
          </w:tcPr>
          <w:p w14:paraId="68255AB6" w14:textId="77777777" w:rsidR="00DD54F9" w:rsidRPr="00DD54F9" w:rsidRDefault="00DD54F9" w:rsidP="00DD54F9">
            <w:pPr>
              <w:spacing w:before="100" w:beforeAutospacing="1" w:after="100" w:afterAutospacing="1" w:line="240" w:lineRule="auto"/>
              <w:rPr>
                <w:rFonts w:ascii="Verdana" w:eastAsia="Times New Roman" w:hAnsi="Verdana" w:cs="Times New Roman"/>
                <w:color w:val="000000"/>
                <w:sz w:val="14"/>
                <w:szCs w:val="14"/>
                <w:lang w:eastAsia="en-AU"/>
              </w:rPr>
            </w:pPr>
            <w:r w:rsidRPr="00DD54F9">
              <w:rPr>
                <w:rFonts w:ascii="Verdana" w:eastAsia="Times New Roman" w:hAnsi="Verdana" w:cs="Times New Roman"/>
                <w:b/>
                <w:bCs/>
                <w:color w:val="990000"/>
                <w:sz w:val="17"/>
                <w:szCs w:val="17"/>
                <w:lang w:eastAsia="en-AU"/>
              </w:rPr>
              <w:t>DECLARATION: </w:t>
            </w:r>
            <w:r w:rsidRPr="00DD54F9">
              <w:rPr>
                <w:rFonts w:ascii="Verdana" w:eastAsia="Times New Roman" w:hAnsi="Verdana" w:cs="Times New Roman"/>
                <w:b/>
                <w:bCs/>
                <w:color w:val="000000"/>
                <w:sz w:val="14"/>
                <w:szCs w:val="14"/>
                <w:lang w:eastAsia="en-AU"/>
              </w:rPr>
              <w:br/>
            </w:r>
            <w:r w:rsidRPr="00DD54F9">
              <w:rPr>
                <w:rFonts w:ascii="Verdana" w:eastAsia="Times New Roman" w:hAnsi="Verdana" w:cs="Times New Roman"/>
                <w:color w:val="000000"/>
                <w:sz w:val="14"/>
                <w:szCs w:val="14"/>
                <w:lang w:eastAsia="en-AU"/>
              </w:rPr>
              <w:t>I/We certify that this is entirely my/our own work, except where I/we have given fully-documented references to the work of others, and that the material contained in this document has not previously been submitted for assessment in any formal course of study. I/we understand the definition and consequences of plagiarism.</w:t>
            </w:r>
          </w:p>
          <w:p w14:paraId="7C15E4D6" w14:textId="571DCF60" w:rsidR="00DD54F9" w:rsidRPr="00DD54F9" w:rsidRDefault="00DD54F9" w:rsidP="00DD54F9">
            <w:pPr>
              <w:spacing w:before="100" w:beforeAutospacing="1" w:after="100" w:afterAutospacing="1" w:line="240" w:lineRule="auto"/>
              <w:rPr>
                <w:rFonts w:ascii="Verdana" w:eastAsia="Times New Roman" w:hAnsi="Verdana" w:cs="Times New Roman"/>
                <w:b/>
                <w:bCs/>
                <w:sz w:val="14"/>
                <w:szCs w:val="14"/>
                <w:lang w:eastAsia="en-AU"/>
              </w:rPr>
            </w:pPr>
            <w:r w:rsidRPr="00DD54F9">
              <w:rPr>
                <w:rFonts w:ascii="Verdana" w:eastAsia="Times New Roman" w:hAnsi="Verdana" w:cs="Times New Roman"/>
                <w:b/>
                <w:bCs/>
                <w:color w:val="000099"/>
                <w:sz w:val="14"/>
                <w:szCs w:val="14"/>
                <w:lang w:eastAsia="en-AU"/>
              </w:rPr>
              <w:t>Signature of Student:</w:t>
            </w:r>
            <w:r>
              <w:rPr>
                <w:rFonts w:ascii="Verdana" w:eastAsia="Times New Roman" w:hAnsi="Verdana" w:cs="Times New Roman"/>
                <w:b/>
                <w:bCs/>
                <w:color w:val="000099"/>
                <w:sz w:val="14"/>
                <w:szCs w:val="14"/>
                <w:lang w:eastAsia="en-AU"/>
              </w:rPr>
              <w:t xml:space="preserve"> </w:t>
            </w:r>
          </w:p>
        </w:tc>
      </w:tr>
    </w:tbl>
    <w:p w14:paraId="5B1383D5" w14:textId="77777777" w:rsidR="00DD54F9" w:rsidRPr="00DD54F9" w:rsidRDefault="00DD54F9" w:rsidP="00DD54F9">
      <w:pPr>
        <w:spacing w:after="0" w:line="240" w:lineRule="auto"/>
        <w:rPr>
          <w:rFonts w:ascii="Times New Roman" w:eastAsia="Times New Roman" w:hAnsi="Times New Roman" w:cs="Times New Roman"/>
          <w:sz w:val="24"/>
          <w:szCs w:val="24"/>
          <w:lang w:eastAsia="en-AU"/>
        </w:rPr>
      </w:pPr>
      <w:r w:rsidRPr="00DD54F9">
        <w:rPr>
          <w:rFonts w:ascii="Verdana" w:eastAsia="Times New Roman" w:hAnsi="Verdana" w:cs="Times New Roman"/>
          <w:color w:val="000000"/>
          <w:sz w:val="15"/>
          <w:szCs w:val="15"/>
          <w:lang w:eastAsia="en-AU"/>
        </w:rPr>
        <w:br/>
      </w:r>
    </w:p>
    <w:tbl>
      <w:tblPr>
        <w:tblW w:w="5000" w:type="pct"/>
        <w:tblCellSpacing w:w="7" w:type="dxa"/>
        <w:tblBorders>
          <w:top w:val="single" w:sz="6" w:space="0" w:color="CCCCCC"/>
          <w:left w:val="single" w:sz="6" w:space="0" w:color="CCCCCC"/>
          <w:bottom w:val="single" w:sz="6" w:space="0" w:color="CCCCCC"/>
          <w:right w:val="single" w:sz="6" w:space="0" w:color="CCCCCC"/>
        </w:tblBorders>
        <w:tblCellMar>
          <w:top w:w="15" w:type="dxa"/>
          <w:left w:w="15" w:type="dxa"/>
          <w:bottom w:w="15" w:type="dxa"/>
          <w:right w:w="15" w:type="dxa"/>
        </w:tblCellMar>
        <w:tblLook w:val="04A0" w:firstRow="1" w:lastRow="0" w:firstColumn="1" w:lastColumn="0" w:noHBand="0" w:noVBand="1"/>
      </w:tblPr>
      <w:tblGrid>
        <w:gridCol w:w="9114"/>
      </w:tblGrid>
      <w:tr w:rsidR="00DD54F9" w:rsidRPr="00DD54F9" w14:paraId="44197FC6" w14:textId="77777777" w:rsidTr="00DD54F9">
        <w:trPr>
          <w:tblCellSpacing w:w="7" w:type="dxa"/>
        </w:trPr>
        <w:tc>
          <w:tcPr>
            <w:tcW w:w="0" w:type="auto"/>
            <w:vAlign w:val="center"/>
            <w:hideMark/>
          </w:tcPr>
          <w:tbl>
            <w:tblPr>
              <w:tblW w:w="5000" w:type="pct"/>
              <w:tblCellSpacing w:w="0" w:type="dxa"/>
              <w:tblCellMar>
                <w:left w:w="0" w:type="dxa"/>
                <w:right w:w="0" w:type="dxa"/>
              </w:tblCellMar>
              <w:tblLook w:val="04A0" w:firstRow="1" w:lastRow="0" w:firstColumn="1" w:lastColumn="0" w:noHBand="0" w:noVBand="1"/>
            </w:tblPr>
            <w:tblGrid>
              <w:gridCol w:w="9026"/>
            </w:tblGrid>
            <w:tr w:rsidR="00DD54F9" w:rsidRPr="00DD54F9" w14:paraId="49A1FF5B" w14:textId="77777777">
              <w:trPr>
                <w:trHeight w:val="300"/>
                <w:tblCellSpacing w:w="0" w:type="dxa"/>
              </w:trPr>
              <w:tc>
                <w:tcPr>
                  <w:tcW w:w="0" w:type="auto"/>
                  <w:hideMark/>
                </w:tcPr>
                <w:p w14:paraId="16B5704D" w14:textId="77777777" w:rsidR="00DD54F9" w:rsidRPr="00DD54F9" w:rsidRDefault="00DD54F9" w:rsidP="00DD54F9">
                  <w:pPr>
                    <w:spacing w:after="0" w:line="240" w:lineRule="auto"/>
                    <w:rPr>
                      <w:rFonts w:ascii="Times New Roman" w:eastAsia="Times New Roman" w:hAnsi="Times New Roman" w:cs="Times New Roman"/>
                      <w:sz w:val="14"/>
                      <w:szCs w:val="14"/>
                      <w:lang w:eastAsia="en-AU"/>
                    </w:rPr>
                  </w:pPr>
                  <w:r w:rsidRPr="00DD54F9">
                    <w:rPr>
                      <w:rFonts w:ascii="Times New Roman" w:eastAsia="Times New Roman" w:hAnsi="Times New Roman" w:cs="Times New Roman"/>
                      <w:b/>
                      <w:bCs/>
                      <w:color w:val="990000"/>
                      <w:sz w:val="17"/>
                      <w:szCs w:val="17"/>
                      <w:lang w:eastAsia="en-AU"/>
                    </w:rPr>
                    <w:t>Optional </w:t>
                  </w:r>
                  <w:r w:rsidRPr="00DD54F9">
                    <w:rPr>
                      <w:rFonts w:ascii="Verdana" w:eastAsia="Times New Roman" w:hAnsi="Verdana" w:cs="Times New Roman"/>
                      <w:b/>
                      <w:bCs/>
                      <w:color w:val="000099"/>
                      <w:sz w:val="14"/>
                      <w:szCs w:val="14"/>
                      <w:lang w:eastAsia="en-AU"/>
                    </w:rPr>
                    <w:t>Marks:</w:t>
                  </w:r>
                </w:p>
              </w:tc>
            </w:tr>
            <w:tr w:rsidR="00DD54F9" w:rsidRPr="00DD54F9" w14:paraId="0DCFBF0A" w14:textId="77777777">
              <w:trPr>
                <w:trHeight w:val="1050"/>
                <w:tblCellSpacing w:w="0" w:type="dxa"/>
              </w:trPr>
              <w:tc>
                <w:tcPr>
                  <w:tcW w:w="4100" w:type="pct"/>
                  <w:hideMark/>
                </w:tcPr>
                <w:p w14:paraId="66CE278A" w14:textId="77777777" w:rsidR="00DD54F9" w:rsidRPr="00DD54F9" w:rsidRDefault="00DD54F9" w:rsidP="00DD54F9">
                  <w:pPr>
                    <w:spacing w:after="0" w:line="240" w:lineRule="auto"/>
                    <w:rPr>
                      <w:rFonts w:ascii="Times New Roman" w:eastAsia="Times New Roman" w:hAnsi="Times New Roman" w:cs="Times New Roman"/>
                      <w:sz w:val="14"/>
                      <w:szCs w:val="14"/>
                      <w:lang w:eastAsia="en-AU"/>
                    </w:rPr>
                  </w:pPr>
                  <w:r w:rsidRPr="00DD54F9">
                    <w:rPr>
                      <w:rFonts w:ascii="Verdana" w:eastAsia="Times New Roman" w:hAnsi="Verdana" w:cs="Times New Roman"/>
                      <w:b/>
                      <w:bCs/>
                      <w:color w:val="000099"/>
                      <w:sz w:val="14"/>
                      <w:szCs w:val="14"/>
                      <w:lang w:eastAsia="en-AU"/>
                    </w:rPr>
                    <w:t>Comments:</w:t>
                  </w:r>
                </w:p>
              </w:tc>
            </w:tr>
          </w:tbl>
          <w:p w14:paraId="75E0974E" w14:textId="77777777" w:rsidR="00DD54F9" w:rsidRPr="00DD54F9" w:rsidRDefault="00DD54F9" w:rsidP="00DD54F9">
            <w:pPr>
              <w:spacing w:after="0" w:line="240" w:lineRule="auto"/>
              <w:rPr>
                <w:rFonts w:ascii="Verdana" w:eastAsia="Times New Roman" w:hAnsi="Verdana" w:cs="Times New Roman"/>
                <w:color w:val="000000"/>
                <w:sz w:val="14"/>
                <w:szCs w:val="14"/>
                <w:lang w:eastAsia="en-AU"/>
              </w:rPr>
            </w:pPr>
          </w:p>
        </w:tc>
      </w:tr>
    </w:tbl>
    <w:p w14:paraId="2147B343" w14:textId="77777777" w:rsidR="00DD54F9" w:rsidRPr="00DD54F9" w:rsidRDefault="00DD54F9" w:rsidP="00DD54F9">
      <w:pPr>
        <w:spacing w:after="0" w:line="240" w:lineRule="auto"/>
        <w:rPr>
          <w:rFonts w:ascii="Times New Roman" w:eastAsia="Times New Roman" w:hAnsi="Times New Roman" w:cs="Times New Roman"/>
          <w:sz w:val="24"/>
          <w:szCs w:val="24"/>
          <w:lang w:eastAsia="en-AU"/>
        </w:rPr>
      </w:pPr>
      <w:r>
        <w:rPr>
          <w:rFonts w:ascii="Times New Roman" w:eastAsia="Times New Roman" w:hAnsi="Times New Roman" w:cs="Times New Roman"/>
          <w:noProof/>
          <w:sz w:val="24"/>
          <w:szCs w:val="24"/>
          <w:lang w:eastAsia="en-AU"/>
        </w:rPr>
        <w:drawing>
          <wp:inline distT="0" distB="0" distL="0" distR="0" wp14:anchorId="54DED92B" wp14:editId="043E1884">
            <wp:extent cx="6092190" cy="191135"/>
            <wp:effectExtent l="0" t="0" r="3810" b="0"/>
            <wp:docPr id="2" name="Picture 2" descr="https://my.uowdubai.ac.ae/images/scissors.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s://my.uowdubai.ac.ae/images/scissors.gif"/>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092190" cy="191135"/>
                    </a:xfrm>
                    <a:prstGeom prst="rect">
                      <a:avLst/>
                    </a:prstGeom>
                    <a:noFill/>
                    <a:ln>
                      <a:noFill/>
                    </a:ln>
                  </pic:spPr>
                </pic:pic>
              </a:graphicData>
            </a:graphic>
          </wp:inline>
        </w:drawing>
      </w:r>
    </w:p>
    <w:tbl>
      <w:tblPr>
        <w:tblW w:w="5000" w:type="pct"/>
        <w:tblCellSpacing w:w="7" w:type="dxa"/>
        <w:tblBorders>
          <w:top w:val="single" w:sz="6" w:space="0" w:color="CCCCCC"/>
          <w:left w:val="single" w:sz="6" w:space="0" w:color="CCCCCC"/>
          <w:bottom w:val="single" w:sz="6" w:space="0" w:color="CCCCCC"/>
          <w:right w:val="single" w:sz="6" w:space="0" w:color="CCCCCC"/>
        </w:tblBorders>
        <w:tblCellMar>
          <w:top w:w="15" w:type="dxa"/>
          <w:left w:w="15" w:type="dxa"/>
          <w:bottom w:w="15" w:type="dxa"/>
          <w:right w:w="15" w:type="dxa"/>
        </w:tblCellMar>
        <w:tblLook w:val="04A0" w:firstRow="1" w:lastRow="0" w:firstColumn="1" w:lastColumn="0" w:noHBand="0" w:noVBand="1"/>
      </w:tblPr>
      <w:tblGrid>
        <w:gridCol w:w="9114"/>
      </w:tblGrid>
      <w:tr w:rsidR="00DD54F9" w:rsidRPr="00DD54F9" w14:paraId="00D4915D" w14:textId="77777777" w:rsidTr="00DD54F9">
        <w:trPr>
          <w:tblCellSpacing w:w="7" w:type="dxa"/>
        </w:trPr>
        <w:tc>
          <w:tcPr>
            <w:tcW w:w="0" w:type="auto"/>
            <w:vAlign w:val="center"/>
            <w:hideMark/>
          </w:tcPr>
          <w:tbl>
            <w:tblPr>
              <w:tblW w:w="5000" w:type="pct"/>
              <w:tblCellSpacing w:w="0" w:type="dxa"/>
              <w:tblCellMar>
                <w:left w:w="0" w:type="dxa"/>
                <w:right w:w="0" w:type="dxa"/>
              </w:tblCellMar>
              <w:tblLook w:val="04A0" w:firstRow="1" w:lastRow="0" w:firstColumn="1" w:lastColumn="0" w:noHBand="0" w:noVBand="1"/>
            </w:tblPr>
            <w:tblGrid>
              <w:gridCol w:w="4513"/>
              <w:gridCol w:w="4513"/>
            </w:tblGrid>
            <w:tr w:rsidR="00DD54F9" w:rsidRPr="00DD54F9" w14:paraId="712E693D" w14:textId="77777777">
              <w:trPr>
                <w:tblCellSpacing w:w="0" w:type="dxa"/>
              </w:trPr>
              <w:tc>
                <w:tcPr>
                  <w:tcW w:w="0" w:type="auto"/>
                  <w:gridSpan w:val="2"/>
                  <w:vAlign w:val="center"/>
                  <w:hideMark/>
                </w:tcPr>
                <w:p w14:paraId="56B4CD22" w14:textId="77777777" w:rsidR="00DD54F9" w:rsidRPr="00DD54F9" w:rsidRDefault="00DD54F9" w:rsidP="00DD54F9">
                  <w:pPr>
                    <w:spacing w:before="100" w:beforeAutospacing="1" w:after="100" w:afterAutospacing="1" w:line="240" w:lineRule="auto"/>
                    <w:rPr>
                      <w:rFonts w:ascii="Times New Roman" w:eastAsia="Times New Roman" w:hAnsi="Times New Roman" w:cs="Times New Roman"/>
                      <w:sz w:val="14"/>
                      <w:szCs w:val="14"/>
                      <w:lang w:eastAsia="en-AU"/>
                    </w:rPr>
                  </w:pPr>
                  <w:r w:rsidRPr="00DD54F9">
                    <w:rPr>
                      <w:rFonts w:ascii="Times New Roman" w:eastAsia="Times New Roman" w:hAnsi="Times New Roman" w:cs="Times New Roman"/>
                      <w:b/>
                      <w:bCs/>
                      <w:color w:val="990000"/>
                      <w:sz w:val="17"/>
                      <w:szCs w:val="17"/>
                      <w:lang w:eastAsia="en-AU"/>
                    </w:rPr>
                    <w:t>Lecturer Assignment Receipt </w:t>
                  </w:r>
                  <w:r w:rsidRPr="00DD54F9">
                    <w:rPr>
                      <w:rFonts w:ascii="Times New Roman" w:eastAsia="Times New Roman" w:hAnsi="Times New Roman" w:cs="Times New Roman"/>
                      <w:sz w:val="14"/>
                      <w:szCs w:val="14"/>
                      <w:lang w:eastAsia="en-AU"/>
                    </w:rPr>
                    <w:t>(To be filled in by student and retained by Lecturer upon return of assignment)</w:t>
                  </w:r>
                </w:p>
              </w:tc>
            </w:tr>
            <w:tr w:rsidR="00DD54F9" w:rsidRPr="00DD54F9" w14:paraId="1F76764A" w14:textId="77777777">
              <w:trPr>
                <w:tblCellSpacing w:w="0" w:type="dxa"/>
              </w:trPr>
              <w:tc>
                <w:tcPr>
                  <w:tcW w:w="2500" w:type="pct"/>
                  <w:vAlign w:val="center"/>
                  <w:hideMark/>
                </w:tcPr>
                <w:p w14:paraId="1C884BD6" w14:textId="77777777" w:rsidR="00DD54F9" w:rsidRPr="00DD54F9" w:rsidRDefault="00DD54F9" w:rsidP="00DD54F9">
                  <w:pPr>
                    <w:spacing w:after="0" w:line="240" w:lineRule="auto"/>
                    <w:rPr>
                      <w:rFonts w:ascii="Times New Roman" w:eastAsia="Times New Roman" w:hAnsi="Times New Roman" w:cs="Times New Roman"/>
                      <w:sz w:val="14"/>
                      <w:szCs w:val="14"/>
                      <w:lang w:eastAsia="en-AU"/>
                    </w:rPr>
                  </w:pPr>
                  <w:r w:rsidRPr="00DD54F9">
                    <w:rPr>
                      <w:rFonts w:ascii="Verdana" w:eastAsia="Times New Roman" w:hAnsi="Verdana" w:cs="Times New Roman"/>
                      <w:b/>
                      <w:bCs/>
                      <w:color w:val="000099"/>
                      <w:sz w:val="14"/>
                      <w:szCs w:val="14"/>
                      <w:lang w:eastAsia="en-AU"/>
                    </w:rPr>
                    <w:t>Subject:</w:t>
                  </w:r>
                  <w:r w:rsidR="00A0149E">
                    <w:rPr>
                      <w:rFonts w:ascii="Times New Roman" w:eastAsia="Times New Roman" w:hAnsi="Times New Roman" w:cs="Times New Roman"/>
                      <w:sz w:val="14"/>
                      <w:szCs w:val="14"/>
                      <w:lang w:eastAsia="en-AU"/>
                    </w:rPr>
                    <w:t> </w:t>
                  </w:r>
                </w:p>
              </w:tc>
              <w:tc>
                <w:tcPr>
                  <w:tcW w:w="2500" w:type="pct"/>
                  <w:vAlign w:val="center"/>
                  <w:hideMark/>
                </w:tcPr>
                <w:p w14:paraId="33D22231" w14:textId="0D03C9C3" w:rsidR="00DD54F9" w:rsidRPr="00DD54F9" w:rsidRDefault="00DD54F9" w:rsidP="00DD54F9">
                  <w:pPr>
                    <w:spacing w:after="0" w:line="240" w:lineRule="auto"/>
                    <w:rPr>
                      <w:rFonts w:ascii="Times New Roman" w:eastAsia="Times New Roman" w:hAnsi="Times New Roman" w:cs="Times New Roman"/>
                      <w:sz w:val="14"/>
                      <w:szCs w:val="14"/>
                      <w:lang w:eastAsia="en-AU"/>
                    </w:rPr>
                  </w:pPr>
                  <w:r w:rsidRPr="00DD54F9">
                    <w:rPr>
                      <w:rFonts w:ascii="Verdana" w:eastAsia="Times New Roman" w:hAnsi="Verdana" w:cs="Times New Roman"/>
                      <w:b/>
                      <w:bCs/>
                      <w:color w:val="000099"/>
                      <w:sz w:val="14"/>
                      <w:szCs w:val="14"/>
                      <w:lang w:eastAsia="en-AU"/>
                    </w:rPr>
                    <w:t>Ass</w:t>
                  </w:r>
                  <w:r w:rsidR="00873ABB">
                    <w:rPr>
                      <w:rFonts w:ascii="Verdana" w:eastAsia="Times New Roman" w:hAnsi="Verdana" w:cs="Times New Roman"/>
                      <w:b/>
                      <w:bCs/>
                      <w:color w:val="000099"/>
                      <w:sz w:val="14"/>
                      <w:szCs w:val="14"/>
                      <w:lang w:eastAsia="en-AU"/>
                    </w:rPr>
                    <w:t>essment</w:t>
                  </w:r>
                  <w:r w:rsidRPr="00DD54F9">
                    <w:rPr>
                      <w:rFonts w:ascii="Verdana" w:eastAsia="Times New Roman" w:hAnsi="Verdana" w:cs="Times New Roman"/>
                      <w:b/>
                      <w:bCs/>
                      <w:color w:val="000099"/>
                      <w:sz w:val="14"/>
                      <w:szCs w:val="14"/>
                      <w:lang w:eastAsia="en-AU"/>
                    </w:rPr>
                    <w:t xml:space="preserve"> Title:</w:t>
                  </w:r>
                  <w:r w:rsidR="00A0149E">
                    <w:rPr>
                      <w:rFonts w:ascii="Times New Roman" w:eastAsia="Times New Roman" w:hAnsi="Times New Roman" w:cs="Times New Roman"/>
                      <w:sz w:val="14"/>
                      <w:szCs w:val="14"/>
                      <w:lang w:eastAsia="en-AU"/>
                    </w:rPr>
                    <w:t> </w:t>
                  </w:r>
                </w:p>
              </w:tc>
            </w:tr>
            <w:tr w:rsidR="00DD54F9" w:rsidRPr="00DD54F9" w14:paraId="2CCCCC04" w14:textId="77777777">
              <w:trPr>
                <w:tblCellSpacing w:w="0" w:type="dxa"/>
              </w:trPr>
              <w:tc>
                <w:tcPr>
                  <w:tcW w:w="2500" w:type="pct"/>
                  <w:vAlign w:val="center"/>
                  <w:hideMark/>
                </w:tcPr>
                <w:p w14:paraId="1EA4A91C" w14:textId="77777777" w:rsidR="00DD54F9" w:rsidRPr="00DD54F9" w:rsidRDefault="00DD54F9" w:rsidP="00DD54F9">
                  <w:pPr>
                    <w:spacing w:after="0" w:line="240" w:lineRule="auto"/>
                    <w:rPr>
                      <w:rFonts w:ascii="Times New Roman" w:eastAsia="Times New Roman" w:hAnsi="Times New Roman" w:cs="Times New Roman"/>
                      <w:sz w:val="14"/>
                      <w:szCs w:val="14"/>
                      <w:lang w:eastAsia="en-AU"/>
                    </w:rPr>
                  </w:pPr>
                  <w:r w:rsidRPr="00DD54F9">
                    <w:rPr>
                      <w:rFonts w:ascii="Verdana" w:eastAsia="Times New Roman" w:hAnsi="Verdana" w:cs="Times New Roman"/>
                      <w:b/>
                      <w:bCs/>
                      <w:color w:val="000099"/>
                      <w:sz w:val="14"/>
                      <w:szCs w:val="14"/>
                      <w:lang w:eastAsia="en-AU"/>
                    </w:rPr>
                    <w:t>Student Name:</w:t>
                  </w:r>
                  <w:r w:rsidR="00A0149E">
                    <w:rPr>
                      <w:rFonts w:ascii="Times New Roman" w:eastAsia="Times New Roman" w:hAnsi="Times New Roman" w:cs="Times New Roman"/>
                      <w:sz w:val="14"/>
                      <w:szCs w:val="14"/>
                      <w:lang w:eastAsia="en-AU"/>
                    </w:rPr>
                    <w:t> </w:t>
                  </w:r>
                </w:p>
              </w:tc>
              <w:tc>
                <w:tcPr>
                  <w:tcW w:w="2500" w:type="pct"/>
                  <w:vAlign w:val="center"/>
                  <w:hideMark/>
                </w:tcPr>
                <w:p w14:paraId="2DF861CD" w14:textId="77777777" w:rsidR="00DD54F9" w:rsidRPr="00DD54F9" w:rsidRDefault="00DD54F9" w:rsidP="00DD54F9">
                  <w:pPr>
                    <w:spacing w:after="0" w:line="240" w:lineRule="auto"/>
                    <w:rPr>
                      <w:rFonts w:ascii="Times New Roman" w:eastAsia="Times New Roman" w:hAnsi="Times New Roman" w:cs="Times New Roman"/>
                      <w:sz w:val="14"/>
                      <w:szCs w:val="14"/>
                      <w:lang w:eastAsia="en-AU"/>
                    </w:rPr>
                  </w:pPr>
                  <w:r w:rsidRPr="00DD54F9">
                    <w:rPr>
                      <w:rFonts w:ascii="Verdana" w:eastAsia="Times New Roman" w:hAnsi="Verdana" w:cs="Times New Roman"/>
                      <w:b/>
                      <w:bCs/>
                      <w:color w:val="000099"/>
                      <w:sz w:val="14"/>
                      <w:szCs w:val="14"/>
                      <w:lang w:eastAsia="en-AU"/>
                    </w:rPr>
                    <w:t>Student Number:</w:t>
                  </w:r>
                  <w:r w:rsidR="00A0149E">
                    <w:rPr>
                      <w:rFonts w:ascii="Times New Roman" w:eastAsia="Times New Roman" w:hAnsi="Times New Roman" w:cs="Times New Roman"/>
                      <w:sz w:val="14"/>
                      <w:szCs w:val="14"/>
                      <w:lang w:eastAsia="en-AU"/>
                    </w:rPr>
                    <w:t> </w:t>
                  </w:r>
                </w:p>
              </w:tc>
            </w:tr>
            <w:tr w:rsidR="00DD54F9" w:rsidRPr="00DD54F9" w14:paraId="45F5FF3E" w14:textId="77777777">
              <w:trPr>
                <w:tblCellSpacing w:w="0" w:type="dxa"/>
              </w:trPr>
              <w:tc>
                <w:tcPr>
                  <w:tcW w:w="2500" w:type="pct"/>
                  <w:vAlign w:val="center"/>
                  <w:hideMark/>
                </w:tcPr>
                <w:p w14:paraId="47BB876D" w14:textId="77777777" w:rsidR="00DD54F9" w:rsidRPr="00DD54F9" w:rsidRDefault="00DD54F9" w:rsidP="00DD54F9">
                  <w:pPr>
                    <w:spacing w:after="0" w:line="240" w:lineRule="auto"/>
                    <w:rPr>
                      <w:rFonts w:ascii="Times New Roman" w:eastAsia="Times New Roman" w:hAnsi="Times New Roman" w:cs="Times New Roman"/>
                      <w:sz w:val="14"/>
                      <w:szCs w:val="14"/>
                      <w:lang w:eastAsia="en-AU"/>
                    </w:rPr>
                  </w:pPr>
                  <w:r w:rsidRPr="00DD54F9">
                    <w:rPr>
                      <w:rFonts w:ascii="Verdana" w:eastAsia="Times New Roman" w:hAnsi="Verdana" w:cs="Times New Roman"/>
                      <w:b/>
                      <w:bCs/>
                      <w:color w:val="000099"/>
                      <w:sz w:val="14"/>
                      <w:szCs w:val="14"/>
                      <w:lang w:eastAsia="en-AU"/>
                    </w:rPr>
                    <w:t>Due Date:</w:t>
                  </w:r>
                  <w:r w:rsidR="00A0149E">
                    <w:rPr>
                      <w:rFonts w:ascii="Times New Roman" w:eastAsia="Times New Roman" w:hAnsi="Times New Roman" w:cs="Times New Roman"/>
                      <w:sz w:val="14"/>
                      <w:szCs w:val="14"/>
                      <w:lang w:eastAsia="en-AU"/>
                    </w:rPr>
                    <w:t> </w:t>
                  </w:r>
                </w:p>
              </w:tc>
              <w:tc>
                <w:tcPr>
                  <w:tcW w:w="2500" w:type="pct"/>
                  <w:vAlign w:val="center"/>
                  <w:hideMark/>
                </w:tcPr>
                <w:p w14:paraId="00472F80" w14:textId="77777777" w:rsidR="00DD54F9" w:rsidRPr="00DD54F9" w:rsidRDefault="00DD54F9" w:rsidP="00DD54F9">
                  <w:pPr>
                    <w:spacing w:after="0" w:line="240" w:lineRule="auto"/>
                    <w:rPr>
                      <w:rFonts w:ascii="Times New Roman" w:eastAsia="Times New Roman" w:hAnsi="Times New Roman" w:cs="Times New Roman"/>
                      <w:sz w:val="14"/>
                      <w:szCs w:val="14"/>
                      <w:lang w:eastAsia="en-AU"/>
                    </w:rPr>
                  </w:pPr>
                  <w:r w:rsidRPr="00DD54F9">
                    <w:rPr>
                      <w:rFonts w:ascii="Verdana" w:eastAsia="Times New Roman" w:hAnsi="Verdana" w:cs="Times New Roman"/>
                      <w:b/>
                      <w:bCs/>
                      <w:color w:val="000099"/>
                      <w:sz w:val="14"/>
                      <w:szCs w:val="14"/>
                      <w:lang w:eastAsia="en-AU"/>
                    </w:rPr>
                    <w:t>Date Submitted:</w:t>
                  </w:r>
                  <w:r w:rsidR="00A0149E">
                    <w:rPr>
                      <w:rFonts w:ascii="Times New Roman" w:eastAsia="Times New Roman" w:hAnsi="Times New Roman" w:cs="Times New Roman"/>
                      <w:sz w:val="14"/>
                      <w:szCs w:val="14"/>
                      <w:lang w:eastAsia="en-AU"/>
                    </w:rPr>
                    <w:t> </w:t>
                  </w:r>
                </w:p>
              </w:tc>
            </w:tr>
            <w:tr w:rsidR="00DD54F9" w:rsidRPr="00DD54F9" w14:paraId="06033093" w14:textId="77777777">
              <w:trPr>
                <w:tblCellSpacing w:w="0" w:type="dxa"/>
              </w:trPr>
              <w:tc>
                <w:tcPr>
                  <w:tcW w:w="0" w:type="auto"/>
                  <w:gridSpan w:val="2"/>
                  <w:vAlign w:val="center"/>
                  <w:hideMark/>
                </w:tcPr>
                <w:p w14:paraId="094DBAC8" w14:textId="77777777" w:rsidR="00DD54F9" w:rsidRPr="00DD54F9" w:rsidRDefault="00DD54F9" w:rsidP="00DD54F9">
                  <w:pPr>
                    <w:spacing w:after="0" w:line="240" w:lineRule="auto"/>
                    <w:rPr>
                      <w:rFonts w:ascii="Times New Roman" w:eastAsia="Times New Roman" w:hAnsi="Times New Roman" w:cs="Times New Roman"/>
                      <w:sz w:val="14"/>
                      <w:szCs w:val="14"/>
                      <w:lang w:eastAsia="en-AU"/>
                    </w:rPr>
                  </w:pPr>
                  <w:r w:rsidRPr="00DD54F9">
                    <w:rPr>
                      <w:rFonts w:ascii="Verdana" w:eastAsia="Times New Roman" w:hAnsi="Verdana" w:cs="Times New Roman"/>
                      <w:b/>
                      <w:bCs/>
                      <w:color w:val="000099"/>
                      <w:sz w:val="14"/>
                      <w:szCs w:val="14"/>
                      <w:lang w:eastAsia="en-AU"/>
                    </w:rPr>
                    <w:t>Signature of Student:</w:t>
                  </w:r>
                </w:p>
              </w:tc>
            </w:tr>
          </w:tbl>
          <w:p w14:paraId="436B276E" w14:textId="77777777" w:rsidR="00DD54F9" w:rsidRPr="00DD54F9" w:rsidRDefault="00DD54F9" w:rsidP="00DD54F9">
            <w:pPr>
              <w:spacing w:after="0" w:line="240" w:lineRule="auto"/>
              <w:rPr>
                <w:rFonts w:ascii="Verdana" w:eastAsia="Times New Roman" w:hAnsi="Verdana" w:cs="Times New Roman"/>
                <w:color w:val="000000"/>
                <w:sz w:val="14"/>
                <w:szCs w:val="14"/>
                <w:lang w:eastAsia="en-AU"/>
              </w:rPr>
            </w:pPr>
          </w:p>
        </w:tc>
      </w:tr>
    </w:tbl>
    <w:p w14:paraId="75D94D8F" w14:textId="77777777" w:rsidR="00DD54F9" w:rsidRPr="00DD54F9" w:rsidRDefault="00DD54F9" w:rsidP="00DD54F9">
      <w:pPr>
        <w:spacing w:after="0" w:line="240" w:lineRule="auto"/>
        <w:rPr>
          <w:rFonts w:ascii="Times New Roman" w:eastAsia="Times New Roman" w:hAnsi="Times New Roman" w:cs="Times New Roman"/>
          <w:sz w:val="24"/>
          <w:szCs w:val="24"/>
          <w:lang w:eastAsia="en-AU"/>
        </w:rPr>
      </w:pPr>
      <w:r>
        <w:rPr>
          <w:rFonts w:ascii="Times New Roman" w:eastAsia="Times New Roman" w:hAnsi="Times New Roman" w:cs="Times New Roman"/>
          <w:noProof/>
          <w:sz w:val="24"/>
          <w:szCs w:val="24"/>
          <w:lang w:eastAsia="en-AU"/>
        </w:rPr>
        <w:drawing>
          <wp:inline distT="0" distB="0" distL="0" distR="0" wp14:anchorId="5D3F403D" wp14:editId="5E905E84">
            <wp:extent cx="6092190" cy="191135"/>
            <wp:effectExtent l="0" t="0" r="3810" b="0"/>
            <wp:docPr id="1" name="Picture 1" descr="https://my.uowdubai.ac.ae/images/scissors.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s://my.uowdubai.ac.ae/images/scissors.gif"/>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092190" cy="191135"/>
                    </a:xfrm>
                    <a:prstGeom prst="rect">
                      <a:avLst/>
                    </a:prstGeom>
                    <a:noFill/>
                    <a:ln>
                      <a:noFill/>
                    </a:ln>
                  </pic:spPr>
                </pic:pic>
              </a:graphicData>
            </a:graphic>
          </wp:inline>
        </w:drawing>
      </w:r>
    </w:p>
    <w:tbl>
      <w:tblPr>
        <w:tblW w:w="5000" w:type="pct"/>
        <w:tblCellSpacing w:w="7" w:type="dxa"/>
        <w:tblBorders>
          <w:top w:val="single" w:sz="6" w:space="0" w:color="CCCCCC"/>
          <w:left w:val="single" w:sz="6" w:space="0" w:color="CCCCCC"/>
          <w:bottom w:val="single" w:sz="6" w:space="0" w:color="CCCCCC"/>
          <w:right w:val="single" w:sz="6" w:space="0" w:color="CCCCCC"/>
        </w:tblBorders>
        <w:tblCellMar>
          <w:top w:w="15" w:type="dxa"/>
          <w:left w:w="15" w:type="dxa"/>
          <w:bottom w:w="15" w:type="dxa"/>
          <w:right w:w="15" w:type="dxa"/>
        </w:tblCellMar>
        <w:tblLook w:val="04A0" w:firstRow="1" w:lastRow="0" w:firstColumn="1" w:lastColumn="0" w:noHBand="0" w:noVBand="1"/>
      </w:tblPr>
      <w:tblGrid>
        <w:gridCol w:w="9114"/>
      </w:tblGrid>
      <w:tr w:rsidR="00DD54F9" w:rsidRPr="00DD54F9" w14:paraId="5948FED0" w14:textId="77777777" w:rsidTr="00DD54F9">
        <w:trPr>
          <w:tblCellSpacing w:w="7" w:type="dxa"/>
        </w:trPr>
        <w:tc>
          <w:tcPr>
            <w:tcW w:w="0" w:type="auto"/>
            <w:vAlign w:val="center"/>
            <w:hideMark/>
          </w:tcPr>
          <w:tbl>
            <w:tblPr>
              <w:tblW w:w="5000" w:type="pct"/>
              <w:tblCellSpacing w:w="7" w:type="dxa"/>
              <w:tblCellMar>
                <w:top w:w="15" w:type="dxa"/>
                <w:left w:w="15" w:type="dxa"/>
                <w:bottom w:w="15" w:type="dxa"/>
                <w:right w:w="15" w:type="dxa"/>
              </w:tblCellMar>
              <w:tblLook w:val="04A0" w:firstRow="1" w:lastRow="0" w:firstColumn="1" w:lastColumn="0" w:noHBand="0" w:noVBand="1"/>
            </w:tblPr>
            <w:tblGrid>
              <w:gridCol w:w="4513"/>
              <w:gridCol w:w="4513"/>
            </w:tblGrid>
            <w:tr w:rsidR="00DD54F9" w:rsidRPr="00DD54F9" w14:paraId="7CCC2FF3" w14:textId="77777777">
              <w:trPr>
                <w:tblCellSpacing w:w="7" w:type="dxa"/>
              </w:trPr>
              <w:tc>
                <w:tcPr>
                  <w:tcW w:w="0" w:type="auto"/>
                  <w:gridSpan w:val="2"/>
                  <w:vAlign w:val="center"/>
                  <w:hideMark/>
                </w:tcPr>
                <w:p w14:paraId="2C8170AC" w14:textId="77777777" w:rsidR="00DD54F9" w:rsidRPr="00DD54F9" w:rsidRDefault="00DD54F9" w:rsidP="00DD54F9">
                  <w:pPr>
                    <w:spacing w:before="100" w:beforeAutospacing="1" w:after="100" w:afterAutospacing="1" w:line="240" w:lineRule="auto"/>
                    <w:rPr>
                      <w:rFonts w:ascii="Times New Roman" w:eastAsia="Times New Roman" w:hAnsi="Times New Roman" w:cs="Times New Roman"/>
                      <w:sz w:val="14"/>
                      <w:szCs w:val="14"/>
                      <w:lang w:eastAsia="en-AU"/>
                    </w:rPr>
                  </w:pPr>
                  <w:r w:rsidRPr="00DD54F9">
                    <w:rPr>
                      <w:rFonts w:ascii="Times New Roman" w:eastAsia="Times New Roman" w:hAnsi="Times New Roman" w:cs="Times New Roman"/>
                      <w:b/>
                      <w:bCs/>
                      <w:color w:val="990000"/>
                      <w:sz w:val="17"/>
                      <w:szCs w:val="17"/>
                      <w:lang w:eastAsia="en-AU"/>
                    </w:rPr>
                    <w:t>Student Assignment Receipt</w:t>
                  </w:r>
                  <w:r w:rsidRPr="00DD54F9">
                    <w:rPr>
                      <w:rFonts w:ascii="Times New Roman" w:eastAsia="Times New Roman" w:hAnsi="Times New Roman" w:cs="Times New Roman"/>
                      <w:sz w:val="14"/>
                      <w:szCs w:val="14"/>
                      <w:lang w:eastAsia="en-AU"/>
                    </w:rPr>
                    <w:t> (To be filled in and retained by Student upon submission of assignment)</w:t>
                  </w:r>
                </w:p>
              </w:tc>
            </w:tr>
            <w:tr w:rsidR="00DD54F9" w:rsidRPr="00DD54F9" w14:paraId="6C930D5D" w14:textId="77777777">
              <w:trPr>
                <w:trHeight w:val="240"/>
                <w:tblCellSpacing w:w="7" w:type="dxa"/>
              </w:trPr>
              <w:tc>
                <w:tcPr>
                  <w:tcW w:w="2500" w:type="pct"/>
                  <w:vAlign w:val="center"/>
                  <w:hideMark/>
                </w:tcPr>
                <w:p w14:paraId="405889B1" w14:textId="77777777" w:rsidR="00DD54F9" w:rsidRPr="00DD54F9" w:rsidRDefault="00DD54F9" w:rsidP="00DD54F9">
                  <w:pPr>
                    <w:spacing w:after="0" w:line="240" w:lineRule="auto"/>
                    <w:rPr>
                      <w:rFonts w:ascii="Times New Roman" w:eastAsia="Times New Roman" w:hAnsi="Times New Roman" w:cs="Times New Roman"/>
                      <w:sz w:val="14"/>
                      <w:szCs w:val="14"/>
                      <w:lang w:eastAsia="en-AU"/>
                    </w:rPr>
                  </w:pPr>
                  <w:r w:rsidRPr="00DD54F9">
                    <w:rPr>
                      <w:rFonts w:ascii="Verdana" w:eastAsia="Times New Roman" w:hAnsi="Verdana" w:cs="Times New Roman"/>
                      <w:b/>
                      <w:bCs/>
                      <w:color w:val="000099"/>
                      <w:sz w:val="14"/>
                      <w:szCs w:val="14"/>
                      <w:lang w:eastAsia="en-AU"/>
                    </w:rPr>
                    <w:t>Subject:</w:t>
                  </w:r>
                  <w:r w:rsidR="00A0149E">
                    <w:rPr>
                      <w:rFonts w:ascii="Times New Roman" w:eastAsia="Times New Roman" w:hAnsi="Times New Roman" w:cs="Times New Roman"/>
                      <w:sz w:val="14"/>
                      <w:szCs w:val="14"/>
                      <w:lang w:eastAsia="en-AU"/>
                    </w:rPr>
                    <w:t> </w:t>
                  </w:r>
                </w:p>
              </w:tc>
              <w:tc>
                <w:tcPr>
                  <w:tcW w:w="0" w:type="auto"/>
                  <w:vAlign w:val="center"/>
                  <w:hideMark/>
                </w:tcPr>
                <w:p w14:paraId="1FA7346D" w14:textId="01AA76C5" w:rsidR="00DD54F9" w:rsidRPr="00DD54F9" w:rsidRDefault="00DD54F9" w:rsidP="00DD54F9">
                  <w:pPr>
                    <w:spacing w:after="0" w:line="240" w:lineRule="auto"/>
                    <w:rPr>
                      <w:rFonts w:ascii="Times New Roman" w:eastAsia="Times New Roman" w:hAnsi="Times New Roman" w:cs="Times New Roman"/>
                      <w:sz w:val="14"/>
                      <w:szCs w:val="14"/>
                      <w:lang w:eastAsia="en-AU"/>
                    </w:rPr>
                  </w:pPr>
                  <w:r w:rsidRPr="00DD54F9">
                    <w:rPr>
                      <w:rFonts w:ascii="Verdana" w:eastAsia="Times New Roman" w:hAnsi="Verdana" w:cs="Times New Roman"/>
                      <w:b/>
                      <w:bCs/>
                      <w:color w:val="000099"/>
                      <w:sz w:val="14"/>
                      <w:szCs w:val="14"/>
                      <w:lang w:eastAsia="en-AU"/>
                    </w:rPr>
                    <w:t>Ass</w:t>
                  </w:r>
                  <w:r w:rsidR="00873ABB">
                    <w:rPr>
                      <w:rFonts w:ascii="Verdana" w:eastAsia="Times New Roman" w:hAnsi="Verdana" w:cs="Times New Roman"/>
                      <w:b/>
                      <w:bCs/>
                      <w:color w:val="000099"/>
                      <w:sz w:val="14"/>
                      <w:szCs w:val="14"/>
                      <w:lang w:eastAsia="en-AU"/>
                    </w:rPr>
                    <w:t>essment</w:t>
                  </w:r>
                  <w:r w:rsidRPr="00DD54F9">
                    <w:rPr>
                      <w:rFonts w:ascii="Verdana" w:eastAsia="Times New Roman" w:hAnsi="Verdana" w:cs="Times New Roman"/>
                      <w:b/>
                      <w:bCs/>
                      <w:color w:val="000099"/>
                      <w:sz w:val="14"/>
                      <w:szCs w:val="14"/>
                      <w:lang w:eastAsia="en-AU"/>
                    </w:rPr>
                    <w:t xml:space="preserve"> Title:</w:t>
                  </w:r>
                </w:p>
              </w:tc>
            </w:tr>
            <w:tr w:rsidR="00DD54F9" w:rsidRPr="00DD54F9" w14:paraId="16699C3D" w14:textId="77777777">
              <w:trPr>
                <w:tblCellSpacing w:w="7" w:type="dxa"/>
              </w:trPr>
              <w:tc>
                <w:tcPr>
                  <w:tcW w:w="0" w:type="auto"/>
                  <w:vAlign w:val="center"/>
                  <w:hideMark/>
                </w:tcPr>
                <w:p w14:paraId="6074ABD5" w14:textId="77777777" w:rsidR="00DD54F9" w:rsidRPr="00DD54F9" w:rsidRDefault="00DD54F9" w:rsidP="00DD54F9">
                  <w:pPr>
                    <w:spacing w:after="0" w:line="240" w:lineRule="auto"/>
                    <w:rPr>
                      <w:rFonts w:ascii="Times New Roman" w:eastAsia="Times New Roman" w:hAnsi="Times New Roman" w:cs="Times New Roman"/>
                      <w:sz w:val="14"/>
                      <w:szCs w:val="14"/>
                      <w:lang w:eastAsia="en-AU"/>
                    </w:rPr>
                  </w:pPr>
                  <w:r w:rsidRPr="00DD54F9">
                    <w:rPr>
                      <w:rFonts w:ascii="Verdana" w:eastAsia="Times New Roman" w:hAnsi="Verdana" w:cs="Times New Roman"/>
                      <w:b/>
                      <w:bCs/>
                      <w:color w:val="000099"/>
                      <w:sz w:val="14"/>
                      <w:szCs w:val="14"/>
                      <w:lang w:eastAsia="en-AU"/>
                    </w:rPr>
                    <w:t>Student Name:</w:t>
                  </w:r>
                  <w:r w:rsidR="00A0149E">
                    <w:rPr>
                      <w:rFonts w:ascii="Times New Roman" w:eastAsia="Times New Roman" w:hAnsi="Times New Roman" w:cs="Times New Roman"/>
                      <w:sz w:val="14"/>
                      <w:szCs w:val="14"/>
                      <w:lang w:eastAsia="en-AU"/>
                    </w:rPr>
                    <w:t> </w:t>
                  </w:r>
                </w:p>
              </w:tc>
              <w:tc>
                <w:tcPr>
                  <w:tcW w:w="0" w:type="auto"/>
                  <w:vAlign w:val="center"/>
                  <w:hideMark/>
                </w:tcPr>
                <w:p w14:paraId="76F0FEBD" w14:textId="77777777" w:rsidR="00DD54F9" w:rsidRPr="00DD54F9" w:rsidRDefault="00DD54F9" w:rsidP="00DD54F9">
                  <w:pPr>
                    <w:spacing w:after="0" w:line="240" w:lineRule="auto"/>
                    <w:rPr>
                      <w:rFonts w:ascii="Times New Roman" w:eastAsia="Times New Roman" w:hAnsi="Times New Roman" w:cs="Times New Roman"/>
                      <w:sz w:val="14"/>
                      <w:szCs w:val="14"/>
                      <w:lang w:eastAsia="en-AU"/>
                    </w:rPr>
                  </w:pPr>
                  <w:r w:rsidRPr="00DD54F9">
                    <w:rPr>
                      <w:rFonts w:ascii="Verdana" w:eastAsia="Times New Roman" w:hAnsi="Verdana" w:cs="Times New Roman"/>
                      <w:b/>
                      <w:bCs/>
                      <w:color w:val="000099"/>
                      <w:sz w:val="14"/>
                      <w:szCs w:val="14"/>
                      <w:lang w:eastAsia="en-AU"/>
                    </w:rPr>
                    <w:t>Student Number:</w:t>
                  </w:r>
                  <w:r w:rsidR="00A0149E">
                    <w:rPr>
                      <w:rFonts w:ascii="Times New Roman" w:eastAsia="Times New Roman" w:hAnsi="Times New Roman" w:cs="Times New Roman"/>
                      <w:sz w:val="14"/>
                      <w:szCs w:val="14"/>
                      <w:lang w:eastAsia="en-AU"/>
                    </w:rPr>
                    <w:t> </w:t>
                  </w:r>
                </w:p>
              </w:tc>
            </w:tr>
            <w:tr w:rsidR="00DD54F9" w:rsidRPr="00DD54F9" w14:paraId="343AF931" w14:textId="77777777">
              <w:trPr>
                <w:tblCellSpacing w:w="7" w:type="dxa"/>
              </w:trPr>
              <w:tc>
                <w:tcPr>
                  <w:tcW w:w="0" w:type="auto"/>
                  <w:vAlign w:val="center"/>
                  <w:hideMark/>
                </w:tcPr>
                <w:p w14:paraId="6C9B8223" w14:textId="77777777" w:rsidR="00DD54F9" w:rsidRPr="00DD54F9" w:rsidRDefault="00DD54F9" w:rsidP="00DD54F9">
                  <w:pPr>
                    <w:spacing w:after="0" w:line="240" w:lineRule="auto"/>
                    <w:rPr>
                      <w:rFonts w:ascii="Times New Roman" w:eastAsia="Times New Roman" w:hAnsi="Times New Roman" w:cs="Times New Roman"/>
                      <w:sz w:val="14"/>
                      <w:szCs w:val="14"/>
                      <w:lang w:eastAsia="en-AU"/>
                    </w:rPr>
                  </w:pPr>
                  <w:r w:rsidRPr="00DD54F9">
                    <w:rPr>
                      <w:rFonts w:ascii="Verdana" w:eastAsia="Times New Roman" w:hAnsi="Verdana" w:cs="Times New Roman"/>
                      <w:b/>
                      <w:bCs/>
                      <w:color w:val="000099"/>
                      <w:sz w:val="14"/>
                      <w:szCs w:val="14"/>
                      <w:lang w:eastAsia="en-AU"/>
                    </w:rPr>
                    <w:t>Due Date:</w:t>
                  </w:r>
                  <w:r w:rsidR="00A0149E">
                    <w:rPr>
                      <w:rFonts w:ascii="Times New Roman" w:eastAsia="Times New Roman" w:hAnsi="Times New Roman" w:cs="Times New Roman"/>
                      <w:sz w:val="14"/>
                      <w:szCs w:val="14"/>
                      <w:lang w:eastAsia="en-AU"/>
                    </w:rPr>
                    <w:t> </w:t>
                  </w:r>
                </w:p>
              </w:tc>
              <w:tc>
                <w:tcPr>
                  <w:tcW w:w="0" w:type="auto"/>
                  <w:vAlign w:val="center"/>
                  <w:hideMark/>
                </w:tcPr>
                <w:p w14:paraId="24DC587A" w14:textId="77777777" w:rsidR="00DD54F9" w:rsidRPr="00DD54F9" w:rsidRDefault="00DD54F9" w:rsidP="00DD54F9">
                  <w:pPr>
                    <w:spacing w:after="0" w:line="240" w:lineRule="auto"/>
                    <w:rPr>
                      <w:rFonts w:ascii="Times New Roman" w:eastAsia="Times New Roman" w:hAnsi="Times New Roman" w:cs="Times New Roman"/>
                      <w:sz w:val="14"/>
                      <w:szCs w:val="14"/>
                      <w:lang w:eastAsia="en-AU"/>
                    </w:rPr>
                  </w:pPr>
                  <w:r w:rsidRPr="00DD54F9">
                    <w:rPr>
                      <w:rFonts w:ascii="Verdana" w:eastAsia="Times New Roman" w:hAnsi="Verdana" w:cs="Times New Roman"/>
                      <w:b/>
                      <w:bCs/>
                      <w:color w:val="000099"/>
                      <w:sz w:val="14"/>
                      <w:szCs w:val="14"/>
                      <w:lang w:eastAsia="en-AU"/>
                    </w:rPr>
                    <w:t>Date Submitted:</w:t>
                  </w:r>
                  <w:r w:rsidR="00A0149E">
                    <w:rPr>
                      <w:rFonts w:ascii="Times New Roman" w:eastAsia="Times New Roman" w:hAnsi="Times New Roman" w:cs="Times New Roman"/>
                      <w:sz w:val="14"/>
                      <w:szCs w:val="14"/>
                      <w:lang w:eastAsia="en-AU"/>
                    </w:rPr>
                    <w:t> </w:t>
                  </w:r>
                </w:p>
              </w:tc>
            </w:tr>
            <w:tr w:rsidR="00DD54F9" w:rsidRPr="00DD54F9" w14:paraId="431D5C2C" w14:textId="77777777">
              <w:trPr>
                <w:tblCellSpacing w:w="7" w:type="dxa"/>
              </w:trPr>
              <w:tc>
                <w:tcPr>
                  <w:tcW w:w="0" w:type="auto"/>
                  <w:gridSpan w:val="2"/>
                  <w:vAlign w:val="center"/>
                  <w:hideMark/>
                </w:tcPr>
                <w:p w14:paraId="5576A178" w14:textId="77777777" w:rsidR="00DD54F9" w:rsidRPr="00DD54F9" w:rsidRDefault="00DD54F9" w:rsidP="00DD54F9">
                  <w:pPr>
                    <w:spacing w:after="0" w:line="240" w:lineRule="auto"/>
                    <w:rPr>
                      <w:rFonts w:ascii="Times New Roman" w:eastAsia="Times New Roman" w:hAnsi="Times New Roman" w:cs="Times New Roman"/>
                      <w:sz w:val="14"/>
                      <w:szCs w:val="14"/>
                      <w:lang w:eastAsia="en-AU"/>
                    </w:rPr>
                  </w:pPr>
                  <w:r w:rsidRPr="00DD54F9">
                    <w:rPr>
                      <w:rFonts w:ascii="Verdana" w:eastAsia="Times New Roman" w:hAnsi="Verdana" w:cs="Times New Roman"/>
                      <w:b/>
                      <w:bCs/>
                      <w:color w:val="000099"/>
                      <w:sz w:val="14"/>
                      <w:szCs w:val="14"/>
                      <w:lang w:eastAsia="en-AU"/>
                    </w:rPr>
                    <w:t>Signature of Lecturer</w:t>
                  </w:r>
                </w:p>
              </w:tc>
            </w:tr>
          </w:tbl>
          <w:p w14:paraId="5865ED2F" w14:textId="77777777" w:rsidR="00DD54F9" w:rsidRPr="00DD54F9" w:rsidRDefault="00DD54F9" w:rsidP="00DD54F9">
            <w:pPr>
              <w:spacing w:after="0" w:line="240" w:lineRule="auto"/>
              <w:rPr>
                <w:rFonts w:ascii="Verdana" w:eastAsia="Times New Roman" w:hAnsi="Verdana" w:cs="Times New Roman"/>
                <w:color w:val="000000"/>
                <w:sz w:val="14"/>
                <w:szCs w:val="14"/>
                <w:lang w:eastAsia="en-AU"/>
              </w:rPr>
            </w:pPr>
          </w:p>
        </w:tc>
      </w:tr>
    </w:tbl>
    <w:p w14:paraId="60644A20" w14:textId="77777777" w:rsidR="00B87AF0" w:rsidRDefault="00B87AF0"/>
    <w:p w14:paraId="1CA64BC1" w14:textId="77777777" w:rsidR="00AF1634" w:rsidRDefault="00AF1634"/>
    <w:p w14:paraId="613C07F9" w14:textId="77777777" w:rsidR="00AF1634" w:rsidRDefault="00AF1634"/>
    <w:p w14:paraId="51825326" w14:textId="56A24427" w:rsidR="00AF1634" w:rsidRDefault="00AF1634"/>
    <w:p w14:paraId="418A4A56" w14:textId="77777777" w:rsidR="00862F7C" w:rsidRPr="00862F7C" w:rsidRDefault="00862F7C" w:rsidP="00862F7C">
      <w:pPr>
        <w:rPr>
          <w:b/>
          <w:bCs/>
          <w:lang w:val="en-AE"/>
        </w:rPr>
      </w:pPr>
      <w:r w:rsidRPr="00862F7C">
        <w:rPr>
          <w:b/>
          <w:bCs/>
          <w:lang w:val="en-AE"/>
        </w:rPr>
        <w:lastRenderedPageBreak/>
        <w:t>Implementation Report: Lighthouse at Night</w:t>
      </w:r>
    </w:p>
    <w:p w14:paraId="71529D21" w14:textId="77777777" w:rsidR="00862F7C" w:rsidRPr="00862F7C" w:rsidRDefault="00862F7C" w:rsidP="00862F7C">
      <w:pPr>
        <w:rPr>
          <w:lang w:val="en-AE"/>
        </w:rPr>
      </w:pPr>
      <w:r w:rsidRPr="00862F7C">
        <w:rPr>
          <w:lang w:val="en-AE"/>
        </w:rPr>
        <w:t>Muhammad Finan Noufal | 8860750 | CSCI336 Assessment 02, Complex 2D Geometric Model</w:t>
      </w:r>
    </w:p>
    <w:p w14:paraId="0962FDAB" w14:textId="77777777" w:rsidR="00862F7C" w:rsidRPr="00862F7C" w:rsidRDefault="00862F7C" w:rsidP="00862F7C">
      <w:pPr>
        <w:rPr>
          <w:b/>
          <w:bCs/>
          <w:lang w:val="en-AE"/>
        </w:rPr>
      </w:pPr>
      <w:r w:rsidRPr="00862F7C">
        <w:rPr>
          <w:b/>
          <w:bCs/>
          <w:lang w:val="en-AE"/>
        </w:rPr>
        <w:t>1. Introduction</w:t>
      </w:r>
    </w:p>
    <w:p w14:paraId="35AA3435" w14:textId="77777777" w:rsidR="00862F7C" w:rsidRPr="00862F7C" w:rsidRDefault="00862F7C" w:rsidP="00862F7C">
      <w:pPr>
        <w:rPr>
          <w:lang w:val="en-AE"/>
        </w:rPr>
      </w:pPr>
      <w:r w:rsidRPr="00862F7C">
        <w:rPr>
          <w:lang w:val="en-AE"/>
        </w:rPr>
        <w:t>For this assessment I built a 2D lighthouse scene at night using WebGL 2.0, JavaScript and HTML, with no third-party libraries [1], [2]. The design is inspired by a flat-style lighthouse illustration [4]: a red and cream striped tower on a small island, a glowing lantern room, a beam of light, a moon and a starry sky. I chose it because it mixes simple shapes (quads and circles) with effects that need more thought, mainly the soft light and the transparency.</w:t>
      </w:r>
    </w:p>
    <w:p w14:paraId="5DA199BD" w14:textId="77777777" w:rsidR="00862F7C" w:rsidRPr="00862F7C" w:rsidRDefault="00862F7C" w:rsidP="00862F7C">
      <w:pPr>
        <w:rPr>
          <w:lang w:val="en-AE"/>
        </w:rPr>
      </w:pPr>
      <w:r w:rsidRPr="00862F7C">
        <w:rPr>
          <w:lang w:val="en-AE"/>
        </w:rPr>
        <w:t>The project is two files. The HTML file holds the page header, the canvas and the two shaders. model.js holds all the geometry, the WebGL setup, the drawing and the keyboard input.</w:t>
      </w:r>
    </w:p>
    <w:p w14:paraId="1B93C240" w14:textId="77777777" w:rsidR="00862F7C" w:rsidRPr="00862F7C" w:rsidRDefault="00862F7C" w:rsidP="00862F7C">
      <w:pPr>
        <w:rPr>
          <w:lang w:val="en-AE"/>
        </w:rPr>
      </w:pPr>
      <w:r w:rsidRPr="00862F7C">
        <w:rPr>
          <w:lang w:val="en-AE"/>
        </w:rPr>
        <w:t>[Figure 1: final scene at night]</w:t>
      </w:r>
    </w:p>
    <w:p w14:paraId="0E8FDBE2" w14:textId="77777777" w:rsidR="00862F7C" w:rsidRPr="00862F7C" w:rsidRDefault="00862F7C" w:rsidP="00862F7C">
      <w:pPr>
        <w:rPr>
          <w:b/>
          <w:bCs/>
          <w:lang w:val="en-AE"/>
        </w:rPr>
      </w:pPr>
      <w:r w:rsidRPr="00862F7C">
        <w:rPr>
          <w:b/>
          <w:bCs/>
          <w:lang w:val="en-AE"/>
        </w:rPr>
        <w:t>2. Design</w:t>
      </w:r>
    </w:p>
    <w:p w14:paraId="3FF31D48" w14:textId="77777777" w:rsidR="00862F7C" w:rsidRPr="00862F7C" w:rsidRDefault="00862F7C" w:rsidP="00862F7C">
      <w:pPr>
        <w:rPr>
          <w:b/>
          <w:bCs/>
          <w:lang w:val="en-AE"/>
        </w:rPr>
      </w:pPr>
      <w:r w:rsidRPr="00862F7C">
        <w:rPr>
          <w:b/>
          <w:bCs/>
          <w:lang w:val="en-AE"/>
        </w:rPr>
        <w:t>2.1 Composition</w:t>
      </w:r>
    </w:p>
    <w:p w14:paraId="6CB72520" w14:textId="77777777" w:rsidR="00862F7C" w:rsidRPr="00862F7C" w:rsidRDefault="00862F7C" w:rsidP="00862F7C">
      <w:pPr>
        <w:rPr>
          <w:lang w:val="en-AE"/>
        </w:rPr>
      </w:pPr>
      <w:r w:rsidRPr="00862F7C">
        <w:rPr>
          <w:lang w:val="en-AE"/>
        </w:rPr>
        <w:t>The canvas is 600 by 600 pixels and I work directly in WebGL clip space, where x and y both run from -1 to 1. I kept the canvas square so circles are not stretched into ovals. The tower is centered and rises from a small island, the beam shoots to the right, and the moon sits in the upper left so it does not compete with the tower.</w:t>
      </w:r>
    </w:p>
    <w:p w14:paraId="491831E3" w14:textId="77777777" w:rsidR="00862F7C" w:rsidRPr="00862F7C" w:rsidRDefault="00862F7C" w:rsidP="00862F7C">
      <w:pPr>
        <w:rPr>
          <w:b/>
          <w:bCs/>
          <w:lang w:val="en-AE"/>
        </w:rPr>
      </w:pPr>
      <w:r w:rsidRPr="00862F7C">
        <w:rPr>
          <w:b/>
          <w:bCs/>
          <w:lang w:val="en-AE"/>
        </w:rPr>
        <w:t>2.2 Layers and draw order</w:t>
      </w:r>
    </w:p>
    <w:p w14:paraId="403EB5A5" w14:textId="77777777" w:rsidR="00862F7C" w:rsidRPr="00862F7C" w:rsidRDefault="00862F7C" w:rsidP="00862F7C">
      <w:pPr>
        <w:rPr>
          <w:lang w:val="en-AE"/>
        </w:rPr>
      </w:pPr>
      <w:r w:rsidRPr="00862F7C">
        <w:rPr>
          <w:lang w:val="en-AE"/>
        </w:rPr>
        <w:t>I do not use a depth test, so the order I add shapes decides what ends up in front. The scene is built back to front:</w:t>
      </w:r>
    </w:p>
    <w:p w14:paraId="40CB4F29" w14:textId="77777777" w:rsidR="00862F7C" w:rsidRPr="00862F7C" w:rsidRDefault="00862F7C" w:rsidP="00862F7C">
      <w:pPr>
        <w:numPr>
          <w:ilvl w:val="0"/>
          <w:numId w:val="1"/>
        </w:numPr>
        <w:rPr>
          <w:lang w:val="en-AE"/>
        </w:rPr>
      </w:pPr>
      <w:r w:rsidRPr="00862F7C">
        <w:rPr>
          <w:lang w:val="en-AE"/>
        </w:rPr>
        <w:t>Sky gradient</w:t>
      </w:r>
    </w:p>
    <w:p w14:paraId="52A8B807" w14:textId="77777777" w:rsidR="00862F7C" w:rsidRPr="00862F7C" w:rsidRDefault="00862F7C" w:rsidP="00862F7C">
      <w:pPr>
        <w:numPr>
          <w:ilvl w:val="0"/>
          <w:numId w:val="1"/>
        </w:numPr>
        <w:rPr>
          <w:lang w:val="en-AE"/>
        </w:rPr>
      </w:pPr>
      <w:r w:rsidRPr="00862F7C">
        <w:rPr>
          <w:lang w:val="en-AE"/>
        </w:rPr>
        <w:t>Stars</w:t>
      </w:r>
    </w:p>
    <w:p w14:paraId="2DA8C01B" w14:textId="77777777" w:rsidR="00862F7C" w:rsidRPr="00862F7C" w:rsidRDefault="00862F7C" w:rsidP="00862F7C">
      <w:pPr>
        <w:numPr>
          <w:ilvl w:val="0"/>
          <w:numId w:val="1"/>
        </w:numPr>
        <w:rPr>
          <w:lang w:val="en-AE"/>
        </w:rPr>
      </w:pPr>
      <w:r w:rsidRPr="00862F7C">
        <w:rPr>
          <w:lang w:val="en-AE"/>
        </w:rPr>
        <w:t>Light beam</w:t>
      </w:r>
    </w:p>
    <w:p w14:paraId="3DDEA44D" w14:textId="77777777" w:rsidR="00862F7C" w:rsidRPr="00862F7C" w:rsidRDefault="00862F7C" w:rsidP="00862F7C">
      <w:pPr>
        <w:numPr>
          <w:ilvl w:val="0"/>
          <w:numId w:val="1"/>
        </w:numPr>
        <w:rPr>
          <w:lang w:val="en-AE"/>
        </w:rPr>
      </w:pPr>
      <w:r w:rsidRPr="00862F7C">
        <w:rPr>
          <w:lang w:val="en-AE"/>
        </w:rPr>
        <w:t>Sea gradient</w:t>
      </w:r>
    </w:p>
    <w:p w14:paraId="2151E54E" w14:textId="77777777" w:rsidR="00862F7C" w:rsidRPr="00862F7C" w:rsidRDefault="00862F7C" w:rsidP="00862F7C">
      <w:pPr>
        <w:numPr>
          <w:ilvl w:val="0"/>
          <w:numId w:val="1"/>
        </w:numPr>
        <w:rPr>
          <w:lang w:val="en-AE"/>
        </w:rPr>
      </w:pPr>
      <w:r w:rsidRPr="00862F7C">
        <w:rPr>
          <w:lang w:val="en-AE"/>
        </w:rPr>
        <w:t>Island base</w:t>
      </w:r>
    </w:p>
    <w:p w14:paraId="5DD6B82D" w14:textId="77777777" w:rsidR="00862F7C" w:rsidRPr="00862F7C" w:rsidRDefault="00862F7C" w:rsidP="00862F7C">
      <w:pPr>
        <w:numPr>
          <w:ilvl w:val="0"/>
          <w:numId w:val="1"/>
        </w:numPr>
        <w:rPr>
          <w:lang w:val="en-AE"/>
        </w:rPr>
      </w:pPr>
      <w:r w:rsidRPr="00862F7C">
        <w:rPr>
          <w:lang w:val="en-AE"/>
        </w:rPr>
        <w:t>Tower body and red bands</w:t>
      </w:r>
    </w:p>
    <w:p w14:paraId="11648432" w14:textId="77777777" w:rsidR="00862F7C" w:rsidRPr="00862F7C" w:rsidRDefault="00862F7C" w:rsidP="00862F7C">
      <w:pPr>
        <w:numPr>
          <w:ilvl w:val="0"/>
          <w:numId w:val="1"/>
        </w:numPr>
        <w:rPr>
          <w:lang w:val="en-AE"/>
        </w:rPr>
      </w:pPr>
      <w:r w:rsidRPr="00862F7C">
        <w:rPr>
          <w:lang w:val="en-AE"/>
        </w:rPr>
        <w:t>Door and windows</w:t>
      </w:r>
    </w:p>
    <w:p w14:paraId="58303094" w14:textId="77777777" w:rsidR="00862F7C" w:rsidRPr="00862F7C" w:rsidRDefault="00862F7C" w:rsidP="00862F7C">
      <w:pPr>
        <w:numPr>
          <w:ilvl w:val="0"/>
          <w:numId w:val="1"/>
        </w:numPr>
        <w:rPr>
          <w:lang w:val="en-AE"/>
        </w:rPr>
      </w:pPr>
      <w:r w:rsidRPr="00862F7C">
        <w:rPr>
          <w:lang w:val="en-AE"/>
        </w:rPr>
        <w:t>Gallery, neck, dome and lantern glass</w:t>
      </w:r>
    </w:p>
    <w:p w14:paraId="4BC4835E" w14:textId="77777777" w:rsidR="00862F7C" w:rsidRPr="00862F7C" w:rsidRDefault="00862F7C" w:rsidP="00862F7C">
      <w:pPr>
        <w:numPr>
          <w:ilvl w:val="0"/>
          <w:numId w:val="1"/>
        </w:numPr>
        <w:rPr>
          <w:lang w:val="en-AE"/>
        </w:rPr>
      </w:pPr>
      <w:r w:rsidRPr="00862F7C">
        <w:rPr>
          <w:lang w:val="en-AE"/>
        </w:rPr>
        <w:t>Moon with its halo</w:t>
      </w:r>
    </w:p>
    <w:p w14:paraId="4CF092AD" w14:textId="77777777" w:rsidR="00862F7C" w:rsidRPr="00862F7C" w:rsidRDefault="00862F7C" w:rsidP="00862F7C">
      <w:pPr>
        <w:numPr>
          <w:ilvl w:val="0"/>
          <w:numId w:val="1"/>
        </w:numPr>
        <w:rPr>
          <w:lang w:val="en-AE"/>
        </w:rPr>
      </w:pPr>
      <w:r w:rsidRPr="00862F7C">
        <w:rPr>
          <w:lang w:val="en-AE"/>
        </w:rPr>
        <w:t>Water lines</w:t>
      </w:r>
    </w:p>
    <w:p w14:paraId="4437D568" w14:textId="77777777" w:rsidR="00862F7C" w:rsidRPr="00862F7C" w:rsidRDefault="00862F7C" w:rsidP="00862F7C">
      <w:pPr>
        <w:numPr>
          <w:ilvl w:val="0"/>
          <w:numId w:val="1"/>
        </w:numPr>
        <w:rPr>
          <w:lang w:val="en-AE"/>
        </w:rPr>
      </w:pPr>
      <w:r w:rsidRPr="00862F7C">
        <w:rPr>
          <w:lang w:val="en-AE"/>
        </w:rPr>
        <w:t>Lamp glow</w:t>
      </w:r>
    </w:p>
    <w:p w14:paraId="2D02D977" w14:textId="77777777" w:rsidR="00862F7C" w:rsidRPr="00862F7C" w:rsidRDefault="00862F7C" w:rsidP="00862F7C">
      <w:pPr>
        <w:rPr>
          <w:lang w:val="en-AE"/>
        </w:rPr>
      </w:pPr>
      <w:r w:rsidRPr="00862F7C">
        <w:rPr>
          <w:lang w:val="en-AE"/>
        </w:rPr>
        <w:lastRenderedPageBreak/>
        <w:t>Some of this order is deliberate. The stars come first so the tower covers any star behind it. The beam is drawn before the tower so the tower and lantern glass hide the point where the beam starts, which makes it look like it comes out of the lamp. The lamp glow is last so it lies on top of everything near the lantern.</w:t>
      </w:r>
    </w:p>
    <w:p w14:paraId="615D662C" w14:textId="77777777" w:rsidR="00862F7C" w:rsidRPr="00862F7C" w:rsidRDefault="00862F7C" w:rsidP="00862F7C">
      <w:pPr>
        <w:rPr>
          <w:b/>
          <w:bCs/>
          <w:lang w:val="en-AE"/>
        </w:rPr>
      </w:pPr>
      <w:r w:rsidRPr="00862F7C">
        <w:rPr>
          <w:b/>
          <w:bCs/>
          <w:lang w:val="en-AE"/>
        </w:rPr>
        <w:t>2.3 Colors</w:t>
      </w:r>
    </w:p>
    <w:p w14:paraId="57258BD0" w14:textId="77777777" w:rsidR="00862F7C" w:rsidRPr="00862F7C" w:rsidRDefault="00862F7C" w:rsidP="00862F7C">
      <w:pPr>
        <w:rPr>
          <w:lang w:val="en-AE"/>
        </w:rPr>
      </w:pPr>
      <w:r w:rsidRPr="00862F7C">
        <w:rPr>
          <w:lang w:val="en-AE"/>
        </w:rPr>
        <w:t>The palette is built from dark teal and purple for the night, with cream and red for the tower. The sky goes from dark navy at the top (1, 45, 62) to a lighter teal near the sea (8, 110, 122). The tower uses cream (234, 254, 201) and red (218, 34, 26), and the gallery, door, windows and neck use a dark purple (48, 25, 52). Keeping the palette small makes the picture look consistent. All colors are written as 0-255 values and converted with one helper function.</w:t>
      </w:r>
    </w:p>
    <w:p w14:paraId="56717EA2" w14:textId="77777777" w:rsidR="00862F7C" w:rsidRPr="00862F7C" w:rsidRDefault="00862F7C" w:rsidP="00862F7C">
      <w:pPr>
        <w:rPr>
          <w:b/>
          <w:bCs/>
          <w:lang w:val="en-AE"/>
        </w:rPr>
      </w:pPr>
      <w:r w:rsidRPr="00862F7C">
        <w:rPr>
          <w:b/>
          <w:bCs/>
          <w:lang w:val="en-AE"/>
        </w:rPr>
        <w:t>2.4 The tower</w:t>
      </w:r>
    </w:p>
    <w:p w14:paraId="5B13DF0C" w14:textId="77777777" w:rsidR="00862F7C" w:rsidRPr="00862F7C" w:rsidRDefault="00862F7C" w:rsidP="00862F7C">
      <w:pPr>
        <w:rPr>
          <w:lang w:val="en-AE"/>
        </w:rPr>
      </w:pPr>
      <w:r w:rsidRPr="00862F7C">
        <w:rPr>
          <w:lang w:val="en-AE"/>
        </w:rPr>
        <w:t>The tower is a tapered quad, 0.48 wide at the base (y = -0.72) and 0.264 wide at the top (y = 0.4). The two red stripes are separate quads whose side edges follow the same taper line, so the stripes line up with the tower edge. The gallery, neck, dome and lantern glass are stacked on top. The dome is a circle whose lower half is hidden behind the lantern glass, which is drawn after it.</w:t>
      </w:r>
    </w:p>
    <w:p w14:paraId="2460B32A" w14:textId="77777777" w:rsidR="00862F7C" w:rsidRPr="00862F7C" w:rsidRDefault="00862F7C" w:rsidP="00862F7C">
      <w:pPr>
        <w:rPr>
          <w:lang w:val="en-AE"/>
        </w:rPr>
      </w:pPr>
      <w:r w:rsidRPr="00862F7C">
        <w:rPr>
          <w:lang w:val="en-AE"/>
        </w:rPr>
        <w:t>[Figure 2: sketch of the tower with labeled parts]</w:t>
      </w:r>
    </w:p>
    <w:p w14:paraId="2CC62A00" w14:textId="77777777" w:rsidR="00862F7C" w:rsidRPr="00862F7C" w:rsidRDefault="00862F7C" w:rsidP="00862F7C">
      <w:pPr>
        <w:rPr>
          <w:b/>
          <w:bCs/>
          <w:lang w:val="en-AE"/>
        </w:rPr>
      </w:pPr>
      <w:r w:rsidRPr="00862F7C">
        <w:rPr>
          <w:b/>
          <w:bCs/>
          <w:lang w:val="en-AE"/>
        </w:rPr>
        <w:t>3. Code layout</w:t>
      </w:r>
    </w:p>
    <w:p w14:paraId="49461060" w14:textId="77777777" w:rsidR="00862F7C" w:rsidRPr="00862F7C" w:rsidRDefault="00862F7C" w:rsidP="00862F7C">
      <w:pPr>
        <w:rPr>
          <w:lang w:val="en-AE"/>
        </w:rPr>
      </w:pPr>
      <w:r w:rsidRPr="00862F7C">
        <w:rPr>
          <w:lang w:val="en-AE"/>
        </w:rPr>
        <w:t>I organised model.js so each part has one job and only uses things defined above it:</w:t>
      </w:r>
    </w:p>
    <w:p w14:paraId="1FEF0C91" w14:textId="77777777" w:rsidR="00862F7C" w:rsidRPr="00862F7C" w:rsidRDefault="00862F7C" w:rsidP="00862F7C">
      <w:pPr>
        <w:numPr>
          <w:ilvl w:val="0"/>
          <w:numId w:val="2"/>
        </w:numPr>
        <w:rPr>
          <w:lang w:val="en-AE"/>
        </w:rPr>
      </w:pPr>
      <w:r w:rsidRPr="00862F7C">
        <w:rPr>
          <w:b/>
          <w:bCs/>
          <w:lang w:val="en-AE"/>
        </w:rPr>
        <w:t>Global state:</w:t>
      </w:r>
      <w:r w:rsidRPr="00862F7C">
        <w:rPr>
          <w:lang w:val="en-AE"/>
        </w:rPr>
        <w:t xml:space="preserve"> the gl context, the isDay flag, and the start and end vertex index of each group of shapes (stars, beam, moon, glow).</w:t>
      </w:r>
    </w:p>
    <w:p w14:paraId="30C1DA6A" w14:textId="77777777" w:rsidR="00862F7C" w:rsidRPr="00862F7C" w:rsidRDefault="00862F7C" w:rsidP="00862F7C">
      <w:pPr>
        <w:numPr>
          <w:ilvl w:val="0"/>
          <w:numId w:val="2"/>
        </w:numPr>
        <w:rPr>
          <w:lang w:val="en-AE"/>
        </w:rPr>
      </w:pPr>
      <w:r w:rsidRPr="00862F7C">
        <w:rPr>
          <w:b/>
          <w:bCs/>
          <w:lang w:val="en-AE"/>
        </w:rPr>
        <w:t>Constants:</w:t>
      </w:r>
      <w:r w:rsidRPr="00862F7C">
        <w:rPr>
          <w:lang w:val="en-AE"/>
        </w:rPr>
        <w:t xml:space="preserve"> FLOATS_PER_VERTEX and BYTES, used for the buffer layout.</w:t>
      </w:r>
    </w:p>
    <w:p w14:paraId="17E4CFC7" w14:textId="77777777" w:rsidR="00862F7C" w:rsidRPr="00862F7C" w:rsidRDefault="00862F7C" w:rsidP="00862F7C">
      <w:pPr>
        <w:numPr>
          <w:ilvl w:val="0"/>
          <w:numId w:val="2"/>
        </w:numPr>
        <w:rPr>
          <w:lang w:val="en-AE"/>
        </w:rPr>
      </w:pPr>
      <w:r w:rsidRPr="00862F7C">
        <w:rPr>
          <w:b/>
          <w:bCs/>
          <w:lang w:val="en-AE"/>
        </w:rPr>
        <w:t>Helper functions:</w:t>
      </w:r>
      <w:r w:rsidRPr="00862F7C">
        <w:rPr>
          <w:lang w:val="en-AE"/>
        </w:rPr>
        <w:t xml:space="preserve"> normalizeColor and addVertex.</w:t>
      </w:r>
    </w:p>
    <w:p w14:paraId="4003D2C5" w14:textId="77777777" w:rsidR="00862F7C" w:rsidRPr="00862F7C" w:rsidRDefault="00862F7C" w:rsidP="00862F7C">
      <w:pPr>
        <w:numPr>
          <w:ilvl w:val="0"/>
          <w:numId w:val="2"/>
        </w:numPr>
        <w:rPr>
          <w:lang w:val="en-AE"/>
        </w:rPr>
      </w:pPr>
      <w:r w:rsidRPr="00862F7C">
        <w:rPr>
          <w:b/>
          <w:bCs/>
          <w:lang w:val="en-AE"/>
        </w:rPr>
        <w:t>Shape functions:</w:t>
      </w:r>
      <w:r w:rsidRPr="00862F7C">
        <w:rPr>
          <w:lang w:val="en-AE"/>
        </w:rPr>
        <w:t xml:space="preserve"> drawTriangle, drawQuad, drawRect, drawCircle, drawGlow.</w:t>
      </w:r>
    </w:p>
    <w:p w14:paraId="6DB9A25C" w14:textId="77777777" w:rsidR="00862F7C" w:rsidRPr="00862F7C" w:rsidRDefault="00862F7C" w:rsidP="00862F7C">
      <w:pPr>
        <w:numPr>
          <w:ilvl w:val="0"/>
          <w:numId w:val="2"/>
        </w:numPr>
        <w:rPr>
          <w:lang w:val="en-AE"/>
        </w:rPr>
      </w:pPr>
      <w:r w:rsidRPr="00862F7C">
        <w:rPr>
          <w:b/>
          <w:bCs/>
          <w:lang w:val="en-AE"/>
        </w:rPr>
        <w:t>createModelData:</w:t>
      </w:r>
      <w:r w:rsidRPr="00862F7C">
        <w:rPr>
          <w:lang w:val="en-AE"/>
        </w:rPr>
        <w:t xml:space="preserve"> builds the whole scene as one array of vertices.</w:t>
      </w:r>
    </w:p>
    <w:p w14:paraId="0596989D" w14:textId="77777777" w:rsidR="00862F7C" w:rsidRPr="00862F7C" w:rsidRDefault="00862F7C" w:rsidP="00862F7C">
      <w:pPr>
        <w:numPr>
          <w:ilvl w:val="0"/>
          <w:numId w:val="2"/>
        </w:numPr>
        <w:rPr>
          <w:lang w:val="en-AE"/>
        </w:rPr>
      </w:pPr>
      <w:r w:rsidRPr="00862F7C">
        <w:rPr>
          <w:b/>
          <w:bCs/>
          <w:lang w:val="en-AE"/>
        </w:rPr>
        <w:t>setupWebGL:</w:t>
      </w:r>
      <w:r w:rsidRPr="00862F7C">
        <w:rPr>
          <w:lang w:val="en-AE"/>
        </w:rPr>
        <w:t xml:space="preserve"> configures WebGL and uploads the data.</w:t>
      </w:r>
    </w:p>
    <w:p w14:paraId="7D6975CE" w14:textId="77777777" w:rsidR="00862F7C" w:rsidRPr="00862F7C" w:rsidRDefault="00862F7C" w:rsidP="00862F7C">
      <w:pPr>
        <w:numPr>
          <w:ilvl w:val="0"/>
          <w:numId w:val="2"/>
        </w:numPr>
        <w:rPr>
          <w:lang w:val="en-AE"/>
        </w:rPr>
      </w:pPr>
      <w:r w:rsidRPr="00862F7C">
        <w:rPr>
          <w:b/>
          <w:bCs/>
          <w:lang w:val="en-AE"/>
        </w:rPr>
        <w:t>window.onload:</w:t>
      </w:r>
      <w:r w:rsidRPr="00862F7C">
        <w:rPr>
          <w:lang w:val="en-AE"/>
        </w:rPr>
        <w:t xml:space="preserve"> the entry point that connects everything.</w:t>
      </w:r>
    </w:p>
    <w:p w14:paraId="51D95792" w14:textId="77777777" w:rsidR="00862F7C" w:rsidRPr="00862F7C" w:rsidRDefault="00862F7C" w:rsidP="00862F7C">
      <w:pPr>
        <w:numPr>
          <w:ilvl w:val="0"/>
          <w:numId w:val="2"/>
        </w:numPr>
        <w:rPr>
          <w:lang w:val="en-AE"/>
        </w:rPr>
      </w:pPr>
      <w:r w:rsidRPr="00862F7C">
        <w:rPr>
          <w:b/>
          <w:bCs/>
          <w:lang w:val="en-AE"/>
        </w:rPr>
        <w:t>render:</w:t>
      </w:r>
      <w:r w:rsidRPr="00862F7C">
        <w:rPr>
          <w:lang w:val="en-AE"/>
        </w:rPr>
        <w:t xml:space="preserve"> draws the scene.</w:t>
      </w:r>
    </w:p>
    <w:p w14:paraId="1A016012" w14:textId="77777777" w:rsidR="00862F7C" w:rsidRPr="00862F7C" w:rsidRDefault="00862F7C" w:rsidP="00862F7C">
      <w:pPr>
        <w:numPr>
          <w:ilvl w:val="0"/>
          <w:numId w:val="2"/>
        </w:numPr>
        <w:rPr>
          <w:lang w:val="en-AE"/>
        </w:rPr>
      </w:pPr>
      <w:r w:rsidRPr="00862F7C">
        <w:rPr>
          <w:b/>
          <w:bCs/>
          <w:lang w:val="en-AE"/>
        </w:rPr>
        <w:t>Keyboard listener:</w:t>
      </w:r>
      <w:r w:rsidRPr="00862F7C">
        <w:rPr>
          <w:lang w:val="en-AE"/>
        </w:rPr>
        <w:t xml:space="preserve"> switches between day and night.</w:t>
      </w:r>
    </w:p>
    <w:p w14:paraId="41CF58D2" w14:textId="77777777" w:rsidR="00862F7C" w:rsidRPr="00862F7C" w:rsidRDefault="00862F7C" w:rsidP="00862F7C">
      <w:pPr>
        <w:rPr>
          <w:lang w:val="en-AE"/>
        </w:rPr>
      </w:pPr>
      <w:r w:rsidRPr="00862F7C">
        <w:rPr>
          <w:lang w:val="en-AE"/>
        </w:rPr>
        <w:t>The shape functions build on each other: addVertex is used by drawTriangle, which is used by drawQuad and drawRect, and also by drawCircle and drawGlow. I also kept the data and the drawing separate. createModelData only fills an array and knows nothing about WebGL. setupWebGL only uploads it, and render only draws it. This means I can change the look of the scene without touching any WebGL code.</w:t>
      </w:r>
    </w:p>
    <w:p w14:paraId="4A8F58AA" w14:textId="77777777" w:rsidR="00862F7C" w:rsidRPr="00862F7C" w:rsidRDefault="00862F7C" w:rsidP="00862F7C">
      <w:pPr>
        <w:rPr>
          <w:b/>
          <w:bCs/>
          <w:lang w:val="en-AE"/>
        </w:rPr>
      </w:pPr>
      <w:r w:rsidRPr="00862F7C">
        <w:rPr>
          <w:b/>
          <w:bCs/>
          <w:lang w:val="en-AE"/>
        </w:rPr>
        <w:lastRenderedPageBreak/>
        <w:t>4. Implementation</w:t>
      </w:r>
    </w:p>
    <w:p w14:paraId="78494C91" w14:textId="77777777" w:rsidR="00862F7C" w:rsidRPr="00862F7C" w:rsidRDefault="00862F7C" w:rsidP="00862F7C">
      <w:pPr>
        <w:rPr>
          <w:b/>
          <w:bCs/>
          <w:lang w:val="en-AE"/>
        </w:rPr>
      </w:pPr>
      <w:r w:rsidRPr="00862F7C">
        <w:rPr>
          <w:b/>
          <w:bCs/>
          <w:lang w:val="en-AE"/>
        </w:rPr>
        <w:t>4.1 Vertex format</w:t>
      </w:r>
    </w:p>
    <w:p w14:paraId="2F0B5C93" w14:textId="77777777" w:rsidR="00862F7C" w:rsidRPr="00862F7C" w:rsidRDefault="00862F7C" w:rsidP="00862F7C">
      <w:pPr>
        <w:rPr>
          <w:lang w:val="en-AE"/>
        </w:rPr>
      </w:pPr>
      <w:r w:rsidRPr="00862F7C">
        <w:rPr>
          <w:lang w:val="en-AE"/>
        </w:rPr>
        <w:t>Every vertex has six numbers: x, y, r, g, b, a. They are stored interleaved in one flat array, then converted into one Float32Array and one buffer. Each vertex takes 24 bytes (the stride). The position starts at byte 0 and the color starts at byte 8, after the two position floats. Alpha is part of the color because the beam and glow need transparency. The vertex count is always calculated from the array length (length / FLOATS_PER_VERTEX), never typed by hand, so adding a shape cannot break the draw call.</w:t>
      </w:r>
    </w:p>
    <w:p w14:paraId="61EB3DA8" w14:textId="77777777" w:rsidR="00862F7C" w:rsidRPr="00862F7C" w:rsidRDefault="00862F7C" w:rsidP="00862F7C">
      <w:pPr>
        <w:rPr>
          <w:b/>
          <w:bCs/>
          <w:lang w:val="en-AE"/>
        </w:rPr>
      </w:pPr>
      <w:r w:rsidRPr="00862F7C">
        <w:rPr>
          <w:b/>
          <w:bCs/>
          <w:lang w:val="en-AE"/>
        </w:rPr>
        <w:t>4.2 Helper and shape functions</w:t>
      </w:r>
    </w:p>
    <w:p w14:paraId="18A93019" w14:textId="77777777" w:rsidR="00862F7C" w:rsidRPr="00862F7C" w:rsidRDefault="00862F7C" w:rsidP="00862F7C">
      <w:pPr>
        <w:numPr>
          <w:ilvl w:val="0"/>
          <w:numId w:val="3"/>
        </w:numPr>
        <w:rPr>
          <w:lang w:val="en-AE"/>
        </w:rPr>
      </w:pPr>
      <w:r w:rsidRPr="00862F7C">
        <w:rPr>
          <w:b/>
          <w:bCs/>
          <w:lang w:val="en-AE"/>
        </w:rPr>
        <w:t>normalizeColor(r, g, b, a)</w:t>
      </w:r>
      <w:r w:rsidRPr="00862F7C">
        <w:rPr>
          <w:lang w:val="en-AE"/>
        </w:rPr>
        <w:t xml:space="preserve"> converts 0-255 colors into the 0-1 range WebGL uses.</w:t>
      </w:r>
    </w:p>
    <w:p w14:paraId="2DA6EF4C" w14:textId="77777777" w:rsidR="00862F7C" w:rsidRPr="00862F7C" w:rsidRDefault="00862F7C" w:rsidP="00862F7C">
      <w:pPr>
        <w:numPr>
          <w:ilvl w:val="0"/>
          <w:numId w:val="3"/>
        </w:numPr>
        <w:rPr>
          <w:lang w:val="en-AE"/>
        </w:rPr>
      </w:pPr>
      <w:r w:rsidRPr="00862F7C">
        <w:rPr>
          <w:b/>
          <w:bCs/>
          <w:lang w:val="en-AE"/>
        </w:rPr>
        <w:t>addVertex(arr, x, y, color)</w:t>
      </w:r>
      <w:r w:rsidRPr="00862F7C">
        <w:rPr>
          <w:lang w:val="en-AE"/>
        </w:rPr>
        <w:t xml:space="preserve"> pushes one vertex (position plus the color spread into the array). Every shape goes through this function, so no vertex can be missing its color.</w:t>
      </w:r>
    </w:p>
    <w:p w14:paraId="783703A2" w14:textId="77777777" w:rsidR="00862F7C" w:rsidRPr="00862F7C" w:rsidRDefault="00862F7C" w:rsidP="00862F7C">
      <w:pPr>
        <w:numPr>
          <w:ilvl w:val="0"/>
          <w:numId w:val="3"/>
        </w:numPr>
        <w:rPr>
          <w:lang w:val="en-AE"/>
        </w:rPr>
      </w:pPr>
      <w:r w:rsidRPr="00862F7C">
        <w:rPr>
          <w:b/>
          <w:bCs/>
          <w:lang w:val="en-AE"/>
        </w:rPr>
        <w:t>drawTriangle</w:t>
      </w:r>
      <w:r w:rsidRPr="00862F7C">
        <w:rPr>
          <w:lang w:val="en-AE"/>
        </w:rPr>
        <w:t xml:space="preserve"> takes three points with a color each and calls addVertex three times. Giving each corner a different color creates a gradient.</w:t>
      </w:r>
    </w:p>
    <w:p w14:paraId="71935390" w14:textId="77777777" w:rsidR="00862F7C" w:rsidRPr="00862F7C" w:rsidRDefault="00862F7C" w:rsidP="00862F7C">
      <w:pPr>
        <w:numPr>
          <w:ilvl w:val="0"/>
          <w:numId w:val="3"/>
        </w:numPr>
        <w:rPr>
          <w:lang w:val="en-AE"/>
        </w:rPr>
      </w:pPr>
      <w:r w:rsidRPr="00862F7C">
        <w:rPr>
          <w:b/>
          <w:bCs/>
          <w:lang w:val="en-AE"/>
        </w:rPr>
        <w:t>drawQuad</w:t>
      </w:r>
      <w:r w:rsidRPr="00862F7C">
        <w:rPr>
          <w:lang w:val="en-AE"/>
        </w:rPr>
        <w:t xml:space="preserve"> takes four corners in order and splits them into two triangles. Corners 1 and 3 are shared by both triangles, so they are written twice.</w:t>
      </w:r>
    </w:p>
    <w:p w14:paraId="3BF9A2F0" w14:textId="77777777" w:rsidR="00862F7C" w:rsidRPr="00862F7C" w:rsidRDefault="00862F7C" w:rsidP="00862F7C">
      <w:pPr>
        <w:numPr>
          <w:ilvl w:val="0"/>
          <w:numId w:val="3"/>
        </w:numPr>
        <w:rPr>
          <w:lang w:val="en-AE"/>
        </w:rPr>
      </w:pPr>
      <w:r w:rsidRPr="00862F7C">
        <w:rPr>
          <w:b/>
          <w:bCs/>
          <w:lang w:val="en-AE"/>
        </w:rPr>
        <w:t>drawRect</w:t>
      </w:r>
      <w:r w:rsidRPr="00862F7C">
        <w:rPr>
          <w:lang w:val="en-AE"/>
        </w:rPr>
        <w:t xml:space="preserve"> takes the bottom-left corner plus width and height, works out the four corners and calls drawQuad. I use it for the door, windows and water lines.</w:t>
      </w:r>
    </w:p>
    <w:p w14:paraId="72ECB31E" w14:textId="77777777" w:rsidR="00862F7C" w:rsidRPr="00862F7C" w:rsidRDefault="00862F7C" w:rsidP="00862F7C">
      <w:pPr>
        <w:numPr>
          <w:ilvl w:val="0"/>
          <w:numId w:val="3"/>
        </w:numPr>
        <w:rPr>
          <w:lang w:val="en-AE"/>
        </w:rPr>
      </w:pPr>
      <w:r w:rsidRPr="00862F7C">
        <w:rPr>
          <w:b/>
          <w:bCs/>
          <w:lang w:val="en-AE"/>
        </w:rPr>
        <w:t>drawCircle</w:t>
      </w:r>
      <w:r w:rsidRPr="00862F7C">
        <w:rPr>
          <w:lang w:val="en-AE"/>
        </w:rPr>
        <w:t xml:space="preserve"> builds a circle as a triangle fan. Each slice has the center and two neighbouring points on the edge, found with cos and sin of the angle. 48 slices is enough to look round.</w:t>
      </w:r>
    </w:p>
    <w:p w14:paraId="7DA06F3F" w14:textId="77777777" w:rsidR="00862F7C" w:rsidRPr="00862F7C" w:rsidRDefault="00862F7C" w:rsidP="00862F7C">
      <w:pPr>
        <w:numPr>
          <w:ilvl w:val="0"/>
          <w:numId w:val="3"/>
        </w:numPr>
        <w:rPr>
          <w:lang w:val="en-AE"/>
        </w:rPr>
      </w:pPr>
      <w:r w:rsidRPr="00862F7C">
        <w:rPr>
          <w:b/>
          <w:bCs/>
          <w:lang w:val="en-AE"/>
        </w:rPr>
        <w:t>drawGlow</w:t>
      </w:r>
      <w:r w:rsidRPr="00862F7C">
        <w:rPr>
          <w:lang w:val="en-AE"/>
        </w:rPr>
        <w:t xml:space="preserve"> is the same fan, but the center vertex and the edge vertices get different colors. The GPU blends between them, which makes a soft radial fade.</w:t>
      </w:r>
    </w:p>
    <w:p w14:paraId="0ED8ACB7" w14:textId="77777777" w:rsidR="00862F7C" w:rsidRPr="00862F7C" w:rsidRDefault="00862F7C" w:rsidP="00862F7C">
      <w:pPr>
        <w:rPr>
          <w:b/>
          <w:bCs/>
          <w:lang w:val="en-AE"/>
        </w:rPr>
      </w:pPr>
      <w:r w:rsidRPr="00862F7C">
        <w:rPr>
          <w:b/>
          <w:bCs/>
          <w:lang w:val="en-AE"/>
        </w:rPr>
        <w:t>4.3 Building the scene</w:t>
      </w:r>
    </w:p>
    <w:p w14:paraId="2966A074" w14:textId="77777777" w:rsidR="00862F7C" w:rsidRPr="00862F7C" w:rsidRDefault="00862F7C" w:rsidP="00862F7C">
      <w:pPr>
        <w:rPr>
          <w:lang w:val="en-AE"/>
        </w:rPr>
      </w:pPr>
      <w:r w:rsidRPr="00862F7C">
        <w:rPr>
          <w:lang w:val="en-AE"/>
        </w:rPr>
        <w:t>createModelData calls these functions in the draw order from section 2.2. The sky is one quad with a dark color on the top corners and a lighter color on the bottom corners. The sea works the same way. The island is one trapezoid, darker at the bottom than at the top. The 50 stars are small circles of 8 segments created in a loop, with a random position, size and brightness. The water lines are seven thin rectangles around the island.</w:t>
      </w:r>
    </w:p>
    <w:p w14:paraId="61264FEA" w14:textId="77777777" w:rsidR="00862F7C" w:rsidRPr="00862F7C" w:rsidRDefault="00862F7C" w:rsidP="00862F7C">
      <w:pPr>
        <w:rPr>
          <w:lang w:val="en-AE"/>
        </w:rPr>
      </w:pPr>
      <w:r w:rsidRPr="00862F7C">
        <w:rPr>
          <w:lang w:val="en-AE"/>
        </w:rPr>
        <w:t>While building the data, the function saves the start and end vertex index of the stars, beam, moon and lamp glow into global variables. These are needed later for the day and night switch.</w:t>
      </w:r>
    </w:p>
    <w:p w14:paraId="15D4B2AE" w14:textId="77777777" w:rsidR="00862F7C" w:rsidRPr="00862F7C" w:rsidRDefault="00862F7C" w:rsidP="00862F7C">
      <w:pPr>
        <w:rPr>
          <w:b/>
          <w:bCs/>
          <w:lang w:val="en-AE"/>
        </w:rPr>
      </w:pPr>
      <w:r w:rsidRPr="00862F7C">
        <w:rPr>
          <w:b/>
          <w:bCs/>
          <w:lang w:val="en-AE"/>
        </w:rPr>
        <w:t>4.4 Shaders</w:t>
      </w:r>
    </w:p>
    <w:p w14:paraId="1BD77B8E" w14:textId="77777777" w:rsidR="00862F7C" w:rsidRPr="00862F7C" w:rsidRDefault="00862F7C" w:rsidP="00862F7C">
      <w:pPr>
        <w:rPr>
          <w:lang w:val="en-AE"/>
        </w:rPr>
      </w:pPr>
      <w:r w:rsidRPr="00862F7C">
        <w:rPr>
          <w:lang w:val="en-AE"/>
        </w:rPr>
        <w:t xml:space="preserve">The shaders are short. The vertex shader receives the position (aPosition) and color (aColor), sets gl_Position and passes the color on through vColor. The fragment shader receives vColor and outputs it as the pixel color. Between the two stages the GPU interpolates vColor across each triangle, and this is what produces the gradients and the fading beam. Both shaders use #version </w:t>
      </w:r>
      <w:r w:rsidRPr="00862F7C">
        <w:rPr>
          <w:lang w:val="en-AE"/>
        </w:rPr>
        <w:lastRenderedPageBreak/>
        <w:t>300 es, which WebGL 2.0 needs. Because I generate the geometry at its final position in JavaScript, the vertex shader does not need to transform anything.</w:t>
      </w:r>
    </w:p>
    <w:p w14:paraId="34ABAEDC" w14:textId="77777777" w:rsidR="00862F7C" w:rsidRPr="00862F7C" w:rsidRDefault="00862F7C" w:rsidP="00862F7C">
      <w:pPr>
        <w:rPr>
          <w:b/>
          <w:bCs/>
          <w:lang w:val="en-AE"/>
        </w:rPr>
      </w:pPr>
      <w:r w:rsidRPr="00862F7C">
        <w:rPr>
          <w:b/>
          <w:bCs/>
          <w:lang w:val="en-AE"/>
        </w:rPr>
        <w:t>4.5 WebGL setup</w:t>
      </w:r>
    </w:p>
    <w:p w14:paraId="395FF135" w14:textId="77777777" w:rsidR="00862F7C" w:rsidRPr="00862F7C" w:rsidRDefault="00862F7C" w:rsidP="00862F7C">
      <w:pPr>
        <w:rPr>
          <w:lang w:val="en-AE"/>
        </w:rPr>
      </w:pPr>
      <w:r w:rsidRPr="00862F7C">
        <w:rPr>
          <w:lang w:val="en-AE"/>
        </w:rPr>
        <w:t>setupWebGL sets the viewport to the canvas size, enables blending with gl.blendFunc(gl.SRC_ALPHA, gl.ONE_MINUS_SRC_ALPHA) so alpha values work, compiles the shaders, and uploads the vertex array to a buffer. It then links aPosition (2 floats, offset 0) and aColor (4 floats, offset 8), both with the 24-byte stride. The canvas context is created with alpha: false, which makes the canvas opaque so blended pixels never show the web page behind it.</w:t>
      </w:r>
    </w:p>
    <w:p w14:paraId="30B55C71" w14:textId="77777777" w:rsidR="00862F7C" w:rsidRPr="00862F7C" w:rsidRDefault="00862F7C" w:rsidP="00862F7C">
      <w:pPr>
        <w:rPr>
          <w:b/>
          <w:bCs/>
          <w:lang w:val="en-AE"/>
        </w:rPr>
      </w:pPr>
      <w:r w:rsidRPr="00862F7C">
        <w:rPr>
          <w:b/>
          <w:bCs/>
          <w:lang w:val="en-AE"/>
        </w:rPr>
        <w:t>4.6 Rendering</w:t>
      </w:r>
    </w:p>
    <w:p w14:paraId="38A81AE4" w14:textId="77777777" w:rsidR="00862F7C" w:rsidRPr="00862F7C" w:rsidRDefault="00862F7C" w:rsidP="00862F7C">
      <w:pPr>
        <w:rPr>
          <w:lang w:val="en-AE"/>
        </w:rPr>
      </w:pPr>
      <w:r w:rsidRPr="00862F7C">
        <w:rPr>
          <w:lang w:val="en-AE"/>
        </w:rPr>
        <w:t>render clears the canvas and draws with gl.drawArrays(gl.TRIANGLES, start, count). At night one call draws every vertex. In day mode it draws several smaller ranges instead, as described in section 6.</w:t>
      </w:r>
    </w:p>
    <w:p w14:paraId="241C6D61" w14:textId="77777777" w:rsidR="00862F7C" w:rsidRPr="00862F7C" w:rsidRDefault="00862F7C" w:rsidP="00862F7C">
      <w:pPr>
        <w:rPr>
          <w:b/>
          <w:bCs/>
          <w:lang w:val="en-AE"/>
        </w:rPr>
      </w:pPr>
      <w:r w:rsidRPr="00862F7C">
        <w:rPr>
          <w:b/>
          <w:bCs/>
          <w:lang w:val="en-AE"/>
        </w:rPr>
        <w:t>5. Design choices</w:t>
      </w:r>
    </w:p>
    <w:p w14:paraId="719CDFD4" w14:textId="77777777" w:rsidR="00862F7C" w:rsidRPr="00862F7C" w:rsidRDefault="00862F7C" w:rsidP="00862F7C">
      <w:pPr>
        <w:rPr>
          <w:lang w:val="en-AE"/>
        </w:rPr>
      </w:pPr>
      <w:r w:rsidRPr="00862F7C">
        <w:rPr>
          <w:b/>
          <w:bCs/>
          <w:lang w:val="en-AE"/>
        </w:rPr>
        <w:t>Gradients.</w:t>
      </w:r>
      <w:r w:rsidRPr="00862F7C">
        <w:rPr>
          <w:lang w:val="en-AE"/>
        </w:rPr>
        <w:t xml:space="preserve"> I did not use any extra gradient code. A gradient is just different colors on different vertices, and the GPU interpolates between them. That is why the sky and the sea are one quad each.</w:t>
      </w:r>
    </w:p>
    <w:p w14:paraId="2A43ADB2" w14:textId="77777777" w:rsidR="00862F7C" w:rsidRPr="00862F7C" w:rsidRDefault="00862F7C" w:rsidP="00862F7C">
      <w:pPr>
        <w:rPr>
          <w:lang w:val="en-AE"/>
        </w:rPr>
      </w:pPr>
      <w:r w:rsidRPr="00862F7C">
        <w:rPr>
          <w:b/>
          <w:bCs/>
          <w:lang w:val="en-AE"/>
        </w:rPr>
        <w:t>The beam fade.</w:t>
      </w:r>
      <w:r w:rsidRPr="00862F7C">
        <w:rPr>
          <w:lang w:val="en-AE"/>
        </w:rPr>
        <w:t xml:space="preserve"> My first idea for the beam was to color the two vertices near the lamp yellow and the two far vertices the same teal as the background, so the beam would blend into the sky. It worked on a flat background, but it was a trick. Once the sky became a gradient, the far end would have shown as a flat patch, and the same patch would have covered stars behind the beam. I changed it so every beam vertex uses the same cream color, and only the alpha changes: 0.6 near the lamp and 0 at the far end. With blending enabled, the beam becomes more transparent as it goes away from the lamp and has no visible edge. Keeping the same color (only changing alpha) also avoids a gray fringe, which appears when two different colors are blended.</w:t>
      </w:r>
    </w:p>
    <w:p w14:paraId="016B4BE0" w14:textId="77777777" w:rsidR="00862F7C" w:rsidRPr="00862F7C" w:rsidRDefault="00862F7C" w:rsidP="00862F7C">
      <w:pPr>
        <w:rPr>
          <w:lang w:val="en-AE"/>
        </w:rPr>
      </w:pPr>
      <w:r w:rsidRPr="00862F7C">
        <w:rPr>
          <w:b/>
          <w:bCs/>
          <w:lang w:val="en-AE"/>
        </w:rPr>
        <w:t>Glow.</w:t>
      </w:r>
      <w:r w:rsidRPr="00862F7C">
        <w:rPr>
          <w:lang w:val="en-AE"/>
        </w:rPr>
        <w:t xml:space="preserve"> The lamp glow and the moon halo are fans with an opaque-looking center (alpha 0.4) and a fully transparent edge (alpha 0). The lamp glow is drawn last so it brightens the lantern and the tower top.</w:t>
      </w:r>
    </w:p>
    <w:p w14:paraId="0C4A8B6C" w14:textId="77777777" w:rsidR="00862F7C" w:rsidRPr="00862F7C" w:rsidRDefault="00862F7C" w:rsidP="00862F7C">
      <w:pPr>
        <w:rPr>
          <w:lang w:val="en-AE"/>
        </w:rPr>
      </w:pPr>
      <w:r w:rsidRPr="00862F7C">
        <w:rPr>
          <w:b/>
          <w:bCs/>
          <w:lang w:val="en-AE"/>
        </w:rPr>
        <w:t>Stars.</w:t>
      </w:r>
      <w:r w:rsidRPr="00862F7C">
        <w:rPr>
          <w:lang w:val="en-AE"/>
        </w:rPr>
        <w:t xml:space="preserve"> Each star has its own random size and brightness, so the sky does not look repeated. The y position uses the square of a random number, which pushes most stars toward the top, as in a real night sky. Stars are small circles because they are simple and cheap.</w:t>
      </w:r>
    </w:p>
    <w:p w14:paraId="22D366CF" w14:textId="77777777" w:rsidR="00862F7C" w:rsidRPr="00862F7C" w:rsidRDefault="00862F7C" w:rsidP="00862F7C">
      <w:pPr>
        <w:rPr>
          <w:lang w:val="en-AE"/>
        </w:rPr>
      </w:pPr>
      <w:r w:rsidRPr="00862F7C">
        <w:rPr>
          <w:b/>
          <w:bCs/>
          <w:lang w:val="en-AE"/>
        </w:rPr>
        <w:t>Tracking ranges instead of separate buffers.</w:t>
      </w:r>
      <w:r w:rsidRPr="00862F7C">
        <w:rPr>
          <w:lang w:val="en-AE"/>
        </w:rPr>
        <w:t xml:space="preserve"> I kept everything in one buffer and one array. To control parts of the scene later, I only store where each group starts and ends. This is simpler than managing several buffers.</w:t>
      </w:r>
    </w:p>
    <w:p w14:paraId="231BD780" w14:textId="77777777" w:rsidR="00862F7C" w:rsidRPr="00862F7C" w:rsidRDefault="00862F7C" w:rsidP="00862F7C">
      <w:pPr>
        <w:rPr>
          <w:b/>
          <w:bCs/>
          <w:lang w:val="en-AE"/>
        </w:rPr>
      </w:pPr>
      <w:r w:rsidRPr="00862F7C">
        <w:rPr>
          <w:b/>
          <w:bCs/>
          <w:lang w:val="en-AE"/>
        </w:rPr>
        <w:t>6. Interaction</w:t>
      </w:r>
    </w:p>
    <w:p w14:paraId="7E26FF7B" w14:textId="77777777" w:rsidR="00862F7C" w:rsidRPr="00862F7C" w:rsidRDefault="00862F7C" w:rsidP="00862F7C">
      <w:pPr>
        <w:rPr>
          <w:lang w:val="en-AE"/>
        </w:rPr>
      </w:pPr>
      <w:r w:rsidRPr="00862F7C">
        <w:rPr>
          <w:lang w:val="en-AE"/>
        </w:rPr>
        <w:t xml:space="preserve">The scene has a day and night mode, controlled by the keyboard. Pressing </w:t>
      </w:r>
      <w:r w:rsidRPr="00862F7C">
        <w:rPr>
          <w:b/>
          <w:bCs/>
          <w:lang w:val="en-AE"/>
        </w:rPr>
        <w:t>D</w:t>
      </w:r>
      <w:r w:rsidRPr="00862F7C">
        <w:rPr>
          <w:lang w:val="en-AE"/>
        </w:rPr>
        <w:t xml:space="preserve"> switches to day and </w:t>
      </w:r>
      <w:r w:rsidRPr="00862F7C">
        <w:rPr>
          <w:b/>
          <w:bCs/>
          <w:lang w:val="en-AE"/>
        </w:rPr>
        <w:t>N</w:t>
      </w:r>
      <w:r w:rsidRPr="00862F7C">
        <w:rPr>
          <w:lang w:val="en-AE"/>
        </w:rPr>
        <w:t xml:space="preserve"> switches back to night. A keydown listener sets the isDay flag and calls render again, because the scene is only drawn when something changes.</w:t>
      </w:r>
    </w:p>
    <w:p w14:paraId="39242029" w14:textId="77777777" w:rsidR="00862F7C" w:rsidRPr="00862F7C" w:rsidRDefault="00862F7C" w:rsidP="00862F7C">
      <w:pPr>
        <w:rPr>
          <w:lang w:val="en-AE"/>
        </w:rPr>
      </w:pPr>
      <w:r w:rsidRPr="00862F7C">
        <w:rPr>
          <w:lang w:val="en-AE"/>
        </w:rPr>
        <w:lastRenderedPageBreak/>
        <w:t>In day mode the clear color changes to a light blue. The sky quad is not drawn, so the clear color becomes the background. render then draws the scene in separate ranges and skips the stars, the beam, the moon and the lamp glow, since none of these make sense in daylight. The sea, island, tower, door, windows and water lines are still drawn. At night the background is the dark teal and everything is drawn in one call. Because I saved the start and end index of each group while building the scene, switching modes needs no new data and no new buffers.</w:t>
      </w:r>
    </w:p>
    <w:p w14:paraId="39F29A8A" w14:textId="77777777" w:rsidR="00862F7C" w:rsidRPr="00862F7C" w:rsidRDefault="00862F7C" w:rsidP="00862F7C">
      <w:pPr>
        <w:rPr>
          <w:lang w:val="en-AE"/>
        </w:rPr>
      </w:pPr>
      <w:r w:rsidRPr="00862F7C">
        <w:rPr>
          <w:lang w:val="en-AE"/>
        </w:rPr>
        <w:t>[Figure 3: scene in day mode]</w:t>
      </w:r>
    </w:p>
    <w:p w14:paraId="2B1F6B36" w14:textId="77777777" w:rsidR="00862F7C" w:rsidRPr="00862F7C" w:rsidRDefault="00862F7C" w:rsidP="00862F7C">
      <w:pPr>
        <w:rPr>
          <w:b/>
          <w:bCs/>
          <w:lang w:val="en-AE"/>
        </w:rPr>
      </w:pPr>
      <w:r w:rsidRPr="00862F7C">
        <w:rPr>
          <w:b/>
          <w:bCs/>
          <w:lang w:val="en-AE"/>
        </w:rPr>
        <w:t>7. Limitations and future work</w:t>
      </w:r>
    </w:p>
    <w:p w14:paraId="6F60D09A" w14:textId="77777777" w:rsidR="00862F7C" w:rsidRPr="00862F7C" w:rsidRDefault="00862F7C" w:rsidP="00862F7C">
      <w:pPr>
        <w:numPr>
          <w:ilvl w:val="0"/>
          <w:numId w:val="4"/>
        </w:numPr>
        <w:rPr>
          <w:lang w:val="en-AE"/>
        </w:rPr>
      </w:pPr>
      <w:r w:rsidRPr="00862F7C">
        <w:rPr>
          <w:lang w:val="en-AE"/>
        </w:rPr>
        <w:t>The stars use Math.random, so the sky is different on each reload. A seeded random function would make it repeatable.</w:t>
      </w:r>
    </w:p>
    <w:p w14:paraId="702FA9EA" w14:textId="77777777" w:rsidR="00862F7C" w:rsidRPr="00862F7C" w:rsidRDefault="00862F7C" w:rsidP="00862F7C">
      <w:pPr>
        <w:numPr>
          <w:ilvl w:val="0"/>
          <w:numId w:val="4"/>
        </w:numPr>
        <w:rPr>
          <w:lang w:val="en-AE"/>
        </w:rPr>
      </w:pPr>
      <w:r w:rsidRPr="00862F7C">
        <w:rPr>
          <w:lang w:val="en-AE"/>
        </w:rPr>
        <w:t>The day and night switch works by skipping draw ranges. A more flexible version could use a shader uniform, and a rotating beam could use a rotation matrix applied around the lamp.</w:t>
      </w:r>
    </w:p>
    <w:p w14:paraId="6F966D84" w14:textId="77777777" w:rsidR="00862F7C" w:rsidRPr="00862F7C" w:rsidRDefault="00862F7C" w:rsidP="00862F7C">
      <w:pPr>
        <w:numPr>
          <w:ilvl w:val="0"/>
          <w:numId w:val="4"/>
        </w:numPr>
        <w:rPr>
          <w:lang w:val="en-AE"/>
        </w:rPr>
      </w:pPr>
      <w:r w:rsidRPr="00862F7C">
        <w:rPr>
          <w:lang w:val="en-AE"/>
        </w:rPr>
        <w:t>The scene is drawn with drawArrays. Indexed drawing could reduce the data for shared corners, for example in the sea and sky.</w:t>
      </w:r>
    </w:p>
    <w:p w14:paraId="78F4565D" w14:textId="77777777" w:rsidR="00862F7C" w:rsidRPr="00862F7C" w:rsidRDefault="00862F7C" w:rsidP="00862F7C">
      <w:pPr>
        <w:rPr>
          <w:b/>
          <w:bCs/>
          <w:lang w:val="en-AE"/>
        </w:rPr>
      </w:pPr>
      <w:r w:rsidRPr="00862F7C">
        <w:rPr>
          <w:b/>
          <w:bCs/>
          <w:lang w:val="en-AE"/>
        </w:rPr>
        <w:t>8. Conclusion</w:t>
      </w:r>
    </w:p>
    <w:p w14:paraId="50A21FE6" w14:textId="77777777" w:rsidR="00862F7C" w:rsidRPr="00862F7C" w:rsidRDefault="00862F7C" w:rsidP="00862F7C">
      <w:pPr>
        <w:rPr>
          <w:lang w:val="en-AE"/>
        </w:rPr>
      </w:pPr>
      <w:r w:rsidRPr="00862F7C">
        <w:rPr>
          <w:lang w:val="en-AE"/>
        </w:rPr>
        <w:t>The final scene is built from only triangles, using a small set of helper functions that all go through one function, addVertex. Per-vertex color and alpha blending gave me the gradients, the soft beam and the glow without any extra libraries, and the code layout kept the data, the setup and the drawing separate. The keyboard day and night mode shows how a group of vertices can be turned on and off by drawing only certain ranges.</w:t>
      </w:r>
    </w:p>
    <w:p w14:paraId="76AEACF8" w14:textId="77777777" w:rsidR="00862F7C" w:rsidRPr="00862F7C" w:rsidRDefault="00862F7C" w:rsidP="00862F7C">
      <w:pPr>
        <w:rPr>
          <w:b/>
          <w:bCs/>
          <w:lang w:val="en-AE"/>
        </w:rPr>
      </w:pPr>
      <w:r w:rsidRPr="00862F7C">
        <w:rPr>
          <w:b/>
          <w:bCs/>
          <w:lang w:val="en-AE"/>
        </w:rPr>
        <w:t>References</w:t>
      </w:r>
    </w:p>
    <w:p w14:paraId="262E8DF2" w14:textId="77777777" w:rsidR="00862F7C" w:rsidRPr="00862F7C" w:rsidRDefault="00862F7C" w:rsidP="00862F7C">
      <w:pPr>
        <w:rPr>
          <w:lang w:val="en-AE"/>
        </w:rPr>
      </w:pPr>
      <w:r w:rsidRPr="00862F7C">
        <w:rPr>
          <w:lang w:val="en-AE"/>
        </w:rPr>
        <w:t>[1] Khronos Group, "WebGL 2.0 Specification." [Online]. Available: https://registry.khronos.org/webgl/specs/latest/2.0/ (accessed Oct. 2026).</w:t>
      </w:r>
    </w:p>
    <w:p w14:paraId="63084D76" w14:textId="77777777" w:rsidR="00862F7C" w:rsidRPr="00862F7C" w:rsidRDefault="00862F7C" w:rsidP="00862F7C">
      <w:pPr>
        <w:rPr>
          <w:lang w:val="en-AE"/>
        </w:rPr>
      </w:pPr>
      <w:r w:rsidRPr="00862F7C">
        <w:rPr>
          <w:lang w:val="en-AE"/>
        </w:rPr>
        <w:t>[2] Mozilla, "WebGL: 2D and 3D graphics for the web," MDN Web Docs. [Online]. Available: https://developer.mozilla.org/en-US/docs/Web/API/WebGL_API (accessed Oct. 2026).</w:t>
      </w:r>
    </w:p>
    <w:p w14:paraId="50908BD2" w14:textId="77777777" w:rsidR="00862F7C" w:rsidRPr="00862F7C" w:rsidRDefault="00862F7C" w:rsidP="00862F7C">
      <w:pPr>
        <w:rPr>
          <w:lang w:val="en-AE"/>
        </w:rPr>
      </w:pPr>
      <w:r w:rsidRPr="00862F7C">
        <w:rPr>
          <w:lang w:val="en-AE"/>
        </w:rPr>
        <w:t>[3] E. Angel and D. Shreiner, Interactive Computer Graphics: A Top-Down Approach with WebGL, 7th ed. Pearson, 2014. (Replace with your actual course textbook if different.)</w:t>
      </w:r>
    </w:p>
    <w:p w14:paraId="5450DCF7" w14:textId="77777777" w:rsidR="00862F7C" w:rsidRPr="00862F7C" w:rsidRDefault="00862F7C" w:rsidP="00862F7C">
      <w:pPr>
        <w:rPr>
          <w:lang w:val="en-AE"/>
        </w:rPr>
      </w:pPr>
      <w:r w:rsidRPr="00862F7C">
        <w:rPr>
          <w:lang w:val="en-AE"/>
        </w:rPr>
        <w:t>[4] [Add author/source], "[Lighthouse illustration title]," iStock. [Online]. Available: [add URL] (accessed [add date]).</w:t>
      </w:r>
    </w:p>
    <w:p w14:paraId="64BF22E8" w14:textId="77777777" w:rsidR="00AF1634" w:rsidRDefault="00AF1634"/>
    <w:sectPr w:rsidR="00AF163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647EA"/>
    <w:multiLevelType w:val="multilevel"/>
    <w:tmpl w:val="1CFAE9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8457A45"/>
    <w:multiLevelType w:val="multilevel"/>
    <w:tmpl w:val="F0EC34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9E51BCE"/>
    <w:multiLevelType w:val="multilevel"/>
    <w:tmpl w:val="E97033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2C65F33"/>
    <w:multiLevelType w:val="multilevel"/>
    <w:tmpl w:val="EE7482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33333508">
    <w:abstractNumId w:val="0"/>
  </w:num>
  <w:num w:numId="2" w16cid:durableId="1602568819">
    <w:abstractNumId w:val="3"/>
  </w:num>
  <w:num w:numId="3" w16cid:durableId="1968466748">
    <w:abstractNumId w:val="1"/>
  </w:num>
  <w:num w:numId="4" w16cid:durableId="1280790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DD54F9"/>
    <w:rsid w:val="00254AEA"/>
    <w:rsid w:val="005F2506"/>
    <w:rsid w:val="00862F7C"/>
    <w:rsid w:val="00873ABB"/>
    <w:rsid w:val="0087524A"/>
    <w:rsid w:val="009409AB"/>
    <w:rsid w:val="009B629D"/>
    <w:rsid w:val="00A0149E"/>
    <w:rsid w:val="00AF1634"/>
    <w:rsid w:val="00B87AF0"/>
    <w:rsid w:val="00DD54F9"/>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3ABF6C"/>
  <w15:docId w15:val="{54127BBE-4593-4878-B3B8-BFFE3D7194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AU"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
    <w:name w:val="heading1"/>
    <w:basedOn w:val="DefaultParagraphFont"/>
    <w:rsid w:val="00DD54F9"/>
  </w:style>
  <w:style w:type="character" w:customStyle="1" w:styleId="heading2">
    <w:name w:val="heading2"/>
    <w:basedOn w:val="DefaultParagraphFont"/>
    <w:rsid w:val="00DD54F9"/>
  </w:style>
  <w:style w:type="character" w:customStyle="1" w:styleId="apple-converted-space">
    <w:name w:val="apple-converted-space"/>
    <w:basedOn w:val="DefaultParagraphFont"/>
    <w:rsid w:val="00DD54F9"/>
  </w:style>
  <w:style w:type="character" w:styleId="Strong">
    <w:name w:val="Strong"/>
    <w:basedOn w:val="DefaultParagraphFont"/>
    <w:uiPriority w:val="22"/>
    <w:qFormat/>
    <w:rsid w:val="00DD54F9"/>
    <w:rPr>
      <w:b/>
      <w:bCs/>
    </w:rPr>
  </w:style>
  <w:style w:type="paragraph" w:styleId="NormalWeb">
    <w:name w:val="Normal (Web)"/>
    <w:basedOn w:val="Normal"/>
    <w:uiPriority w:val="99"/>
    <w:unhideWhenUsed/>
    <w:rsid w:val="00DD54F9"/>
    <w:pPr>
      <w:spacing w:before="100" w:beforeAutospacing="1" w:after="100" w:afterAutospacing="1" w:line="240" w:lineRule="auto"/>
    </w:pPr>
    <w:rPr>
      <w:rFonts w:ascii="Times New Roman" w:eastAsia="Times New Roman" w:hAnsi="Times New Roman" w:cs="Times New Roman"/>
      <w:sz w:val="24"/>
      <w:szCs w:val="24"/>
      <w:lang w:eastAsia="en-AU"/>
    </w:rPr>
  </w:style>
  <w:style w:type="paragraph" w:customStyle="1" w:styleId="head1">
    <w:name w:val="head1"/>
    <w:basedOn w:val="Normal"/>
    <w:rsid w:val="00DD54F9"/>
    <w:pPr>
      <w:spacing w:before="100" w:beforeAutospacing="1" w:after="100" w:afterAutospacing="1" w:line="240" w:lineRule="auto"/>
    </w:pPr>
    <w:rPr>
      <w:rFonts w:ascii="Times New Roman" w:eastAsia="Times New Roman" w:hAnsi="Times New Roman" w:cs="Times New Roman"/>
      <w:sz w:val="24"/>
      <w:szCs w:val="24"/>
      <w:lang w:eastAsia="en-AU"/>
    </w:rPr>
  </w:style>
  <w:style w:type="character" w:customStyle="1" w:styleId="head11">
    <w:name w:val="head11"/>
    <w:basedOn w:val="DefaultParagraphFont"/>
    <w:rsid w:val="00DD54F9"/>
  </w:style>
  <w:style w:type="paragraph" w:styleId="BalloonText">
    <w:name w:val="Balloon Text"/>
    <w:basedOn w:val="Normal"/>
    <w:link w:val="BalloonTextChar"/>
    <w:uiPriority w:val="99"/>
    <w:semiHidden/>
    <w:unhideWhenUsed/>
    <w:rsid w:val="00DD54F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D54F9"/>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33749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gif"/><Relationship Id="rId5" Type="http://schemas.openxmlformats.org/officeDocument/2006/relationships/image" Target="media/image1.gif"/><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12</TotalTime>
  <Pages>6</Pages>
  <Words>1933</Words>
  <Characters>11024</Characters>
  <Application>Microsoft Office Word</Application>
  <DocSecurity>0</DocSecurity>
  <Lines>91</Lines>
  <Paragraphs>25</Paragraphs>
  <ScaleCrop>false</ScaleCrop>
  <HeadingPairs>
    <vt:vector size="2" baseType="variant">
      <vt:variant>
        <vt:lpstr>Title</vt:lpstr>
      </vt:variant>
      <vt:variant>
        <vt:i4>1</vt:i4>
      </vt:variant>
    </vt:vector>
  </HeadingPairs>
  <TitlesOfParts>
    <vt:vector size="1" baseType="lpstr">
      <vt:lpstr/>
    </vt:vector>
  </TitlesOfParts>
  <Company>University of Wollongong in Dubai</Company>
  <LinksUpToDate>false</LinksUpToDate>
  <CharactersWithSpaces>12932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5259885</dc:creator>
  <cp:lastModifiedBy>Muhammad Finan Noufal</cp:lastModifiedBy>
  <cp:revision>6</cp:revision>
  <dcterms:created xsi:type="dcterms:W3CDTF">2016-10-13T05:09:00Z</dcterms:created>
  <dcterms:modified xsi:type="dcterms:W3CDTF">2026-10-22T19:00:00Z</dcterms:modified>
</cp:coreProperties>
</file>