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4C84" w14:textId="77777777" w:rsidR="0015568E" w:rsidRDefault="00000000" w:rsidP="00236F82">
      <w:pPr>
        <w:pStyle w:val="Heading1"/>
        <w:jc w:val="both"/>
      </w:pPr>
      <w:bookmarkStart w:id="0" w:name="Xf6a31bea7162f97919fa286e9dc6ae557159c0f"/>
      <w:r>
        <w:t>Quantifying Photovoltaic Module-to-Module Mismatch Losses with Real-World Rooftop Systems</w:t>
      </w:r>
    </w:p>
    <w:p w14:paraId="6FD94C85" w14:textId="77777777" w:rsidR="0015568E" w:rsidRDefault="00000000" w:rsidP="00236F82">
      <w:pPr>
        <w:pStyle w:val="FirstParagraph"/>
        <w:jc w:val="both"/>
      </w:pPr>
      <w:r>
        <w:rPr>
          <w:b/>
          <w:bCs/>
        </w:rPr>
        <w:t>Authors:</w:t>
      </w:r>
      <w:r>
        <w:t xml:space="preserve"> Sijin Wang, Ziv Hameiri, Baran Yildiz, James Sturch</w:t>
      </w:r>
    </w:p>
    <w:p w14:paraId="6FD94C86" w14:textId="77777777" w:rsidR="0015568E" w:rsidRDefault="00000000" w:rsidP="00236F82">
      <w:pPr>
        <w:pStyle w:val="Heading2"/>
        <w:jc w:val="both"/>
      </w:pPr>
      <w:bookmarkStart w:id="1" w:name="novelty-points"/>
      <w:r>
        <w:t>Novelty Points</w:t>
      </w:r>
    </w:p>
    <w:p w14:paraId="6FD94C87" w14:textId="77777777" w:rsidR="0015568E" w:rsidRDefault="00000000" w:rsidP="00236F82">
      <w:pPr>
        <w:pStyle w:val="Compact"/>
        <w:numPr>
          <w:ilvl w:val="0"/>
          <w:numId w:val="2"/>
        </w:numPr>
        <w:jc w:val="both"/>
      </w:pPr>
      <w:r>
        <w:t>Novel method to estimate mismatch losses from real-world SolarEdge MPPT data</w:t>
      </w:r>
    </w:p>
    <w:p w14:paraId="6FD94C88" w14:textId="77777777" w:rsidR="0015568E" w:rsidRDefault="00000000" w:rsidP="00236F82">
      <w:pPr>
        <w:pStyle w:val="Compact"/>
        <w:numPr>
          <w:ilvl w:val="0"/>
          <w:numId w:val="2"/>
        </w:numPr>
        <w:jc w:val="both"/>
      </w:pPr>
      <w:r>
        <w:t>Comprehensive benchmark across 22 diverse rooftop systems (multiple countries/climates)</w:t>
      </w:r>
    </w:p>
    <w:p w14:paraId="6FD94C89" w14:textId="77777777" w:rsidR="0015568E" w:rsidRDefault="00000000" w:rsidP="00236F82">
      <w:pPr>
        <w:pStyle w:val="Compact"/>
        <w:numPr>
          <w:ilvl w:val="0"/>
          <w:numId w:val="2"/>
        </w:numPr>
        <w:jc w:val="both"/>
      </w:pPr>
      <w:r>
        <w:t>Advanced bypass diode filtering methodology</w:t>
      </w:r>
    </w:p>
    <w:p w14:paraId="6FD94C8A" w14:textId="77777777" w:rsidR="0015568E" w:rsidRDefault="00000000" w:rsidP="00236F82">
      <w:pPr>
        <w:pStyle w:val="Compact"/>
        <w:numPr>
          <w:ilvl w:val="0"/>
          <w:numId w:val="2"/>
        </w:numPr>
        <w:jc w:val="both"/>
      </w:pPr>
      <w:r>
        <w:t>Monte Carlo validation framework (±1.2% error)</w:t>
      </w:r>
    </w:p>
    <w:p w14:paraId="6FD94C8B" w14:textId="77777777" w:rsidR="0015568E" w:rsidRDefault="00000000" w:rsidP="00236F82">
      <w:pPr>
        <w:pStyle w:val="Heading2"/>
        <w:jc w:val="both"/>
      </w:pPr>
      <w:bookmarkStart w:id="2" w:name="introduction"/>
      <w:bookmarkEnd w:id="1"/>
      <w:r>
        <w:t>Introduction</w:t>
      </w:r>
    </w:p>
    <w:p w14:paraId="6FD94C8C" w14:textId="77777777" w:rsidR="0015568E" w:rsidRDefault="00000000" w:rsidP="00236F82">
      <w:pPr>
        <w:pStyle w:val="Heading3"/>
        <w:jc w:val="both"/>
      </w:pPr>
      <w:bookmarkStart w:id="3" w:name="commercial-pv-overview"/>
      <w:r>
        <w:t>Commercial PV Overview</w:t>
      </w:r>
    </w:p>
    <w:p w14:paraId="6FD94C8D" w14:textId="77777777" w:rsidR="0015568E" w:rsidRDefault="00000000" w:rsidP="00236F82">
      <w:pPr>
        <w:pStyle w:val="Compact"/>
        <w:numPr>
          <w:ilvl w:val="0"/>
          <w:numId w:val="3"/>
        </w:numPr>
        <w:jc w:val="both"/>
      </w:pPr>
      <w:r>
        <w:t>PV essential for climate change mitigation with exponential growth</w:t>
      </w:r>
    </w:p>
    <w:p w14:paraId="6FD94C8E" w14:textId="77777777" w:rsidR="0015568E" w:rsidRDefault="00000000" w:rsidP="00236F82">
      <w:pPr>
        <w:pStyle w:val="Compact"/>
        <w:numPr>
          <w:ilvl w:val="0"/>
          <w:numId w:val="3"/>
        </w:numPr>
        <w:jc w:val="both"/>
      </w:pPr>
      <w:r>
        <w:t>Rooftop PV suffers more mismatch losses than utility-scale (complex geometries, shading, non-uniform orientations)</w:t>
      </w:r>
    </w:p>
    <w:p w14:paraId="6FD94C8F" w14:textId="77777777" w:rsidR="0015568E" w:rsidRDefault="00000000" w:rsidP="00236F82">
      <w:pPr>
        <w:pStyle w:val="Heading3"/>
        <w:jc w:val="both"/>
      </w:pPr>
      <w:bookmarkStart w:id="4" w:name="mismatch-loss-introduction"/>
      <w:bookmarkEnd w:id="3"/>
      <w:r>
        <w:t>Mismatch Loss Introduction</w:t>
      </w:r>
    </w:p>
    <w:p w14:paraId="6FD94C90" w14:textId="77777777" w:rsidR="0015568E" w:rsidRDefault="00000000" w:rsidP="00236F82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Definition:</w:t>
      </w:r>
      <w:r>
        <w:t xml:space="preserve"> Difference between sum of individual module MPPs and actual string power output</w:t>
      </w:r>
    </w:p>
    <w:p w14:paraId="6FD94C91" w14:textId="77777777" w:rsidR="0015568E" w:rsidRDefault="00000000" w:rsidP="00236F82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Sources:</w:t>
      </w:r>
      <w:r>
        <w:t xml:space="preserve"> Manufacturing variations, aging, soiling, temperature differences, orientation variations, PID, bypass diode activation</w:t>
      </w:r>
    </w:p>
    <w:p w14:paraId="6FD94C92" w14:textId="77777777" w:rsidR="0015568E" w:rsidRDefault="00000000" w:rsidP="00236F82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Literature gap:</w:t>
      </w:r>
      <w:r>
        <w:t xml:space="preserve"> Conflicting conclusions, limited real-world field studies</w:t>
      </w:r>
    </w:p>
    <w:p w14:paraId="6FD94C93" w14:textId="77777777" w:rsidR="0015568E" w:rsidRDefault="00000000" w:rsidP="00236F82">
      <w:pPr>
        <w:pStyle w:val="Heading3"/>
        <w:jc w:val="both"/>
      </w:pPr>
      <w:bookmarkStart w:id="5" w:name="solaredge-technology-introduction"/>
      <w:bookmarkEnd w:id="4"/>
      <w:r>
        <w:t>SolarEdge Technology Introduction</w:t>
      </w:r>
    </w:p>
    <w:p w14:paraId="6FD94C94" w14:textId="77777777" w:rsidR="0015568E" w:rsidRDefault="00000000" w:rsidP="00236F82">
      <w:pPr>
        <w:pStyle w:val="Compact"/>
        <w:numPr>
          <w:ilvl w:val="0"/>
          <w:numId w:val="5"/>
        </w:numPr>
        <w:jc w:val="both"/>
      </w:pPr>
      <w:r>
        <w:t>DC-DC optimizers enable independent module MPP operation</w:t>
      </w:r>
    </w:p>
    <w:p w14:paraId="6FD94C95" w14:textId="77777777" w:rsidR="0015568E" w:rsidRDefault="00000000" w:rsidP="00236F82">
      <w:pPr>
        <w:pStyle w:val="Compact"/>
        <w:numPr>
          <w:ilvl w:val="0"/>
          <w:numId w:val="5"/>
        </w:numPr>
        <w:jc w:val="both"/>
      </w:pPr>
      <w:r>
        <w:t>Provide real-time MPP data, monitoring, fault detection (5-minute intervals)</w:t>
      </w:r>
    </w:p>
    <w:p w14:paraId="6FD94C96" w14:textId="77777777" w:rsidR="0015568E" w:rsidRDefault="00000000" w:rsidP="00236F82">
      <w:pPr>
        <w:pStyle w:val="Compact"/>
        <w:numPr>
          <w:ilvl w:val="0"/>
          <w:numId w:val="5"/>
        </w:numPr>
        <w:jc w:val="both"/>
      </w:pPr>
      <w:r>
        <w:t>Creates unprecedented opportunity for real-world mismatch assessment</w:t>
      </w:r>
    </w:p>
    <w:p w14:paraId="6FD94C97" w14:textId="77777777" w:rsidR="0015568E" w:rsidRDefault="00000000" w:rsidP="00236F82">
      <w:pPr>
        <w:pStyle w:val="Heading3"/>
        <w:jc w:val="both"/>
      </w:pPr>
      <w:bookmarkStart w:id="6" w:name="study-objectives"/>
      <w:bookmarkEnd w:id="5"/>
      <w:r>
        <w:t>Study Objectives</w:t>
      </w:r>
    </w:p>
    <w:p w14:paraId="6FD94C98" w14:textId="77777777" w:rsidR="0015568E" w:rsidRDefault="00000000" w:rsidP="00236F82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Primary:</w:t>
      </w:r>
      <w:r>
        <w:t xml:space="preserve"> Quantify mismatch losses from real-world SolarEdge MPP data</w:t>
      </w:r>
    </w:p>
    <w:p w14:paraId="6FD94C99" w14:textId="77777777" w:rsidR="0015568E" w:rsidRDefault="00000000" w:rsidP="00236F82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Secondary:</w:t>
      </w:r>
      <w:r>
        <w:t xml:space="preserve"> Validate single-diode methodology, categorize patterns, analyze seasonal/geographic variations, develop bypass diode filtering</w:t>
      </w:r>
    </w:p>
    <w:p w14:paraId="6FD94C9A" w14:textId="77777777" w:rsidR="0015568E" w:rsidRDefault="00000000" w:rsidP="00236F82">
      <w:pPr>
        <w:pStyle w:val="Heading2"/>
        <w:jc w:val="both"/>
      </w:pPr>
      <w:bookmarkStart w:id="7" w:name="methodology"/>
      <w:bookmarkEnd w:id="2"/>
      <w:bookmarkEnd w:id="6"/>
      <w:r>
        <w:lastRenderedPageBreak/>
        <w:t>Methodology</w:t>
      </w:r>
    </w:p>
    <w:p w14:paraId="6FD94C9B" w14:textId="77777777" w:rsidR="0015568E" w:rsidRDefault="00000000" w:rsidP="00236F82">
      <w:pPr>
        <w:pStyle w:val="Heading3"/>
        <w:jc w:val="both"/>
      </w:pPr>
      <w:bookmarkStart w:id="8" w:name="overview-of-proposed-method"/>
      <w:r>
        <w:t>Overview of Proposed Method</w:t>
      </w:r>
    </w:p>
    <w:p w14:paraId="6FD94C9C" w14:textId="77777777" w:rsidR="0015568E" w:rsidRDefault="00000000" w:rsidP="00236F82">
      <w:pPr>
        <w:pStyle w:val="FirstParagraph"/>
        <w:jc w:val="both"/>
      </w:pPr>
      <w:r>
        <w:t>Four sequential steps: 1. Reconstruct I-V curve from measured MPPT using single-diode model 2. Calculate combined series I-V curve 3. Find MPPT of combined series I-V curve 4. Compare series vs. individual energies to calculate mismatch loss</w:t>
      </w:r>
    </w:p>
    <w:p w14:paraId="6FD94C9D" w14:textId="77777777" w:rsidR="0015568E" w:rsidRDefault="00000000" w:rsidP="00236F82">
      <w:pPr>
        <w:pStyle w:val="Heading3"/>
        <w:jc w:val="both"/>
      </w:pPr>
      <w:bookmarkStart w:id="9" w:name="i-v-curve-reconstruction"/>
      <w:bookmarkEnd w:id="8"/>
      <w:r>
        <w:t>I-V Curve Reconstruction</w:t>
      </w:r>
    </w:p>
    <w:p w14:paraId="6FD94C9E" w14:textId="77777777" w:rsidR="0015568E" w:rsidRDefault="00000000" w:rsidP="00236F82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Single-Diode Model Foundation:</w:t>
      </w:r>
      <w:r>
        <w:t xml:space="preserve"> Standard 5-parameter model</w:t>
      </w:r>
    </w:p>
    <w:p w14:paraId="6FD94C9F" w14:textId="77777777" w:rsidR="0015568E" w:rsidRDefault="00000000" w:rsidP="00236F82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Parameter Extraction:</w:t>
      </w:r>
      <w:r>
        <w:t xml:space="preserve"> From STC ratings and measured MPPT data</w:t>
      </w:r>
    </w:p>
    <w:p w14:paraId="6FD94CA0" w14:textId="77777777" w:rsidR="0015568E" w:rsidRDefault="00000000" w:rsidP="00236F82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Implementation:</w:t>
      </w:r>
      <w:r>
        <w:t xml:space="preserve"> Temperature/irradiance corrections applied</w:t>
      </w:r>
    </w:p>
    <w:p w14:paraId="6FD94CA1" w14:textId="77777777" w:rsidR="0015568E" w:rsidRDefault="00000000" w:rsidP="00236F82">
      <w:pPr>
        <w:pStyle w:val="Heading3"/>
        <w:jc w:val="both"/>
      </w:pPr>
      <w:bookmarkStart w:id="10" w:name="series-connection-i-v-simulation"/>
      <w:bookmarkEnd w:id="9"/>
      <w:r>
        <w:t>Series Connection I-V Simulation</w:t>
      </w:r>
    </w:p>
    <w:p w14:paraId="6FD94CA2" w14:textId="77777777" w:rsidR="0015568E" w:rsidRDefault="00000000" w:rsidP="00236F82">
      <w:pPr>
        <w:pStyle w:val="Compact"/>
        <w:numPr>
          <w:ilvl w:val="0"/>
          <w:numId w:val="8"/>
        </w:numPr>
        <w:jc w:val="both"/>
      </w:pPr>
      <w:r>
        <w:t>Combine individual I-V curves: constant current, additive voltage</w:t>
      </w:r>
    </w:p>
    <w:p w14:paraId="6FD94CA3" w14:textId="77777777" w:rsidR="0015568E" w:rsidRDefault="00000000" w:rsidP="00236F82">
      <w:pPr>
        <w:pStyle w:val="Compact"/>
        <w:numPr>
          <w:ilvl w:val="0"/>
          <w:numId w:val="8"/>
        </w:numPr>
        <w:jc w:val="both"/>
      </w:pPr>
      <w:r>
        <w:t>Account for bypass diode effects and voltage limitations</w:t>
      </w:r>
    </w:p>
    <w:p w14:paraId="6FD94CA4" w14:textId="77777777" w:rsidR="0015568E" w:rsidRDefault="00000000" w:rsidP="00236F82">
      <w:pPr>
        <w:pStyle w:val="Heading3"/>
        <w:jc w:val="both"/>
      </w:pPr>
      <w:bookmarkStart w:id="11" w:name="X3f0a97deb3f464a9d3335e08d4f56374199c4a5"/>
      <w:bookmarkEnd w:id="10"/>
      <w:r>
        <w:t>Power Comparison and Mismatch Calculation</w:t>
      </w:r>
    </w:p>
    <w:p w14:paraId="6FD94CA5" w14:textId="77777777" w:rsidR="0015568E" w:rsidRDefault="00000000" w:rsidP="00236F82">
      <w:pPr>
        <w:pStyle w:val="FirstParagraph"/>
        <w:jc w:val="both"/>
      </w:pPr>
      <m:oMathPara>
        <m:oMathParaPr>
          <m:jc m:val="center"/>
        </m:oMathParaPr>
        <m:oMath>
          <m:r>
            <m:rPr>
              <m:nor/>
            </m:rPr>
            <m:t>Mismatch Loss (%)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series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6FD94CA6" w14:textId="77777777" w:rsidR="0015568E" w:rsidRDefault="00000000" w:rsidP="00236F82">
      <w:pPr>
        <w:pStyle w:val="Heading3"/>
        <w:jc w:val="both"/>
      </w:pPr>
      <w:bookmarkStart w:id="12" w:name="bypass-diode-filtering"/>
      <w:bookmarkEnd w:id="11"/>
      <w:r>
        <w:t>Bypass Diode Filtering</w:t>
      </w:r>
    </w:p>
    <w:p w14:paraId="6FD94CA7" w14:textId="77777777" w:rsidR="0015568E" w:rsidRDefault="00000000" w:rsidP="00236F82">
      <w:pPr>
        <w:pStyle w:val="Compact"/>
        <w:numPr>
          <w:ilvl w:val="0"/>
          <w:numId w:val="9"/>
        </w:numPr>
        <w:jc w:val="both"/>
      </w:pPr>
      <w:r>
        <w:rPr>
          <w:b/>
          <w:bCs/>
        </w:rPr>
        <w:t>Challenge:</w:t>
      </w:r>
      <w:r>
        <w:t xml:space="preserve"> Diode activation creates artificial mismatch signals</w:t>
      </w:r>
    </w:p>
    <w:p w14:paraId="6FD94CA8" w14:textId="77777777" w:rsidR="0015568E" w:rsidRDefault="00000000" w:rsidP="00236F82">
      <w:pPr>
        <w:pStyle w:val="Compact"/>
        <w:numPr>
          <w:ilvl w:val="0"/>
          <w:numId w:val="9"/>
        </w:numPr>
        <w:jc w:val="both"/>
      </w:pPr>
      <w:r>
        <w:rPr>
          <w:b/>
          <w:bCs/>
        </w:rPr>
        <w:t>Detection:</w:t>
      </w:r>
      <w:r>
        <w:t xml:space="preserve"> Voc/Isc outlier analysis using IQR methods</w:t>
      </w:r>
    </w:p>
    <w:p w14:paraId="6FD94CA9" w14:textId="77777777" w:rsidR="0015568E" w:rsidRDefault="00000000" w:rsidP="00236F82">
      <w:pPr>
        <w:pStyle w:val="Compact"/>
        <w:numPr>
          <w:ilvl w:val="0"/>
          <w:numId w:val="9"/>
        </w:numPr>
        <w:jc w:val="both"/>
      </w:pPr>
      <w:r>
        <w:rPr>
          <w:b/>
          <w:bCs/>
        </w:rPr>
        <w:t>Classification:</w:t>
      </w:r>
      <w:r>
        <w:t xml:space="preserve"> Type 1 (1 diode), Type 2 (2 diodes), Type -1 (variable)</w:t>
      </w:r>
    </w:p>
    <w:p w14:paraId="6FD94CAA" w14:textId="77777777" w:rsidR="0015568E" w:rsidRDefault="00000000" w:rsidP="00236F82">
      <w:pPr>
        <w:pStyle w:val="Compact"/>
        <w:numPr>
          <w:ilvl w:val="0"/>
          <w:numId w:val="9"/>
        </w:numPr>
        <w:jc w:val="both"/>
      </w:pPr>
      <w:r>
        <w:rPr>
          <w:b/>
          <w:bCs/>
        </w:rPr>
        <w:t>Impact:</w:t>
      </w:r>
      <w:r>
        <w:t xml:space="preserve"> 10-15% timestamps excluded</w:t>
      </w:r>
    </w:p>
    <w:p w14:paraId="6FD94CAB" w14:textId="77777777" w:rsidR="0015568E" w:rsidRDefault="00000000" w:rsidP="00236F82">
      <w:pPr>
        <w:pStyle w:val="Heading4"/>
        <w:jc w:val="both"/>
      </w:pPr>
      <w:bookmarkStart w:id="13" w:name="bypass-diode-detection-algorithm"/>
      <w:r>
        <w:t>Bypass Diode Detection Algorithm</w:t>
      </w:r>
    </w:p>
    <w:p w14:paraId="6FD94CAC" w14:textId="77777777" w:rsidR="0015568E" w:rsidRDefault="00000000" w:rsidP="00236F82">
      <w:pPr>
        <w:pStyle w:val="Compact"/>
        <w:numPr>
          <w:ilvl w:val="0"/>
          <w:numId w:val="10"/>
        </w:numPr>
        <w:jc w:val="both"/>
      </w:pPr>
      <w:r>
        <w:t>Voc outlier identification (IQR-based)</w:t>
      </w:r>
    </w:p>
    <w:p w14:paraId="6FD94CAD" w14:textId="77777777" w:rsidR="0015568E" w:rsidRDefault="00000000" w:rsidP="00236F82">
      <w:pPr>
        <w:pStyle w:val="Compact"/>
        <w:numPr>
          <w:ilvl w:val="0"/>
          <w:numId w:val="10"/>
        </w:numPr>
        <w:jc w:val="both"/>
      </w:pPr>
      <w:r>
        <w:t>Classification thresholds: &gt;Q3+1.5×IQR (fault), &lt;2/3×Q3 (1 diode), &lt;1/3×Q3 (2 diodes)</w:t>
      </w:r>
    </w:p>
    <w:p w14:paraId="6FD94CAE" w14:textId="77777777" w:rsidR="0015568E" w:rsidRDefault="00000000" w:rsidP="00236F82">
      <w:pPr>
        <w:pStyle w:val="Compact"/>
        <w:numPr>
          <w:ilvl w:val="0"/>
          <w:numId w:val="10"/>
        </w:numPr>
        <w:jc w:val="both"/>
      </w:pPr>
      <w:r>
        <w:t>Cross-validation with Isc measurements</w:t>
      </w:r>
    </w:p>
    <w:p w14:paraId="6FD94CAF" w14:textId="77777777" w:rsidR="0015568E" w:rsidRDefault="00000000" w:rsidP="00236F82">
      <w:pPr>
        <w:pStyle w:val="Heading2"/>
        <w:jc w:val="both"/>
      </w:pPr>
      <w:bookmarkStart w:id="14" w:name="test-site-selection-and-aggregation"/>
      <w:bookmarkEnd w:id="7"/>
      <w:bookmarkEnd w:id="12"/>
      <w:bookmarkEnd w:id="13"/>
      <w:r>
        <w:t>Test Site Selection and Aggregation</w:t>
      </w:r>
    </w:p>
    <w:p w14:paraId="6FD94CB0" w14:textId="77777777" w:rsidR="0015568E" w:rsidRDefault="00000000" w:rsidP="00236F82">
      <w:pPr>
        <w:pStyle w:val="Heading3"/>
        <w:jc w:val="both"/>
      </w:pPr>
      <w:bookmarkStart w:id="15" w:name="site-characteristics"/>
      <w:r>
        <w:t>Site Characteristics</w:t>
      </w:r>
    </w:p>
    <w:p w14:paraId="6FD94CB1" w14:textId="77777777" w:rsidR="0015568E" w:rsidRDefault="00000000" w:rsidP="00236F82">
      <w:pPr>
        <w:pStyle w:val="Compact"/>
        <w:numPr>
          <w:ilvl w:val="0"/>
          <w:numId w:val="11"/>
        </w:numPr>
        <w:jc w:val="both"/>
      </w:pPr>
      <w:r>
        <w:rPr>
          <w:b/>
          <w:bCs/>
        </w:rPr>
        <w:t>Total:</w:t>
      </w:r>
      <w:r>
        <w:t xml:space="preserve"> 22 installations across Australia, North America, Europe</w:t>
      </w:r>
    </w:p>
    <w:p w14:paraId="6FD94CB2" w14:textId="77777777" w:rsidR="0015568E" w:rsidRDefault="00000000" w:rsidP="00236F82">
      <w:pPr>
        <w:pStyle w:val="Compact"/>
        <w:numPr>
          <w:ilvl w:val="0"/>
          <w:numId w:val="11"/>
        </w:numPr>
        <w:jc w:val="both"/>
      </w:pPr>
      <w:r>
        <w:rPr>
          <w:b/>
          <w:bCs/>
        </w:rPr>
        <w:t>Geographic diversity:</w:t>
      </w:r>
      <w:r>
        <w:t xml:space="preserve"> Multiple countries and climate zones</w:t>
      </w:r>
    </w:p>
    <w:p w14:paraId="6FD94CB3" w14:textId="77777777" w:rsidR="0015568E" w:rsidRDefault="00000000" w:rsidP="00236F82">
      <w:pPr>
        <w:pStyle w:val="Compact"/>
        <w:numPr>
          <w:ilvl w:val="0"/>
          <w:numId w:val="11"/>
        </w:numPr>
        <w:jc w:val="both"/>
      </w:pPr>
      <w:r>
        <w:rPr>
          <w:b/>
          <w:bCs/>
        </w:rPr>
        <w:t>System specifications:</w:t>
      </w:r>
      <w:r>
        <w:t xml:space="preserve"> Detailed in comprehensive database (Table 1)</w:t>
      </w:r>
    </w:p>
    <w:p w14:paraId="6FD94CB4" w14:textId="77777777" w:rsidR="0015568E" w:rsidRDefault="00000000" w:rsidP="00236F82">
      <w:pPr>
        <w:pStyle w:val="Heading3"/>
        <w:jc w:val="both"/>
      </w:pPr>
      <w:bookmarkStart w:id="16" w:name="data-collection-protocol"/>
      <w:bookmarkEnd w:id="15"/>
      <w:r>
        <w:lastRenderedPageBreak/>
        <w:t>Data Collection Protocol</w:t>
      </w:r>
    </w:p>
    <w:p w14:paraId="6FD94CB5" w14:textId="77777777" w:rsidR="0015568E" w:rsidRDefault="00000000" w:rsidP="00236F82">
      <w:pPr>
        <w:pStyle w:val="Compact"/>
        <w:numPr>
          <w:ilvl w:val="0"/>
          <w:numId w:val="12"/>
        </w:numPr>
        <w:jc w:val="both"/>
      </w:pPr>
      <w:r>
        <w:rPr>
          <w:b/>
          <w:bCs/>
        </w:rPr>
        <w:t>Temporal sampling:</w:t>
      </w:r>
      <w:r>
        <w:t xml:space="preserve"> 10 days per season (March, June, September, December 2024)</w:t>
      </w:r>
    </w:p>
    <w:p w14:paraId="6FD94CB6" w14:textId="77777777" w:rsidR="0015568E" w:rsidRDefault="00000000" w:rsidP="00236F82">
      <w:pPr>
        <w:pStyle w:val="Compact"/>
        <w:numPr>
          <w:ilvl w:val="0"/>
          <w:numId w:val="12"/>
        </w:numPr>
        <w:jc w:val="both"/>
      </w:pPr>
      <w:r>
        <w:rPr>
          <w:b/>
          <w:bCs/>
        </w:rPr>
        <w:t>Frequency:</w:t>
      </w:r>
      <w:r>
        <w:t xml:space="preserve"> 5-minute intervals</w:t>
      </w:r>
    </w:p>
    <w:p w14:paraId="6FD94CB7" w14:textId="77777777" w:rsidR="0015568E" w:rsidRDefault="00000000" w:rsidP="00236F82">
      <w:pPr>
        <w:pStyle w:val="Compact"/>
        <w:numPr>
          <w:ilvl w:val="0"/>
          <w:numId w:val="12"/>
        </w:numPr>
        <w:jc w:val="both"/>
      </w:pPr>
      <w:r>
        <w:rPr>
          <w:b/>
          <w:bCs/>
        </w:rPr>
        <w:t>Parameters:</w:t>
      </w:r>
      <w:r>
        <w:t xml:space="preserve"> Module/ambient temperature, MPP current/voltage, power output, inverter data</w:t>
      </w:r>
    </w:p>
    <w:p w14:paraId="6FD94CB8" w14:textId="77777777" w:rsidR="0015568E" w:rsidRDefault="00000000" w:rsidP="00236F82">
      <w:pPr>
        <w:pStyle w:val="Heading3"/>
        <w:jc w:val="both"/>
      </w:pPr>
      <w:bookmarkStart w:id="17" w:name="site-classification-system"/>
      <w:bookmarkEnd w:id="16"/>
      <w:r>
        <w:t>Site Classification System</w:t>
      </w:r>
    </w:p>
    <w:p w14:paraId="6FD94CB9" w14:textId="77777777" w:rsidR="0015568E" w:rsidRDefault="00000000" w:rsidP="00236F82">
      <w:pPr>
        <w:pStyle w:val="Heading4"/>
        <w:jc w:val="both"/>
      </w:pPr>
      <w:bookmarkStart w:id="18" w:name="category-1-single-orientation-16-sites"/>
      <w:r>
        <w:t>Category 1: Single Orientation (16 sites)</w:t>
      </w:r>
    </w:p>
    <w:p w14:paraId="6FD94CBA" w14:textId="77777777" w:rsidR="0015568E" w:rsidRDefault="00000000" w:rsidP="00236F82">
      <w:pPr>
        <w:pStyle w:val="Compact"/>
        <w:numPr>
          <w:ilvl w:val="0"/>
          <w:numId w:val="13"/>
        </w:numPr>
        <w:jc w:val="both"/>
      </w:pPr>
      <w:r>
        <w:t>Uniform direction, tilt, azimuth</w:t>
      </w:r>
    </w:p>
    <w:p w14:paraId="6FD94CBB" w14:textId="77777777" w:rsidR="0015568E" w:rsidRDefault="00000000" w:rsidP="00236F82">
      <w:pPr>
        <w:pStyle w:val="Compact"/>
        <w:numPr>
          <w:ilvl w:val="0"/>
          <w:numId w:val="13"/>
        </w:numPr>
        <w:jc w:val="both"/>
      </w:pPr>
      <w:r>
        <w:t>Mismatch sources: manufacturing tolerances, temperature gradients, soiling, partial shading</w:t>
      </w:r>
    </w:p>
    <w:p w14:paraId="6FD94CBC" w14:textId="77777777" w:rsidR="0015568E" w:rsidRDefault="00000000" w:rsidP="00236F82">
      <w:pPr>
        <w:pStyle w:val="Heading4"/>
        <w:jc w:val="both"/>
      </w:pPr>
      <w:bookmarkStart w:id="19" w:name="category-2-multiple-orientation-6-sites"/>
      <w:bookmarkEnd w:id="18"/>
      <w:r>
        <w:t>Category 2: Multiple Orientation (6 sites)</w:t>
      </w:r>
    </w:p>
    <w:p w14:paraId="6FD94CBD" w14:textId="77777777" w:rsidR="0015568E" w:rsidRDefault="00000000" w:rsidP="00236F82">
      <w:pPr>
        <w:pStyle w:val="Compact"/>
        <w:numPr>
          <w:ilvl w:val="0"/>
          <w:numId w:val="14"/>
        </w:numPr>
        <w:jc w:val="both"/>
      </w:pPr>
      <w:r>
        <w:t>Mixed directions due to complex roof geometry</w:t>
      </w:r>
    </w:p>
    <w:p w14:paraId="6FD94CBE" w14:textId="77777777" w:rsidR="0015568E" w:rsidRDefault="00000000" w:rsidP="00236F82">
      <w:pPr>
        <w:pStyle w:val="Compact"/>
        <w:numPr>
          <w:ilvl w:val="0"/>
          <w:numId w:val="14"/>
        </w:numPr>
        <w:jc w:val="both"/>
      </w:pPr>
      <w:r>
        <w:t>Additional mismatch: varying irradiance from orientation differences</w:t>
      </w:r>
    </w:p>
    <w:p w14:paraId="6FD94CBF" w14:textId="77777777" w:rsidR="0015568E" w:rsidRDefault="00000000" w:rsidP="00236F82">
      <w:pPr>
        <w:pStyle w:val="Heading2"/>
        <w:jc w:val="both"/>
      </w:pPr>
      <w:bookmarkStart w:id="20" w:name="results"/>
      <w:bookmarkEnd w:id="14"/>
      <w:bookmarkEnd w:id="17"/>
      <w:bookmarkEnd w:id="19"/>
      <w:r>
        <w:t>Results</w:t>
      </w:r>
    </w:p>
    <w:p w14:paraId="6FD94CC0" w14:textId="77777777" w:rsidR="0015568E" w:rsidRDefault="00000000" w:rsidP="00236F82">
      <w:pPr>
        <w:pStyle w:val="Heading3"/>
        <w:jc w:val="both"/>
      </w:pPr>
      <w:bookmarkStart w:id="21" w:name="overall-statistical-analysis"/>
      <w:r>
        <w:t>Overall Statistical Analysis</w:t>
      </w:r>
    </w:p>
    <w:p w14:paraId="6FD94CC1" w14:textId="77777777" w:rsidR="0015568E" w:rsidRDefault="00000000" w:rsidP="00236F82">
      <w:pPr>
        <w:pStyle w:val="Compact"/>
        <w:numPr>
          <w:ilvl w:val="0"/>
          <w:numId w:val="15"/>
        </w:numPr>
        <w:jc w:val="both"/>
      </w:pPr>
      <w:r>
        <w:rPr>
          <w:b/>
          <w:bCs/>
        </w:rPr>
        <w:t>Dataset:</w:t>
      </w:r>
      <w:r>
        <w:t xml:space="preserve"> 22 sites × 4 seasons × 10 days = 880 site-season combinations</w:t>
      </w:r>
    </w:p>
    <w:p w14:paraId="6FD94CC2" w14:textId="77777777" w:rsidR="0015568E" w:rsidRDefault="00000000" w:rsidP="00236F82">
      <w:pPr>
        <w:pStyle w:val="Compact"/>
        <w:numPr>
          <w:ilvl w:val="0"/>
          <w:numId w:val="15"/>
        </w:numPr>
        <w:jc w:val="both"/>
      </w:pPr>
      <w:r>
        <w:rPr>
          <w:b/>
          <w:bCs/>
        </w:rPr>
        <w:t>Mean mismatch loss:</w:t>
      </w:r>
      <w:r>
        <w:t xml:space="preserve"> 14.4 ± 5.0% (after bypass diode filtering)</w:t>
      </w:r>
    </w:p>
    <w:p w14:paraId="6FD94CC3" w14:textId="77777777" w:rsidR="0015568E" w:rsidRDefault="00000000" w:rsidP="00236F82">
      <w:pPr>
        <w:pStyle w:val="Compact"/>
        <w:numPr>
          <w:ilvl w:val="0"/>
          <w:numId w:val="15"/>
        </w:numPr>
        <w:jc w:val="both"/>
      </w:pPr>
      <w:r>
        <w:rPr>
          <w:b/>
          <w:bCs/>
        </w:rPr>
        <w:t>Range:</w:t>
      </w:r>
      <w:r>
        <w:t xml:space="preserve"> 5.3% (single orientation) to 22.0% (multiple orientation)</w:t>
      </w:r>
    </w:p>
    <w:p w14:paraId="6FD94CC4" w14:textId="77777777" w:rsidR="0015568E" w:rsidRDefault="00000000" w:rsidP="00236F82">
      <w:pPr>
        <w:pStyle w:val="Heading3"/>
        <w:jc w:val="both"/>
      </w:pPr>
      <w:bookmarkStart w:id="22" w:name="orientation-based-results"/>
      <w:bookmarkEnd w:id="21"/>
      <w:r>
        <w:t>Orientation-Based Results</w:t>
      </w:r>
    </w:p>
    <w:p w14:paraId="6FD94CC5" w14:textId="77777777" w:rsidR="0015568E" w:rsidRDefault="00000000" w:rsidP="00236F82">
      <w:pPr>
        <w:pStyle w:val="Heading4"/>
        <w:jc w:val="both"/>
      </w:pPr>
      <w:bookmarkStart w:id="23" w:name="case-1-single-orientation-sites-16-sites"/>
      <w:r>
        <w:t>Case 1: Single Orientation Sites (16 sites)</w:t>
      </w:r>
    </w:p>
    <w:p w14:paraId="6FD94CC6" w14:textId="77777777" w:rsidR="0015568E" w:rsidRDefault="00000000" w:rsidP="00236F82">
      <w:pPr>
        <w:pStyle w:val="Compact"/>
        <w:numPr>
          <w:ilvl w:val="0"/>
          <w:numId w:val="16"/>
        </w:numPr>
        <w:jc w:val="both"/>
      </w:pPr>
      <w:r>
        <w:rPr>
          <w:b/>
          <w:bCs/>
        </w:rPr>
        <w:t>Average mismatch loss:</w:t>
      </w:r>
      <w:r>
        <w:t xml:space="preserve"> 12.6 ± 4.6%</w:t>
      </w:r>
    </w:p>
    <w:p w14:paraId="6FD94CC7" w14:textId="77777777" w:rsidR="0015568E" w:rsidRDefault="00000000" w:rsidP="00236F82">
      <w:pPr>
        <w:pStyle w:val="Compact"/>
        <w:numPr>
          <w:ilvl w:val="0"/>
          <w:numId w:val="16"/>
        </w:numPr>
        <w:jc w:val="both"/>
      </w:pPr>
      <w:r>
        <w:rPr>
          <w:b/>
          <w:bCs/>
        </w:rPr>
        <w:t>Range:</w:t>
      </w:r>
      <w:r>
        <w:t xml:space="preserve"> 5.3% to 21.5%</w:t>
      </w:r>
    </w:p>
    <w:p w14:paraId="6FD94CC8" w14:textId="77777777" w:rsidR="0015568E" w:rsidRDefault="00000000" w:rsidP="00236F82">
      <w:pPr>
        <w:pStyle w:val="Compact"/>
        <w:numPr>
          <w:ilvl w:val="0"/>
          <w:numId w:val="16"/>
        </w:numPr>
        <w:jc w:val="both"/>
      </w:pPr>
      <w:r>
        <w:rPr>
          <w:b/>
          <w:bCs/>
        </w:rPr>
        <w:t>Sources:</w:t>
      </w:r>
      <w:r>
        <w:t xml:space="preserve"> Manufacturing tolerances, temperature gradients, soiling, partial shading, cloud effects</w:t>
      </w:r>
    </w:p>
    <w:p w14:paraId="6FD94CC9" w14:textId="77777777" w:rsidR="0015568E" w:rsidRDefault="00000000" w:rsidP="00236F82">
      <w:pPr>
        <w:pStyle w:val="Heading4"/>
        <w:jc w:val="both"/>
      </w:pPr>
      <w:bookmarkStart w:id="24" w:name="Xc4999c69db33803919229a13de2174aa003786a"/>
      <w:bookmarkEnd w:id="23"/>
      <w:r>
        <w:t>Case 2: Multiple Orientation Sites (6 sites)</w:t>
      </w:r>
    </w:p>
    <w:p w14:paraId="6FD94CCA" w14:textId="77777777" w:rsidR="0015568E" w:rsidRDefault="00000000" w:rsidP="00236F82">
      <w:pPr>
        <w:pStyle w:val="Compact"/>
        <w:numPr>
          <w:ilvl w:val="0"/>
          <w:numId w:val="17"/>
        </w:numPr>
        <w:jc w:val="both"/>
      </w:pPr>
      <w:r>
        <w:rPr>
          <w:b/>
          <w:bCs/>
        </w:rPr>
        <w:t>Average mismatch loss:</w:t>
      </w:r>
      <w:r>
        <w:t xml:space="preserve"> 19.1 ± 2.2%</w:t>
      </w:r>
    </w:p>
    <w:p w14:paraId="6FD94CCB" w14:textId="77777777" w:rsidR="0015568E" w:rsidRDefault="00000000" w:rsidP="00236F82">
      <w:pPr>
        <w:pStyle w:val="Compact"/>
        <w:numPr>
          <w:ilvl w:val="0"/>
          <w:numId w:val="17"/>
        </w:numPr>
        <w:jc w:val="both"/>
      </w:pPr>
      <w:r>
        <w:rPr>
          <w:b/>
          <w:bCs/>
        </w:rPr>
        <w:t>Range:</w:t>
      </w:r>
      <w:r>
        <w:t xml:space="preserve"> 17.0% to 22.0%</w:t>
      </w:r>
    </w:p>
    <w:p w14:paraId="6FD94CCC" w14:textId="77777777" w:rsidR="0015568E" w:rsidRDefault="00000000" w:rsidP="00236F82">
      <w:pPr>
        <w:pStyle w:val="Compact"/>
        <w:numPr>
          <w:ilvl w:val="0"/>
          <w:numId w:val="17"/>
        </w:numPr>
        <w:jc w:val="both"/>
      </w:pPr>
      <w:r>
        <w:rPr>
          <w:b/>
          <w:bCs/>
        </w:rPr>
        <w:t>Additional impact:</w:t>
      </w:r>
      <w:r>
        <w:t xml:space="preserve"> ~6.5% penalty from orientation differences</w:t>
      </w:r>
    </w:p>
    <w:p w14:paraId="6FD94CCD" w14:textId="77777777" w:rsidR="0015568E" w:rsidRDefault="00000000" w:rsidP="00236F82">
      <w:pPr>
        <w:pStyle w:val="Heading3"/>
        <w:jc w:val="both"/>
      </w:pPr>
      <w:bookmarkStart w:id="25" w:name="seasonal-analysis"/>
      <w:bookmarkEnd w:id="22"/>
      <w:bookmarkEnd w:id="24"/>
      <w:r>
        <w:t>Seasonal Analysis</w:t>
      </w:r>
    </w:p>
    <w:p w14:paraId="6FD94CCE" w14:textId="77777777" w:rsidR="0015568E" w:rsidRDefault="00000000" w:rsidP="00236F82">
      <w:pPr>
        <w:pStyle w:val="Compact"/>
        <w:numPr>
          <w:ilvl w:val="0"/>
          <w:numId w:val="18"/>
        </w:numPr>
        <w:jc w:val="both"/>
      </w:pPr>
      <w:r>
        <w:rPr>
          <w:b/>
          <w:bCs/>
        </w:rPr>
        <w:t>Winter conditions:</w:t>
      </w:r>
      <w:r>
        <w:t xml:space="preserve"> Elevated mismatch losses</w:t>
      </w:r>
    </w:p>
    <w:p w14:paraId="6FD94CCF" w14:textId="77777777" w:rsidR="0015568E" w:rsidRDefault="00000000" w:rsidP="00236F82">
      <w:pPr>
        <w:pStyle w:val="Compact"/>
        <w:numPr>
          <w:ilvl w:val="0"/>
          <w:numId w:val="18"/>
        </w:numPr>
        <w:jc w:val="both"/>
      </w:pPr>
      <w:r>
        <w:rPr>
          <w:b/>
          <w:bCs/>
        </w:rPr>
        <w:t>Geographic patterns:</w:t>
      </w:r>
      <w:r>
        <w:t xml:space="preserve"> Climate-dependent variations observed</w:t>
      </w:r>
    </w:p>
    <w:p w14:paraId="6FD94CD0" w14:textId="77777777" w:rsidR="0015568E" w:rsidRDefault="00000000" w:rsidP="00236F82">
      <w:pPr>
        <w:pStyle w:val="Heading3"/>
        <w:jc w:val="both"/>
      </w:pPr>
      <w:bookmarkStart w:id="26" w:name="geographic-and-climate-analysis"/>
      <w:bookmarkEnd w:id="25"/>
      <w:r>
        <w:t>Geographic and Climate Analysis</w:t>
      </w:r>
    </w:p>
    <w:p w14:paraId="6FD94CD1" w14:textId="77777777" w:rsidR="0015568E" w:rsidRDefault="00000000" w:rsidP="00236F82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Köppen-Geiger classification:</w:t>
      </w:r>
      <w:r>
        <w:t xml:space="preserve"> Systematic patterns revealed</w:t>
      </w:r>
    </w:p>
    <w:p w14:paraId="6FD94CD2" w14:textId="77777777" w:rsidR="0015568E" w:rsidRDefault="00000000" w:rsidP="00236F82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lastRenderedPageBreak/>
        <w:t>Latitude dependency:</w:t>
      </w:r>
      <w:r>
        <w:t xml:space="preserve"> Some correlation with absolute latitude</w:t>
      </w:r>
    </w:p>
    <w:p w14:paraId="6FD94CD3" w14:textId="77777777" w:rsidR="0015568E" w:rsidRDefault="00000000" w:rsidP="00236F82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Global applicability:</w:t>
      </w:r>
      <w:r>
        <w:t xml:space="preserve"> Results span diverse climate conditions</w:t>
      </w:r>
    </w:p>
    <w:p w14:paraId="6FD94CD4" w14:textId="77777777" w:rsidR="0015568E" w:rsidRDefault="00000000" w:rsidP="00236F82">
      <w:pPr>
        <w:pStyle w:val="Heading2"/>
        <w:jc w:val="both"/>
      </w:pPr>
      <w:bookmarkStart w:id="27" w:name="Xd7dc473424b10bcab2c5d49e79369423d9dcb1b"/>
      <w:bookmarkEnd w:id="20"/>
      <w:bookmarkEnd w:id="26"/>
      <w:r>
        <w:t>Error Estimation Using Monte Carlo Simulation (MCS)</w:t>
      </w:r>
    </w:p>
    <w:p w14:paraId="6FD94CD5" w14:textId="77777777" w:rsidR="0015568E" w:rsidRDefault="00000000" w:rsidP="00236F82">
      <w:pPr>
        <w:pStyle w:val="Heading3"/>
        <w:jc w:val="both"/>
      </w:pPr>
      <w:bookmarkStart w:id="28" w:name="motivation-for-validation"/>
      <w:r>
        <w:t>Motivation for Validation</w:t>
      </w:r>
    </w:p>
    <w:p w14:paraId="6FD94CD6" w14:textId="77777777" w:rsidR="0015568E" w:rsidRDefault="00000000" w:rsidP="00236F82">
      <w:pPr>
        <w:pStyle w:val="Compact"/>
        <w:numPr>
          <w:ilvl w:val="0"/>
          <w:numId w:val="20"/>
        </w:numPr>
        <w:jc w:val="both"/>
      </w:pPr>
      <w:r>
        <w:t>Assess single-diode model accuracy</w:t>
      </w:r>
    </w:p>
    <w:p w14:paraId="6FD94CD7" w14:textId="77777777" w:rsidR="0015568E" w:rsidRDefault="00000000" w:rsidP="00236F82">
      <w:pPr>
        <w:pStyle w:val="Compact"/>
        <w:numPr>
          <w:ilvl w:val="0"/>
          <w:numId w:val="20"/>
        </w:numPr>
        <w:jc w:val="both"/>
      </w:pPr>
      <w:r>
        <w:t>Quantify parameter dependencies (temperature/irradiance effects)</w:t>
      </w:r>
    </w:p>
    <w:p w14:paraId="6FD94CD8" w14:textId="77777777" w:rsidR="0015568E" w:rsidRDefault="00000000" w:rsidP="00236F82">
      <w:pPr>
        <w:pStyle w:val="Heading3"/>
        <w:jc w:val="both"/>
      </w:pPr>
      <w:bookmarkStart w:id="29" w:name="monte-carlo-methodology"/>
      <w:bookmarkEnd w:id="28"/>
      <w:r>
        <w:t>Monte Carlo Methodology</w:t>
      </w:r>
    </w:p>
    <w:p w14:paraId="6FD94CD9" w14:textId="77777777" w:rsidR="0015568E" w:rsidRDefault="00000000" w:rsidP="00236F82">
      <w:pPr>
        <w:pStyle w:val="Heading4"/>
        <w:jc w:val="both"/>
      </w:pPr>
      <w:bookmarkStart w:id="30" w:name="two-diode-reference-model"/>
      <w:r>
        <w:t>Two-Diode Reference Model</w:t>
      </w:r>
    </w:p>
    <w:p w14:paraId="6FD94CDA" w14:textId="77777777" w:rsidR="0015568E" w:rsidRDefault="00000000" w:rsidP="00236F82">
      <w:pPr>
        <w:pStyle w:val="Compact"/>
        <w:numPr>
          <w:ilvl w:val="0"/>
          <w:numId w:val="21"/>
        </w:numPr>
        <w:jc w:val="both"/>
      </w:pPr>
      <w:r>
        <w:t>Generate 10,000 dummy modules with realistic parameter distributions</w:t>
      </w:r>
    </w:p>
    <w:p w14:paraId="6FD94CDB" w14:textId="77777777" w:rsidR="0015568E" w:rsidRDefault="00000000" w:rsidP="00236F82">
      <w:pPr>
        <w:pStyle w:val="Compact"/>
        <w:numPr>
          <w:ilvl w:val="0"/>
          <w:numId w:val="21"/>
        </w:numPr>
        <w:jc w:val="both"/>
      </w:pPr>
      <w:r>
        <w:t>Create 1000 dummy systems (10 modules each)</w:t>
      </w:r>
    </w:p>
    <w:p w14:paraId="6FD94CDC" w14:textId="77777777" w:rsidR="0015568E" w:rsidRDefault="00000000" w:rsidP="00236F82">
      <w:pPr>
        <w:pStyle w:val="Compact"/>
        <w:numPr>
          <w:ilvl w:val="0"/>
          <w:numId w:val="21"/>
        </w:numPr>
        <w:jc w:val="both"/>
      </w:pPr>
      <w:r>
        <w:t>Apply temperature/irradiance variations</w:t>
      </w:r>
    </w:p>
    <w:p w14:paraId="6FD94CDD" w14:textId="77777777" w:rsidR="0015568E" w:rsidRDefault="00000000" w:rsidP="00236F82">
      <w:pPr>
        <w:pStyle w:val="Heading4"/>
        <w:jc w:val="both"/>
      </w:pPr>
      <w:bookmarkStart w:id="31" w:name="validation-process"/>
      <w:bookmarkEnd w:id="30"/>
      <w:r>
        <w:t>Validation Process</w:t>
      </w:r>
    </w:p>
    <w:p w14:paraId="6FD94CDE" w14:textId="77777777" w:rsidR="0015568E" w:rsidRDefault="00000000" w:rsidP="00236F82">
      <w:pPr>
        <w:pStyle w:val="Compact"/>
        <w:numPr>
          <w:ilvl w:val="0"/>
          <w:numId w:val="22"/>
        </w:numPr>
        <w:jc w:val="both"/>
      </w:pPr>
      <w:r>
        <w:rPr>
          <w:b/>
          <w:bCs/>
        </w:rPr>
        <w:t>Branch 1:</w:t>
      </w:r>
      <w:r>
        <w:t xml:space="preserve"> True results from two-diode model</w:t>
      </w:r>
    </w:p>
    <w:p w14:paraId="6FD94CDF" w14:textId="77777777" w:rsidR="0015568E" w:rsidRDefault="00000000" w:rsidP="00236F82">
      <w:pPr>
        <w:pStyle w:val="Compact"/>
        <w:numPr>
          <w:ilvl w:val="0"/>
          <w:numId w:val="22"/>
        </w:numPr>
        <w:jc w:val="both"/>
      </w:pPr>
      <w:r>
        <w:rPr>
          <w:b/>
          <w:bCs/>
        </w:rPr>
        <w:t>Branch 2:</w:t>
      </w:r>
      <w:r>
        <w:t xml:space="preserve"> Reconstructed results from single-diode methodology</w:t>
      </w:r>
    </w:p>
    <w:p w14:paraId="6FD94CE0" w14:textId="77777777" w:rsidR="0015568E" w:rsidRDefault="00000000" w:rsidP="00236F82">
      <w:pPr>
        <w:pStyle w:val="Compact"/>
        <w:numPr>
          <w:ilvl w:val="0"/>
          <w:numId w:val="22"/>
        </w:numPr>
        <w:jc w:val="both"/>
      </w:pPr>
      <w:r>
        <w:t>Compare mismatch loss estimates</w:t>
      </w:r>
    </w:p>
    <w:p w14:paraId="6FD94CE1" w14:textId="77777777" w:rsidR="0015568E" w:rsidRDefault="00000000" w:rsidP="00236F82">
      <w:pPr>
        <w:pStyle w:val="Heading3"/>
        <w:jc w:val="both"/>
      </w:pPr>
      <w:bookmarkStart w:id="32" w:name="monte-carlo-results"/>
      <w:bookmarkEnd w:id="29"/>
      <w:bookmarkEnd w:id="31"/>
      <w:r>
        <w:t>Monte Carlo Results</w:t>
      </w:r>
    </w:p>
    <w:p w14:paraId="6FD94CE2" w14:textId="77777777" w:rsidR="0015568E" w:rsidRDefault="00000000" w:rsidP="00236F82">
      <w:pPr>
        <w:pStyle w:val="Compact"/>
        <w:numPr>
          <w:ilvl w:val="0"/>
          <w:numId w:val="23"/>
        </w:numPr>
        <w:jc w:val="both"/>
      </w:pPr>
      <w:r>
        <w:rPr>
          <w:b/>
          <w:bCs/>
        </w:rPr>
        <w:t>Error quantification:</w:t>
      </w:r>
      <w:r>
        <w:t xml:space="preserve"> Mean error 1.2% absolute (systematic underestimation)</w:t>
      </w:r>
    </w:p>
    <w:p w14:paraId="6FD94CE3" w14:textId="77777777" w:rsidR="0015568E" w:rsidRDefault="00000000" w:rsidP="00236F82">
      <w:pPr>
        <w:pStyle w:val="Compact"/>
        <w:numPr>
          <w:ilvl w:val="0"/>
          <w:numId w:val="23"/>
        </w:numPr>
        <w:jc w:val="both"/>
      </w:pPr>
      <w:r>
        <w:rPr>
          <w:b/>
          <w:bCs/>
        </w:rPr>
        <w:t>Uncertainty bounds:</w:t>
      </w:r>
      <w:r>
        <w:t xml:space="preserve"> ±1.2% confidence interval</w:t>
      </w:r>
    </w:p>
    <w:p w14:paraId="6FD94CE4" w14:textId="77777777" w:rsidR="0015568E" w:rsidRDefault="00000000" w:rsidP="00236F82">
      <w:pPr>
        <w:pStyle w:val="Compact"/>
        <w:numPr>
          <w:ilvl w:val="0"/>
          <w:numId w:val="23"/>
        </w:numPr>
        <w:jc w:val="both"/>
      </w:pPr>
      <w:r>
        <w:rPr>
          <w:b/>
          <w:bCs/>
        </w:rPr>
        <w:t>Validation:</w:t>
      </w:r>
      <w:r>
        <w:t xml:space="preserve"> Single-diode approach sufficient for field study accuracy</w:t>
      </w:r>
    </w:p>
    <w:p w14:paraId="6FD94CE5" w14:textId="77777777" w:rsidR="0015568E" w:rsidRDefault="00000000" w:rsidP="00236F82">
      <w:pPr>
        <w:pStyle w:val="Heading4"/>
        <w:jc w:val="both"/>
      </w:pPr>
      <w:bookmarkStart w:id="33" w:name="monte-carlo-simulation-parameters"/>
      <w:r>
        <w:t>Monte Carlo Simulation Parameters</w:t>
      </w:r>
    </w:p>
    <w:p w14:paraId="6FD94CE6" w14:textId="77777777" w:rsidR="0015568E" w:rsidRDefault="00000000" w:rsidP="00236F82">
      <w:pPr>
        <w:pStyle w:val="Compact"/>
        <w:numPr>
          <w:ilvl w:val="0"/>
          <w:numId w:val="24"/>
        </w:numPr>
        <w:jc w:val="both"/>
      </w:pPr>
      <w:r>
        <w:rPr>
          <w:b/>
          <w:bCs/>
        </w:rPr>
        <w:t>Module distributions:</w:t>
      </w:r>
      <w:r>
        <w:t xml:space="preserve"> Normal (Rs), log-normal (Rsh), uniform (n), literature-based (temperature coefficients)</w:t>
      </w:r>
    </w:p>
    <w:p w14:paraId="6FD94CE7" w14:textId="77777777" w:rsidR="0015568E" w:rsidRDefault="00000000" w:rsidP="00236F82">
      <w:pPr>
        <w:pStyle w:val="Compact"/>
        <w:numPr>
          <w:ilvl w:val="0"/>
          <w:numId w:val="24"/>
        </w:numPr>
        <w:jc w:val="both"/>
      </w:pPr>
      <w:r>
        <w:rPr>
          <w:b/>
          <w:bCs/>
        </w:rPr>
        <w:t>Environmental conditions:</w:t>
      </w:r>
      <w:r>
        <w:t xml:space="preserve"> 15-85°C, 200-1200 W/m², realistic diurnal/seasonal variations</w:t>
      </w:r>
    </w:p>
    <w:p w14:paraId="6FD94CE8" w14:textId="77777777" w:rsidR="0015568E" w:rsidRDefault="00000000" w:rsidP="00236F82">
      <w:pPr>
        <w:pStyle w:val="Heading4"/>
        <w:jc w:val="both"/>
      </w:pPr>
      <w:bookmarkStart w:id="34" w:name="error-analysis-results"/>
      <w:bookmarkEnd w:id="33"/>
      <w:r>
        <w:t>Error Analysis Results</w:t>
      </w:r>
    </w:p>
    <w:p w14:paraId="6FD94CE9" w14:textId="77777777" w:rsidR="0015568E" w:rsidRDefault="00000000" w:rsidP="00236F82">
      <w:pPr>
        <w:pStyle w:val="Compact"/>
        <w:numPr>
          <w:ilvl w:val="0"/>
          <w:numId w:val="25"/>
        </w:numPr>
        <w:jc w:val="both"/>
      </w:pPr>
      <w:r>
        <w:rPr>
          <w:b/>
          <w:bCs/>
        </w:rPr>
        <w:t>Statistical metrics:</w:t>
      </w:r>
      <w:r>
        <w:t xml:space="preserve"> 1.2% mean absolute error, 0.8% standard deviation, ±1.6% 95% confidence interval</w:t>
      </w:r>
    </w:p>
    <w:p w14:paraId="6FD94CEA" w14:textId="77777777" w:rsidR="0015568E" w:rsidRDefault="00000000" w:rsidP="00236F82">
      <w:pPr>
        <w:pStyle w:val="Compact"/>
        <w:numPr>
          <w:ilvl w:val="0"/>
          <w:numId w:val="25"/>
        </w:numPr>
        <w:jc w:val="both"/>
      </w:pPr>
      <w:r>
        <w:rPr>
          <w:b/>
          <w:bCs/>
        </w:rPr>
        <w:t>Conclusions:</w:t>
      </w:r>
      <w:r>
        <w:t xml:space="preserve"> Single-diode sufficient, minimal temperature dependency impact, proper irradiance effect capture</w:t>
      </w:r>
    </w:p>
    <w:p w14:paraId="6FD94CEB" w14:textId="77777777" w:rsidR="0015568E" w:rsidRDefault="00000000" w:rsidP="00236F82">
      <w:pPr>
        <w:pStyle w:val="Heading2"/>
        <w:jc w:val="both"/>
      </w:pPr>
      <w:bookmarkStart w:id="35" w:name="discussion"/>
      <w:bookmarkEnd w:id="27"/>
      <w:bookmarkEnd w:id="32"/>
      <w:bookmarkEnd w:id="34"/>
      <w:r>
        <w:lastRenderedPageBreak/>
        <w:t>Discussion</w:t>
      </w:r>
    </w:p>
    <w:p w14:paraId="6FD94CEC" w14:textId="77777777" w:rsidR="0015568E" w:rsidRDefault="00000000" w:rsidP="00236F82">
      <w:pPr>
        <w:pStyle w:val="Heading3"/>
        <w:jc w:val="both"/>
      </w:pPr>
      <w:bookmarkStart w:id="36" w:name="comparison-with-previous-studies"/>
      <w:r>
        <w:t>Comparison with Previous Studies</w:t>
      </w:r>
    </w:p>
    <w:p w14:paraId="6FD94CED" w14:textId="77777777" w:rsidR="0015568E" w:rsidRDefault="00000000" w:rsidP="00236F82">
      <w:pPr>
        <w:pStyle w:val="Heading4"/>
        <w:jc w:val="both"/>
      </w:pPr>
      <w:bookmarkStart w:id="37" w:name="X53daa2e18181dcc0d6f3ae6b4eee1b73542fe1d"/>
      <w:r>
        <w:t>NREL Distributed Power Electronics Research</w:t>
      </w:r>
    </w:p>
    <w:p w14:paraId="6FD94CEE" w14:textId="77777777" w:rsidR="0015568E" w:rsidRDefault="00000000" w:rsidP="00236F82">
      <w:pPr>
        <w:pStyle w:val="FirstParagraph"/>
        <w:jc w:val="both"/>
      </w:pPr>
      <w:r>
        <w:rPr>
          <w:b/>
          <w:bCs/>
        </w:rPr>
        <w:t>MacAlpine et al. (2009):</w:t>
      </w:r>
      <w:r>
        <w:t xml:space="preserve"> - Building-integrated PV with module-integrated DC-DC converters - &gt;10% power gains for differing panel orientations - Simulation model validated with experimental data</w:t>
      </w:r>
    </w:p>
    <w:p w14:paraId="6FD94CEF" w14:textId="77777777" w:rsidR="0015568E" w:rsidRDefault="00000000" w:rsidP="00236F82">
      <w:pPr>
        <w:pStyle w:val="BodyText"/>
        <w:jc w:val="both"/>
      </w:pPr>
      <w:r>
        <w:rPr>
          <w:b/>
          <w:bCs/>
        </w:rPr>
        <w:t>Deline (2010):</w:t>
      </w:r>
      <w:r>
        <w:t xml:space="preserve"> - Multi-string PV systems with/without DC-DC converters - 5-10% annual power production improvement - Up to 40% of shading losses from voltage mismatch between parallel strings</w:t>
      </w:r>
    </w:p>
    <w:p w14:paraId="6FD94CF0" w14:textId="77777777" w:rsidR="0015568E" w:rsidRDefault="00000000" w:rsidP="00236F82">
      <w:pPr>
        <w:pStyle w:val="BodyText"/>
        <w:jc w:val="both"/>
      </w:pPr>
      <w:r>
        <w:rPr>
          <w:b/>
          <w:bCs/>
        </w:rPr>
        <w:t>Deline (2011):</w:t>
      </w:r>
      <w:r>
        <w:t xml:space="preserve"> - Comprehensive mismatch loss estimates: 5-15% (residential shade), 5-20% (multi-string), 5-20% (orientation), 1-5% (commercial), 0.2-1% (manufacturing), 1.5-6.2% (soiling)</w:t>
      </w:r>
    </w:p>
    <w:p w14:paraId="6FD94CF1" w14:textId="77777777" w:rsidR="0015568E" w:rsidRDefault="00000000" w:rsidP="00236F82">
      <w:pPr>
        <w:pStyle w:val="Heading4"/>
        <w:jc w:val="both"/>
      </w:pPr>
      <w:bookmarkStart w:id="38" w:name="comparison-with-current-study"/>
      <w:bookmarkEnd w:id="37"/>
      <w:r>
        <w:t>Comparison with Current Study</w:t>
      </w:r>
    </w:p>
    <w:p w14:paraId="6FD94CF2" w14:textId="77777777" w:rsidR="0015568E" w:rsidRDefault="00000000" w:rsidP="00236F82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Current findings:</w:t>
      </w:r>
      <w:r>
        <w:t xml:space="preserve"> 14.4 ± 5.0% mean loss (22 sites)</w:t>
      </w:r>
    </w:p>
    <w:p w14:paraId="6FD94CF3" w14:textId="77777777" w:rsidR="0015568E" w:rsidRDefault="00000000" w:rsidP="00236F82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Convergence:</w:t>
      </w:r>
      <w:r>
        <w:t xml:space="preserve"> Results align with NREL’s 5-20% estimates</w:t>
      </w:r>
    </w:p>
    <w:p w14:paraId="6FD94CF4" w14:textId="77777777" w:rsidR="0015568E" w:rsidRDefault="00000000" w:rsidP="00236F82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Methodology difference:</w:t>
      </w:r>
      <w:r>
        <w:t xml:space="preserve"> NREL (controlled experiments/simulations) vs. Current (real-world field data)</w:t>
      </w:r>
    </w:p>
    <w:p w14:paraId="6FD94CF5" w14:textId="77777777" w:rsidR="0015568E" w:rsidRDefault="00000000" w:rsidP="00236F82">
      <w:pPr>
        <w:pStyle w:val="Compact"/>
        <w:numPr>
          <w:ilvl w:val="0"/>
          <w:numId w:val="26"/>
        </w:numPr>
        <w:jc w:val="both"/>
      </w:pPr>
      <w:r>
        <w:rPr>
          <w:b/>
          <w:bCs/>
        </w:rPr>
        <w:t>Validation:</w:t>
      </w:r>
      <w:r>
        <w:t xml:space="preserve"> Both studies confirm ~15% mismatch losses in rooftop systems</w:t>
      </w:r>
    </w:p>
    <w:p w14:paraId="6FD94CF6" w14:textId="77777777" w:rsidR="0015568E" w:rsidRDefault="00000000" w:rsidP="00236F82">
      <w:pPr>
        <w:pStyle w:val="Heading3"/>
        <w:jc w:val="both"/>
      </w:pPr>
      <w:bookmarkStart w:id="39" w:name="implications-for-system-designers"/>
      <w:bookmarkEnd w:id="36"/>
      <w:bookmarkEnd w:id="38"/>
      <w:r>
        <w:t>Implications for System Designers</w:t>
      </w:r>
    </w:p>
    <w:p w14:paraId="6FD94CF7" w14:textId="77777777" w:rsidR="0015568E" w:rsidRDefault="00000000" w:rsidP="00236F82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Orientation planning:</w:t>
      </w:r>
      <w:r>
        <w:t xml:space="preserve"> Single (12.6%) vs. multiple (19.1%) orientation difference</w:t>
      </w:r>
    </w:p>
    <w:p w14:paraId="6FD94CF8" w14:textId="77777777" w:rsidR="0015568E" w:rsidRDefault="00000000" w:rsidP="00236F82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Installation strategy:</w:t>
      </w:r>
      <w:r>
        <w:t xml:space="preserve"> Multiple orientations add ~6.5% mismatch penalty</w:t>
      </w:r>
    </w:p>
    <w:p w14:paraId="6FD94CF9" w14:textId="77777777" w:rsidR="0015568E" w:rsidRDefault="00000000" w:rsidP="00236F82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Technology selection:</w:t>
      </w:r>
      <w:r>
        <w:t xml:space="preserve"> Quantified benefits of module-level power electronics</w:t>
      </w:r>
    </w:p>
    <w:p w14:paraId="6FD94CFA" w14:textId="77777777" w:rsidR="0015568E" w:rsidRDefault="00000000" w:rsidP="00236F82">
      <w:pPr>
        <w:pStyle w:val="Heading2"/>
        <w:jc w:val="both"/>
      </w:pPr>
      <w:bookmarkStart w:id="40" w:name="conclusion"/>
      <w:bookmarkEnd w:id="35"/>
      <w:bookmarkEnd w:id="39"/>
      <w:r>
        <w:t>Conclusion</w:t>
      </w:r>
    </w:p>
    <w:p w14:paraId="6FD94CFB" w14:textId="77777777" w:rsidR="0015568E" w:rsidRDefault="00000000" w:rsidP="00236F82">
      <w:pPr>
        <w:pStyle w:val="Heading3"/>
        <w:jc w:val="both"/>
      </w:pPr>
      <w:bookmarkStart w:id="41" w:name="key-findings-summary"/>
      <w:r>
        <w:t>Key Findings Summary</w:t>
      </w:r>
    </w:p>
    <w:p w14:paraId="6FD94CFC" w14:textId="77777777" w:rsidR="0015568E" w:rsidRDefault="00000000" w:rsidP="00236F82">
      <w:pPr>
        <w:pStyle w:val="Compact"/>
        <w:numPr>
          <w:ilvl w:val="0"/>
          <w:numId w:val="28"/>
        </w:numPr>
        <w:jc w:val="both"/>
      </w:pPr>
      <w:r>
        <w:rPr>
          <w:b/>
          <w:bCs/>
        </w:rPr>
        <w:t>Real-world mismatch losses:</w:t>
      </w:r>
      <w:r>
        <w:t xml:space="preserve"> 14.4 ± 5.0% average across 22 diverse installations</w:t>
      </w:r>
    </w:p>
    <w:p w14:paraId="6FD94CFD" w14:textId="77777777" w:rsidR="0015568E" w:rsidRDefault="00000000" w:rsidP="00236F82">
      <w:pPr>
        <w:pStyle w:val="Compact"/>
        <w:numPr>
          <w:ilvl w:val="0"/>
          <w:numId w:val="28"/>
        </w:numPr>
        <w:jc w:val="both"/>
      </w:pPr>
      <w:r>
        <w:rPr>
          <w:b/>
          <w:bCs/>
        </w:rPr>
        <w:t>Orientation impact:</w:t>
      </w:r>
      <w:r>
        <w:t xml:space="preserve"> 6.5% additional mismatch for multiple orientations</w:t>
      </w:r>
    </w:p>
    <w:p w14:paraId="6FD94CFE" w14:textId="77777777" w:rsidR="0015568E" w:rsidRDefault="00000000" w:rsidP="00236F82">
      <w:pPr>
        <w:pStyle w:val="Compact"/>
        <w:numPr>
          <w:ilvl w:val="0"/>
          <w:numId w:val="28"/>
        </w:numPr>
        <w:jc w:val="both"/>
      </w:pPr>
      <w:r>
        <w:rPr>
          <w:b/>
          <w:bCs/>
        </w:rPr>
        <w:t>Methodology validation:</w:t>
      </w:r>
      <w:r>
        <w:t xml:space="preserve"> ±1.2% error through Monte Carlo simulation</w:t>
      </w:r>
    </w:p>
    <w:p w14:paraId="6FD94CFF" w14:textId="77777777" w:rsidR="0015568E" w:rsidRDefault="00000000" w:rsidP="00236F82">
      <w:pPr>
        <w:pStyle w:val="Compact"/>
        <w:numPr>
          <w:ilvl w:val="0"/>
          <w:numId w:val="28"/>
        </w:numPr>
        <w:jc w:val="both"/>
      </w:pPr>
      <w:r>
        <w:rPr>
          <w:b/>
          <w:bCs/>
        </w:rPr>
        <w:t>NREL alignment:</w:t>
      </w:r>
      <w:r>
        <w:t xml:space="preserve"> Results consistent with established research (5-20% range)</w:t>
      </w:r>
    </w:p>
    <w:p w14:paraId="6FD94D00" w14:textId="77777777" w:rsidR="0015568E" w:rsidRDefault="00000000" w:rsidP="00236F82">
      <w:pPr>
        <w:pStyle w:val="Heading3"/>
        <w:jc w:val="both"/>
      </w:pPr>
      <w:bookmarkStart w:id="42" w:name="scientific-contributions"/>
      <w:bookmarkEnd w:id="41"/>
      <w:r>
        <w:t>Scientific Contributions</w:t>
      </w:r>
    </w:p>
    <w:p w14:paraId="6FD94D01" w14:textId="77777777" w:rsidR="0015568E" w:rsidRDefault="00000000" w:rsidP="00236F82">
      <w:pPr>
        <w:pStyle w:val="Compact"/>
        <w:numPr>
          <w:ilvl w:val="0"/>
          <w:numId w:val="29"/>
        </w:numPr>
        <w:jc w:val="both"/>
      </w:pPr>
      <w:r>
        <w:t>Novel real-world mismatch quantification methodology</w:t>
      </w:r>
    </w:p>
    <w:p w14:paraId="6FD94D02" w14:textId="77777777" w:rsidR="0015568E" w:rsidRDefault="00000000" w:rsidP="00236F82">
      <w:pPr>
        <w:pStyle w:val="Compact"/>
        <w:numPr>
          <w:ilvl w:val="0"/>
          <w:numId w:val="29"/>
        </w:numPr>
        <w:jc w:val="both"/>
      </w:pPr>
      <w:r>
        <w:t>Comprehensive field study across multiple countries/climates</w:t>
      </w:r>
    </w:p>
    <w:p w14:paraId="6FD94D03" w14:textId="77777777" w:rsidR="0015568E" w:rsidRDefault="00000000" w:rsidP="00236F82">
      <w:pPr>
        <w:pStyle w:val="Compact"/>
        <w:numPr>
          <w:ilvl w:val="0"/>
          <w:numId w:val="29"/>
        </w:numPr>
        <w:jc w:val="both"/>
      </w:pPr>
      <w:r>
        <w:t>Advanced bypass diode filtering algorithm</w:t>
      </w:r>
    </w:p>
    <w:p w14:paraId="6FD94D04" w14:textId="77777777" w:rsidR="0015568E" w:rsidRDefault="00000000" w:rsidP="00236F82">
      <w:pPr>
        <w:pStyle w:val="Compact"/>
        <w:numPr>
          <w:ilvl w:val="0"/>
          <w:numId w:val="29"/>
        </w:numPr>
        <w:jc w:val="both"/>
      </w:pPr>
      <w:r>
        <w:t>Validation of single-diode approach for field studies</w:t>
      </w:r>
    </w:p>
    <w:p w14:paraId="6FD94D05" w14:textId="77777777" w:rsidR="0015568E" w:rsidRDefault="00000000" w:rsidP="00236F82">
      <w:pPr>
        <w:pStyle w:val="Heading3"/>
        <w:jc w:val="both"/>
      </w:pPr>
      <w:bookmarkStart w:id="43" w:name="industry-impact"/>
      <w:bookmarkEnd w:id="42"/>
      <w:r>
        <w:lastRenderedPageBreak/>
        <w:t>Industry Impact</w:t>
      </w:r>
    </w:p>
    <w:p w14:paraId="6FD94D06" w14:textId="77777777" w:rsidR="0015568E" w:rsidRDefault="00000000" w:rsidP="00236F82">
      <w:pPr>
        <w:pStyle w:val="Compact"/>
        <w:numPr>
          <w:ilvl w:val="0"/>
          <w:numId w:val="30"/>
        </w:numPr>
        <w:jc w:val="both"/>
      </w:pPr>
      <w:r>
        <w:t>Quantified benefits of module-level power electronics</w:t>
      </w:r>
    </w:p>
    <w:p w14:paraId="6FD94D07" w14:textId="77777777" w:rsidR="0015568E" w:rsidRDefault="00000000" w:rsidP="00236F82">
      <w:pPr>
        <w:pStyle w:val="Compact"/>
        <w:numPr>
          <w:ilvl w:val="0"/>
          <w:numId w:val="30"/>
        </w:numPr>
        <w:jc w:val="both"/>
      </w:pPr>
      <w:r>
        <w:t>Design guidelines for orientation planning</w:t>
      </w:r>
    </w:p>
    <w:p w14:paraId="6FD94D08" w14:textId="77777777" w:rsidR="0015568E" w:rsidRDefault="00000000" w:rsidP="00236F82">
      <w:pPr>
        <w:pStyle w:val="Compact"/>
        <w:numPr>
          <w:ilvl w:val="0"/>
          <w:numId w:val="30"/>
        </w:numPr>
        <w:jc w:val="both"/>
      </w:pPr>
      <w:r>
        <w:t>Performance modeling improvements for real-world conditions</w:t>
      </w:r>
    </w:p>
    <w:p w14:paraId="6FD94D09" w14:textId="77777777" w:rsidR="0015568E" w:rsidRDefault="00000000" w:rsidP="00236F82">
      <w:pPr>
        <w:pStyle w:val="Compact"/>
        <w:numPr>
          <w:ilvl w:val="0"/>
          <w:numId w:val="30"/>
        </w:numPr>
        <w:jc w:val="both"/>
      </w:pPr>
      <w:r>
        <w:t>Evidence-based recommendations for complex installations</w:t>
      </w:r>
    </w:p>
    <w:p w14:paraId="6FD94D0A" w14:textId="77777777" w:rsidR="0015568E" w:rsidRDefault="00000000" w:rsidP="00236F82">
      <w:pPr>
        <w:pStyle w:val="Heading2"/>
        <w:jc w:val="both"/>
      </w:pPr>
      <w:bookmarkStart w:id="44" w:name="appendices"/>
      <w:bookmarkEnd w:id="40"/>
      <w:bookmarkEnd w:id="43"/>
      <w:r>
        <w:t>Appendices</w:t>
      </w:r>
    </w:p>
    <w:p w14:paraId="6FD94D0B" w14:textId="77777777" w:rsidR="0015568E" w:rsidRDefault="00000000" w:rsidP="00236F82">
      <w:pPr>
        <w:pStyle w:val="Heading3"/>
        <w:jc w:val="both"/>
      </w:pPr>
      <w:bookmarkStart w:id="45" w:name="X6a7759d6f790ea6a8a5f19f40e94cb62337559e"/>
      <w:r>
        <w:t>Appendix A: Derivation of Dark Saturation Current</w:t>
      </w:r>
    </w:p>
    <w:p w14:paraId="6FD94D0C" w14:textId="77777777" w:rsidR="0015568E" w:rsidRDefault="00000000" w:rsidP="00236F82">
      <w:pPr>
        <w:pStyle w:val="Heading4"/>
        <w:jc w:val="both"/>
      </w:pPr>
      <w:bookmarkStart w:id="46" w:name="known-parameters"/>
      <w:r>
        <w:t>Known Parameters</w:t>
      </w:r>
    </w:p>
    <w:p w14:paraId="6FD94D0D" w14:textId="77777777" w:rsidR="0015568E" w:rsidRDefault="00000000" w:rsidP="00236F82">
      <w:pPr>
        <w:pStyle w:val="Compact"/>
        <w:numPr>
          <w:ilvl w:val="0"/>
          <w:numId w:val="31"/>
        </w:numPr>
        <w:jc w:val="both"/>
      </w:pPr>
      <w:r>
        <w:t>STC ratings, temperature coefficients, ideality factor</w:t>
      </w:r>
    </w:p>
    <w:p w14:paraId="6FD94D0E" w14:textId="77777777" w:rsidR="0015568E" w:rsidRDefault="00000000" w:rsidP="00236F82">
      <w:pPr>
        <w:pStyle w:val="Heading4"/>
        <w:jc w:val="both"/>
      </w:pPr>
      <w:bookmarkStart w:id="47" w:name="mathematical-derivation"/>
      <w:bookmarkEnd w:id="46"/>
      <w:r>
        <w:t>Mathematical Derivation</w:t>
      </w:r>
    </w:p>
    <w:p w14:paraId="6FD94D0F" w14:textId="77777777" w:rsidR="0015568E" w:rsidRDefault="00000000" w:rsidP="00236F82">
      <w:pPr>
        <w:pStyle w:val="Compact"/>
        <w:numPr>
          <w:ilvl w:val="0"/>
          <w:numId w:val="32"/>
        </w:numPr>
        <w:jc w:val="both"/>
      </w:pPr>
      <w:r>
        <w:t>Analytical solution for I₀ from STC conditions</w:t>
      </w:r>
    </w:p>
    <w:p w14:paraId="6FD94D10" w14:textId="77777777" w:rsidR="0015568E" w:rsidRDefault="00000000" w:rsidP="00236F82">
      <w:pPr>
        <w:pStyle w:val="Compact"/>
        <w:numPr>
          <w:ilvl w:val="0"/>
          <w:numId w:val="32"/>
        </w:numPr>
        <w:jc w:val="both"/>
      </w:pPr>
      <w:r>
        <w:t>Temperature scaling relationships</w:t>
      </w:r>
    </w:p>
    <w:p w14:paraId="6FD94D11" w14:textId="77777777" w:rsidR="0015568E" w:rsidRDefault="00000000" w:rsidP="00236F82">
      <w:pPr>
        <w:pStyle w:val="Heading3"/>
        <w:jc w:val="both"/>
      </w:pPr>
      <w:bookmarkStart w:id="48" w:name="Xa11190d396549205ca7a38603cd16446385cebf"/>
      <w:bookmarkEnd w:id="45"/>
      <w:bookmarkEnd w:id="47"/>
      <w:r>
        <w:t>Appendix B: Bypass Diode Filtering Algorithm</w:t>
      </w:r>
    </w:p>
    <w:p w14:paraId="6FD94D12" w14:textId="77777777" w:rsidR="0015568E" w:rsidRDefault="00000000" w:rsidP="00236F82">
      <w:pPr>
        <w:pStyle w:val="Heading4"/>
        <w:jc w:val="both"/>
      </w:pPr>
      <w:bookmarkStart w:id="49" w:name="statistical-outlier-detection"/>
      <w:r>
        <w:t>Statistical Outlier Detection</w:t>
      </w:r>
    </w:p>
    <w:p w14:paraId="6FD94D13" w14:textId="77777777" w:rsidR="0015568E" w:rsidRDefault="00000000" w:rsidP="00236F82">
      <w:pPr>
        <w:pStyle w:val="Compact"/>
        <w:numPr>
          <w:ilvl w:val="0"/>
          <w:numId w:val="33"/>
        </w:numPr>
        <w:jc w:val="both"/>
      </w:pPr>
      <w:r>
        <w:t>Voc/Isc outlier classification using IQR methods</w:t>
      </w:r>
    </w:p>
    <w:p w14:paraId="6FD94D14" w14:textId="77777777" w:rsidR="0015568E" w:rsidRDefault="00000000" w:rsidP="00236F82">
      <w:pPr>
        <w:pStyle w:val="Compact"/>
        <w:numPr>
          <w:ilvl w:val="0"/>
          <w:numId w:val="33"/>
        </w:numPr>
        <w:jc w:val="both"/>
      </w:pPr>
      <w:r>
        <w:t>Threshold definitions for diode activation states</w:t>
      </w:r>
    </w:p>
    <w:p w14:paraId="6FD94D15" w14:textId="77777777" w:rsidR="0015568E" w:rsidRDefault="00000000" w:rsidP="00236F82">
      <w:pPr>
        <w:pStyle w:val="Heading4"/>
        <w:jc w:val="both"/>
      </w:pPr>
      <w:bookmarkStart w:id="50" w:name="activation-classification-algorithm"/>
      <w:bookmarkEnd w:id="49"/>
      <w:r>
        <w:t>Activation Classification Algorithm</w:t>
      </w:r>
    </w:p>
    <w:p w14:paraId="6FD94D16" w14:textId="77777777" w:rsidR="0015568E" w:rsidRDefault="00000000" w:rsidP="00236F82">
      <w:pPr>
        <w:pStyle w:val="Compact"/>
        <w:numPr>
          <w:ilvl w:val="0"/>
          <w:numId w:val="34"/>
        </w:numPr>
        <w:jc w:val="both"/>
      </w:pPr>
      <w:r>
        <w:t>Decision tree for diode activation types</w:t>
      </w:r>
    </w:p>
    <w:p w14:paraId="6FD94D17" w14:textId="77777777" w:rsidR="0015568E" w:rsidRDefault="00000000" w:rsidP="00236F82">
      <w:pPr>
        <w:pStyle w:val="Compact"/>
        <w:numPr>
          <w:ilvl w:val="0"/>
          <w:numId w:val="34"/>
        </w:numPr>
        <w:jc w:val="both"/>
      </w:pPr>
      <w:r>
        <w:t>Cross-validation with current measurements</w:t>
      </w:r>
    </w:p>
    <w:p w14:paraId="6FD94D18" w14:textId="77777777" w:rsidR="0015568E" w:rsidRDefault="00000000" w:rsidP="00236F82">
      <w:pPr>
        <w:pStyle w:val="Heading3"/>
        <w:jc w:val="both"/>
      </w:pPr>
      <w:bookmarkStart w:id="51" w:name="X1070adeea45e408e7635e2af17ed2b36ebb46ad"/>
      <w:bookmarkEnd w:id="48"/>
      <w:bookmarkEnd w:id="50"/>
      <w:r>
        <w:t>Appendix C: Temperature and Irradiance Dependencies</w:t>
      </w:r>
    </w:p>
    <w:p w14:paraId="6FD94D19" w14:textId="77777777" w:rsidR="0015568E" w:rsidRDefault="00000000" w:rsidP="00236F82">
      <w:pPr>
        <w:pStyle w:val="Heading4"/>
        <w:jc w:val="both"/>
      </w:pPr>
      <w:bookmarkStart w:id="52" w:name="series-resistance-rs"/>
      <w:r>
        <w:t>Series Resistance (Rs)</w:t>
      </w:r>
    </w:p>
    <w:p w14:paraId="6FD94D1A" w14:textId="77777777" w:rsidR="0015568E" w:rsidRDefault="00000000" w:rsidP="00236F82">
      <w:pPr>
        <w:pStyle w:val="Compact"/>
        <w:numPr>
          <w:ilvl w:val="0"/>
          <w:numId w:val="35"/>
        </w:numPr>
        <w:jc w:val="both"/>
      </w:pPr>
      <w:r>
        <w:t>Temperature dependency: 0.356%/K (PERC modules)</w:t>
      </w:r>
    </w:p>
    <w:p w14:paraId="6FD94D1B" w14:textId="77777777" w:rsidR="0015568E" w:rsidRDefault="00000000" w:rsidP="00236F82">
      <w:pPr>
        <w:pStyle w:val="Compact"/>
        <w:numPr>
          <w:ilvl w:val="0"/>
          <w:numId w:val="35"/>
        </w:numPr>
        <w:jc w:val="both"/>
      </w:pPr>
      <w:r>
        <w:t>Physical basis: metal grid resistance increase</w:t>
      </w:r>
    </w:p>
    <w:p w14:paraId="6FD94D1C" w14:textId="77777777" w:rsidR="0015568E" w:rsidRDefault="00000000" w:rsidP="00236F82">
      <w:pPr>
        <w:pStyle w:val="Heading4"/>
        <w:jc w:val="both"/>
      </w:pPr>
      <w:bookmarkStart w:id="53" w:name="shunt-resistance-rsh"/>
      <w:bookmarkEnd w:id="52"/>
      <w:r>
        <w:t>Shunt Resistance (Rsh)</w:t>
      </w:r>
    </w:p>
    <w:p w14:paraId="6FD94D1D" w14:textId="77777777" w:rsidR="0015568E" w:rsidRDefault="00000000" w:rsidP="00236F82">
      <w:pPr>
        <w:pStyle w:val="Compact"/>
        <w:numPr>
          <w:ilvl w:val="0"/>
          <w:numId w:val="36"/>
        </w:numPr>
        <w:jc w:val="both"/>
      </w:pPr>
      <w:r>
        <w:t>Temperature dependency: negligible</w:t>
      </w:r>
    </w:p>
    <w:p w14:paraId="6FD94D1E" w14:textId="77777777" w:rsidR="0015568E" w:rsidRDefault="00000000" w:rsidP="00236F82">
      <w:pPr>
        <w:pStyle w:val="Compact"/>
        <w:numPr>
          <w:ilvl w:val="0"/>
          <w:numId w:val="36"/>
        </w:numPr>
        <w:jc w:val="both"/>
      </w:pPr>
      <w:r>
        <w:t>Irradiance dependency: PVsyst exponential model</w:t>
      </w:r>
    </w:p>
    <w:p w14:paraId="6FD94D1F" w14:textId="77777777" w:rsidR="0015568E" w:rsidRDefault="00000000" w:rsidP="00236F82">
      <w:pPr>
        <w:pStyle w:val="Heading4"/>
        <w:jc w:val="both"/>
      </w:pPr>
      <w:bookmarkStart w:id="54" w:name="ideality-factor-n"/>
      <w:bookmarkEnd w:id="53"/>
      <w:r>
        <w:t>Ideality Factor (n)</w:t>
      </w:r>
    </w:p>
    <w:p w14:paraId="6FD94D20" w14:textId="77777777" w:rsidR="0015568E" w:rsidRDefault="00000000" w:rsidP="00236F82">
      <w:pPr>
        <w:pStyle w:val="Compact"/>
        <w:numPr>
          <w:ilvl w:val="0"/>
          <w:numId w:val="37"/>
        </w:numPr>
        <w:jc w:val="both"/>
      </w:pPr>
      <w:r>
        <w:t>Temperature dependency: minimal (0.006%/K)</w:t>
      </w:r>
    </w:p>
    <w:p w14:paraId="6FD94D21" w14:textId="77777777" w:rsidR="0015568E" w:rsidRDefault="00000000" w:rsidP="00236F82">
      <w:pPr>
        <w:pStyle w:val="Compact"/>
        <w:numPr>
          <w:ilvl w:val="0"/>
          <w:numId w:val="37"/>
        </w:numPr>
        <w:jc w:val="both"/>
      </w:pPr>
      <w:r>
        <w:t>Irradiance dependency: 1.4-1.5 for 0.4-1.0 sun conditions</w:t>
      </w:r>
      <w:bookmarkEnd w:id="0"/>
      <w:bookmarkEnd w:id="44"/>
      <w:bookmarkEnd w:id="51"/>
      <w:bookmarkEnd w:id="54"/>
    </w:p>
    <w:sectPr w:rsidR="0015568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5F6F" w14:textId="77777777" w:rsidR="0009089E" w:rsidRDefault="0009089E" w:rsidP="00236F82">
      <w:pPr>
        <w:spacing w:after="0"/>
      </w:pPr>
      <w:r>
        <w:separator/>
      </w:r>
    </w:p>
  </w:endnote>
  <w:endnote w:type="continuationSeparator" w:id="0">
    <w:p w14:paraId="4924F8C7" w14:textId="77777777" w:rsidR="0009089E" w:rsidRDefault="0009089E" w:rsidP="00236F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6F61" w14:textId="77777777" w:rsidR="0009089E" w:rsidRDefault="0009089E" w:rsidP="00236F82">
      <w:pPr>
        <w:spacing w:after="0"/>
      </w:pPr>
      <w:r>
        <w:separator/>
      </w:r>
    </w:p>
  </w:footnote>
  <w:footnote w:type="continuationSeparator" w:id="0">
    <w:p w14:paraId="1E235FE2" w14:textId="77777777" w:rsidR="0009089E" w:rsidRDefault="0009089E" w:rsidP="00236F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B08B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6085B3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177257">
    <w:abstractNumId w:val="0"/>
  </w:num>
  <w:num w:numId="2" w16cid:durableId="110445843">
    <w:abstractNumId w:val="1"/>
  </w:num>
  <w:num w:numId="3" w16cid:durableId="831601737">
    <w:abstractNumId w:val="1"/>
  </w:num>
  <w:num w:numId="4" w16cid:durableId="501893767">
    <w:abstractNumId w:val="1"/>
  </w:num>
  <w:num w:numId="5" w16cid:durableId="1683823131">
    <w:abstractNumId w:val="1"/>
  </w:num>
  <w:num w:numId="6" w16cid:durableId="35400288">
    <w:abstractNumId w:val="1"/>
  </w:num>
  <w:num w:numId="7" w16cid:durableId="868110378">
    <w:abstractNumId w:val="1"/>
  </w:num>
  <w:num w:numId="8" w16cid:durableId="221254878">
    <w:abstractNumId w:val="1"/>
  </w:num>
  <w:num w:numId="9" w16cid:durableId="1665742108">
    <w:abstractNumId w:val="1"/>
  </w:num>
  <w:num w:numId="10" w16cid:durableId="706836206">
    <w:abstractNumId w:val="1"/>
  </w:num>
  <w:num w:numId="11" w16cid:durableId="107436840">
    <w:abstractNumId w:val="1"/>
  </w:num>
  <w:num w:numId="12" w16cid:durableId="1189176309">
    <w:abstractNumId w:val="1"/>
  </w:num>
  <w:num w:numId="13" w16cid:durableId="1302660683">
    <w:abstractNumId w:val="1"/>
  </w:num>
  <w:num w:numId="14" w16cid:durableId="1674647606">
    <w:abstractNumId w:val="1"/>
  </w:num>
  <w:num w:numId="15" w16cid:durableId="1018119431">
    <w:abstractNumId w:val="1"/>
  </w:num>
  <w:num w:numId="16" w16cid:durableId="1624264729">
    <w:abstractNumId w:val="1"/>
  </w:num>
  <w:num w:numId="17" w16cid:durableId="192236175">
    <w:abstractNumId w:val="1"/>
  </w:num>
  <w:num w:numId="18" w16cid:durableId="27032771">
    <w:abstractNumId w:val="1"/>
  </w:num>
  <w:num w:numId="19" w16cid:durableId="121777934">
    <w:abstractNumId w:val="1"/>
  </w:num>
  <w:num w:numId="20" w16cid:durableId="1256862461">
    <w:abstractNumId w:val="1"/>
  </w:num>
  <w:num w:numId="21" w16cid:durableId="642345439">
    <w:abstractNumId w:val="1"/>
  </w:num>
  <w:num w:numId="22" w16cid:durableId="224994488">
    <w:abstractNumId w:val="1"/>
  </w:num>
  <w:num w:numId="23" w16cid:durableId="375395122">
    <w:abstractNumId w:val="1"/>
  </w:num>
  <w:num w:numId="24" w16cid:durableId="834226756">
    <w:abstractNumId w:val="1"/>
  </w:num>
  <w:num w:numId="25" w16cid:durableId="900678895">
    <w:abstractNumId w:val="1"/>
  </w:num>
  <w:num w:numId="26" w16cid:durableId="924143834">
    <w:abstractNumId w:val="1"/>
  </w:num>
  <w:num w:numId="27" w16cid:durableId="958490602">
    <w:abstractNumId w:val="1"/>
  </w:num>
  <w:num w:numId="28" w16cid:durableId="1963800387">
    <w:abstractNumId w:val="1"/>
  </w:num>
  <w:num w:numId="29" w16cid:durableId="1854109930">
    <w:abstractNumId w:val="1"/>
  </w:num>
  <w:num w:numId="30" w16cid:durableId="1684354158">
    <w:abstractNumId w:val="1"/>
  </w:num>
  <w:num w:numId="31" w16cid:durableId="968824268">
    <w:abstractNumId w:val="1"/>
  </w:num>
  <w:num w:numId="32" w16cid:durableId="1528909752">
    <w:abstractNumId w:val="1"/>
  </w:num>
  <w:num w:numId="33" w16cid:durableId="1678801676">
    <w:abstractNumId w:val="1"/>
  </w:num>
  <w:num w:numId="34" w16cid:durableId="28263020">
    <w:abstractNumId w:val="1"/>
  </w:num>
  <w:num w:numId="35" w16cid:durableId="1920291261">
    <w:abstractNumId w:val="1"/>
  </w:num>
  <w:num w:numId="36" w16cid:durableId="558632071">
    <w:abstractNumId w:val="1"/>
  </w:num>
  <w:num w:numId="37" w16cid:durableId="174498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68E"/>
    <w:rsid w:val="0009089E"/>
    <w:rsid w:val="0015568E"/>
    <w:rsid w:val="00236F82"/>
    <w:rsid w:val="007F30E6"/>
    <w:rsid w:val="00E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D94C84"/>
  <w15:docId w15:val="{216A4C74-F828-4FAA-89D9-7076E46D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236F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6F82"/>
  </w:style>
  <w:style w:type="paragraph" w:styleId="Footer">
    <w:name w:val="footer"/>
    <w:basedOn w:val="Normal"/>
    <w:link w:val="FooterChar"/>
    <w:rsid w:val="00236F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1011</Words>
  <Characters>7590</Characters>
  <Application>Microsoft Office Word</Application>
  <DocSecurity>0</DocSecurity>
  <Lines>185</Lines>
  <Paragraphs>175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Sijin Wang</cp:lastModifiedBy>
  <cp:revision>3</cp:revision>
  <dcterms:created xsi:type="dcterms:W3CDTF">2025-07-21T05:01:00Z</dcterms:created>
  <dcterms:modified xsi:type="dcterms:W3CDTF">2025-07-21T05:48:00Z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28517f21-e06f-44c2-b8d2-a1f50e1c9a65</vt:lpwstr>
  </property>
</Properties>
</file>