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汽车配件合同管理系统</w:t>
      </w:r>
    </w:p>
    <w:sdt>
      <w:sdtPr>
        <w:rPr>
          <w:rFonts w:ascii="宋体" w:hAnsi="宋体" w:eastAsia="宋体" w:cstheme="minorBidi"/>
          <w:kern w:val="2"/>
          <w:sz w:val="21"/>
          <w:szCs w:val="24"/>
          <w:lang w:val="en-US" w:eastAsia="zh-CN" w:bidi="ar-SA"/>
        </w:rPr>
        <w:id w:val="147463191"/>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1264_WPSOffice_Type1"/>
          <w:r>
            <w:rPr>
              <w:rFonts w:ascii="宋体" w:hAnsi="宋体" w:eastAsia="宋体"/>
              <w:sz w:val="21"/>
            </w:rPr>
            <w:t>目录</w:t>
          </w:r>
        </w:p>
        <w:p>
          <w:pPr>
            <w:pStyle w:val="10"/>
            <w:tabs>
              <w:tab w:val="right" w:leader="dot" w:pos="8306"/>
            </w:tabs>
          </w:pPr>
          <w:r>
            <w:fldChar w:fldCharType="begin"/>
          </w:r>
          <w:r>
            <w:instrText xml:space="preserve"> HYPERLINK \l _Toc16837_WPSOffice_Level1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e21404e1-38f2-4932-bc69-b0b48de9cbf4}"/>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一、项目背景</w:t>
              </w:r>
            </w:sdtContent>
          </w:sdt>
          <w:r>
            <w:tab/>
          </w:r>
          <w:bookmarkStart w:id="1" w:name="_Toc16837_WPSOffice_Level1Page"/>
          <w:r>
            <w:t>2</w:t>
          </w:r>
          <w:bookmarkEnd w:id="1"/>
          <w:r>
            <w:fldChar w:fldCharType="end"/>
          </w:r>
        </w:p>
        <w:p>
          <w:pPr>
            <w:pStyle w:val="10"/>
            <w:tabs>
              <w:tab w:val="right" w:leader="dot" w:pos="8306"/>
            </w:tabs>
          </w:pPr>
          <w:r>
            <w:fldChar w:fldCharType="begin"/>
          </w:r>
          <w:r>
            <w:instrText xml:space="preserve"> HYPERLINK \l _Toc11264_WPSOffice_Level1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ad69e7a0-1cbb-4b28-a59f-e2220a1caafc}"/>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二、业务模块</w:t>
              </w:r>
            </w:sdtContent>
          </w:sdt>
          <w:r>
            <w:tab/>
          </w:r>
          <w:bookmarkStart w:id="2" w:name="_Toc11264_WPSOffice_Level1Page"/>
          <w:r>
            <w:t>2</w:t>
          </w:r>
          <w:bookmarkEnd w:id="2"/>
          <w:r>
            <w:fldChar w:fldCharType="end"/>
          </w:r>
        </w:p>
        <w:p>
          <w:pPr>
            <w:pStyle w:val="10"/>
            <w:tabs>
              <w:tab w:val="right" w:leader="dot" w:pos="8306"/>
            </w:tabs>
          </w:pPr>
          <w:r>
            <w:fldChar w:fldCharType="begin"/>
          </w:r>
          <w:r>
            <w:instrText xml:space="preserve"> HYPERLINK \l _Toc2753_WPSOffice_Level1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cffa1503-77f7-4108-927a-f8d34787c93c}"/>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三、业务流程</w:t>
              </w:r>
            </w:sdtContent>
          </w:sdt>
          <w:r>
            <w:tab/>
          </w:r>
          <w:bookmarkStart w:id="3" w:name="_Toc2753_WPSOffice_Level1Page"/>
          <w:r>
            <w:t>3</w:t>
          </w:r>
          <w:bookmarkEnd w:id="3"/>
          <w:r>
            <w:fldChar w:fldCharType="end"/>
          </w:r>
        </w:p>
        <w:p>
          <w:pPr>
            <w:pStyle w:val="10"/>
            <w:tabs>
              <w:tab w:val="right" w:leader="dot" w:pos="8306"/>
            </w:tabs>
          </w:pPr>
          <w:r>
            <w:fldChar w:fldCharType="begin"/>
          </w:r>
          <w:r>
            <w:instrText xml:space="preserve"> HYPERLINK \l _Toc29716_WPSOffice_Level1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55bb6063-bf7b-4d7f-8804-e141404d03fa}"/>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四、业务流程</w:t>
              </w:r>
            </w:sdtContent>
          </w:sdt>
          <w:r>
            <w:tab/>
          </w:r>
          <w:bookmarkStart w:id="4" w:name="_Toc29716_WPSOffice_Level1Page"/>
          <w:r>
            <w:t>5</w:t>
          </w:r>
          <w:bookmarkEnd w:id="4"/>
          <w:r>
            <w:fldChar w:fldCharType="end"/>
          </w:r>
        </w:p>
        <w:p>
          <w:pPr>
            <w:pStyle w:val="10"/>
            <w:tabs>
              <w:tab w:val="right" w:leader="dot" w:pos="8306"/>
            </w:tabs>
          </w:pPr>
          <w:r>
            <w:fldChar w:fldCharType="begin"/>
          </w:r>
          <w:r>
            <w:instrText xml:space="preserve"> HYPERLINK \l _Toc19266_WPSOffice_Level1 </w:instrText>
          </w:r>
          <w:r>
            <w:fldChar w:fldCharType="separate"/>
          </w:r>
          <w:sdt>
            <w:sdtPr>
              <w:rPr>
                <w:rFonts w:eastAsia="宋体" w:asciiTheme="minorAscii" w:hAnsiTheme="minorAscii" w:cstheme="minorBidi"/>
                <w:kern w:val="2"/>
                <w:sz w:val="21"/>
                <w:szCs w:val="24"/>
                <w:lang w:val="en-US" w:eastAsia="zh-CN" w:bidi="ar-SA"/>
              </w:rPr>
              <w:id w:val="147463191"/>
              <w:placeholder>
                <w:docPart w:val="{b27f465e-94ac-47f7-b425-b9edf5dc9b3d}"/>
              </w:placeholder>
            </w:sdtPr>
            <w:sdtEndPr>
              <w:rPr>
                <w:rFonts w:eastAsia="宋体" w:asciiTheme="minorAscii" w:hAnsiTheme="minorAscii" w:cstheme="minorBidi"/>
                <w:kern w:val="2"/>
                <w:sz w:val="21"/>
                <w:szCs w:val="24"/>
                <w:lang w:val="en-US" w:eastAsia="zh-CN" w:bidi="ar-SA"/>
              </w:rPr>
            </w:sdtEndPr>
            <w:sdtContent>
              <w:r>
                <w:rPr>
                  <w:rFonts w:hint="eastAsia" w:eastAsia="宋体" w:asciiTheme="minorAscii" w:hAnsiTheme="minorAscii" w:cstheme="minorBidi"/>
                </w:rPr>
                <w:t>五、角色权限</w:t>
              </w:r>
            </w:sdtContent>
          </w:sdt>
          <w:r>
            <w:tab/>
          </w:r>
          <w:bookmarkStart w:id="5" w:name="_Toc19266_WPSOffice_Level1Page"/>
          <w:r>
            <w:t>6</w:t>
          </w:r>
          <w:bookmarkEnd w:id="5"/>
          <w:r>
            <w:fldChar w:fldCharType="end"/>
          </w:r>
          <w:bookmarkEnd w:id="0"/>
        </w:p>
      </w:sdtContent>
    </w:sdt>
    <w:p>
      <w:pPr>
        <w:ind w:left="0" w:leftChars="0" w:firstLine="0" w:firstLineChars="0"/>
        <w:rPr>
          <w:rFonts w:hint="eastAsia"/>
          <w:b/>
          <w:bCs/>
          <w:lang w:val="en-US" w:eastAsia="zh-CN"/>
        </w:rPr>
      </w:pPr>
    </w:p>
    <w:p>
      <w:pPr>
        <w:ind w:left="0" w:leftChars="0" w:firstLine="0" w:firstLineChars="0"/>
        <w:rPr>
          <w:rFonts w:hint="eastAsia"/>
          <w:b/>
          <w:bCs/>
          <w:lang w:val="en-US" w:eastAsia="zh-CN"/>
        </w:rPr>
      </w:pPr>
      <w:r>
        <w:rPr>
          <w:rFonts w:hint="eastAsia"/>
          <w:b/>
          <w:bCs/>
          <w:lang w:val="en-US" w:eastAsia="zh-CN"/>
        </w:rPr>
        <w:br w:type="page"/>
      </w:r>
    </w:p>
    <w:p>
      <w:pPr>
        <w:ind w:left="0" w:leftChars="0" w:firstLine="0" w:firstLineChars="0"/>
        <w:rPr>
          <w:rFonts w:hint="eastAsia"/>
          <w:b/>
          <w:bCs/>
          <w:lang w:val="en-US" w:eastAsia="zh-CN"/>
        </w:rPr>
      </w:pPr>
    </w:p>
    <w:p>
      <w:pPr>
        <w:pStyle w:val="2"/>
        <w:rPr>
          <w:rFonts w:hint="eastAsia"/>
          <w:lang w:val="en-US" w:eastAsia="zh-CN"/>
        </w:rPr>
      </w:pPr>
      <w:bookmarkStart w:id="6" w:name="_Toc16837_WPSOffice_Level1"/>
      <w:r>
        <w:rPr>
          <w:rFonts w:hint="eastAsia"/>
          <w:lang w:val="en-US" w:eastAsia="zh-CN"/>
        </w:rPr>
        <w:t>一、项目背景</w:t>
      </w:r>
      <w:bookmarkEnd w:id="6"/>
    </w:p>
    <w:p>
      <w:pPr>
        <w:tabs>
          <w:tab w:val="left" w:pos="1083"/>
        </w:tabs>
        <w:jc w:val="left"/>
        <w:rPr>
          <w:rFonts w:hint="eastAsia"/>
          <w:lang w:val="en-US" w:eastAsia="zh-CN"/>
        </w:rPr>
      </w:pPr>
      <w:r>
        <w:rPr>
          <w:rFonts w:hint="eastAsia"/>
          <w:lang w:val="en-US" w:eastAsia="zh-CN"/>
        </w:rPr>
        <w:t>主营业务是生产汽车配件的制造型企业在日常经营管理中出现了多次合同丢失报价混乱的事故发生。企业为了规范管理急需一套合同管理系统对合同的签章，报价过程，合同归档、客户以及合同进度跟踪统计等业务进行规范的管理。为了让企业能规范管理，公司引入合同管理系统，目标：</w:t>
      </w:r>
    </w:p>
    <w:p>
      <w:pPr>
        <w:numPr>
          <w:ilvl w:val="0"/>
          <w:numId w:val="1"/>
        </w:numPr>
        <w:tabs>
          <w:tab w:val="left" w:pos="1083"/>
        </w:tabs>
        <w:jc w:val="left"/>
        <w:rPr>
          <w:rFonts w:hint="eastAsia"/>
          <w:b/>
          <w:bCs/>
          <w:lang w:val="en-US" w:eastAsia="zh-CN"/>
        </w:rPr>
      </w:pPr>
      <w:r>
        <w:rPr>
          <w:rFonts w:hint="eastAsia"/>
          <w:b/>
          <w:bCs/>
          <w:lang w:val="en-US" w:eastAsia="zh-CN"/>
        </w:rPr>
        <w:t>建立卡片信息管理，有效的管理客户信息和供应商信息。</w:t>
      </w:r>
    </w:p>
    <w:p>
      <w:pPr>
        <w:numPr>
          <w:ilvl w:val="0"/>
          <w:numId w:val="1"/>
        </w:numPr>
        <w:tabs>
          <w:tab w:val="left" w:pos="1083"/>
        </w:tabs>
        <w:jc w:val="left"/>
        <w:rPr>
          <w:rFonts w:hint="eastAsia"/>
          <w:b/>
          <w:bCs/>
          <w:lang w:val="en-US" w:eastAsia="zh-CN"/>
        </w:rPr>
      </w:pPr>
      <w:r>
        <w:rPr>
          <w:rFonts w:hint="eastAsia"/>
          <w:b/>
          <w:bCs/>
          <w:lang w:val="en-US" w:eastAsia="zh-CN"/>
        </w:rPr>
        <w:t>建立销售报价审批过程，以及对销售、采购合同的最终归档。</w:t>
      </w:r>
    </w:p>
    <w:p>
      <w:pPr>
        <w:numPr>
          <w:ilvl w:val="0"/>
          <w:numId w:val="1"/>
        </w:numPr>
        <w:tabs>
          <w:tab w:val="left" w:pos="1083"/>
        </w:tabs>
        <w:jc w:val="left"/>
        <w:rPr>
          <w:rFonts w:hint="eastAsia"/>
          <w:b/>
          <w:bCs/>
          <w:lang w:val="en-US" w:eastAsia="zh-CN"/>
        </w:rPr>
      </w:pPr>
      <w:r>
        <w:rPr>
          <w:rFonts w:hint="eastAsia"/>
          <w:b/>
          <w:bCs/>
          <w:lang w:val="en-US" w:eastAsia="zh-CN"/>
        </w:rPr>
        <w:t>建立合同进度跟踪，有效的查看销售、采购合同完成进度。</w:t>
      </w:r>
    </w:p>
    <w:p>
      <w:pPr>
        <w:numPr>
          <w:ilvl w:val="0"/>
          <w:numId w:val="1"/>
        </w:numPr>
        <w:tabs>
          <w:tab w:val="left" w:pos="1083"/>
        </w:tabs>
        <w:jc w:val="left"/>
        <w:rPr>
          <w:rFonts w:hint="eastAsia"/>
          <w:b/>
          <w:bCs/>
          <w:lang w:val="en-US" w:eastAsia="zh-CN"/>
        </w:rPr>
      </w:pPr>
      <w:r>
        <w:rPr>
          <w:rFonts w:hint="eastAsia"/>
          <w:b/>
          <w:bCs/>
          <w:lang w:val="en-US" w:eastAsia="zh-CN"/>
        </w:rPr>
        <w:t>建立系统管理，管理公司信息、部门信息、人员信息。</w:t>
      </w:r>
    </w:p>
    <w:p>
      <w:pPr>
        <w:numPr>
          <w:ilvl w:val="0"/>
          <w:numId w:val="1"/>
        </w:numPr>
        <w:tabs>
          <w:tab w:val="left" w:pos="1083"/>
        </w:tabs>
        <w:jc w:val="left"/>
        <w:rPr>
          <w:rFonts w:hint="eastAsia"/>
          <w:b/>
          <w:bCs/>
          <w:lang w:val="en-US" w:eastAsia="zh-CN"/>
        </w:rPr>
      </w:pPr>
      <w:r>
        <w:rPr>
          <w:rFonts w:hint="eastAsia"/>
          <w:b/>
          <w:bCs/>
          <w:lang w:val="en-US" w:eastAsia="zh-CN"/>
        </w:rPr>
        <w:t>建立报表管理，有效的查看企业的盈利情况。</w:t>
      </w:r>
    </w:p>
    <w:p>
      <w:pPr>
        <w:widowControl w:val="0"/>
        <w:numPr>
          <w:ilvl w:val="0"/>
          <w:numId w:val="0"/>
        </w:numPr>
        <w:tabs>
          <w:tab w:val="left" w:pos="1083"/>
        </w:tabs>
        <w:jc w:val="left"/>
        <w:rPr>
          <w:rFonts w:hint="eastAsia"/>
          <w:b/>
          <w:bCs/>
          <w:lang w:val="en-US" w:eastAsia="zh-CN"/>
        </w:rPr>
      </w:pPr>
    </w:p>
    <w:p>
      <w:pPr>
        <w:pStyle w:val="2"/>
        <w:rPr>
          <w:rFonts w:hint="eastAsia"/>
          <w:lang w:val="en-US" w:eastAsia="zh-CN"/>
        </w:rPr>
      </w:pPr>
      <w:bookmarkStart w:id="7" w:name="_Toc11264_WPSOffice_Level1"/>
      <w:r>
        <w:rPr>
          <w:rFonts w:hint="eastAsia"/>
          <w:lang w:val="en-US" w:eastAsia="zh-CN"/>
        </w:rPr>
        <w:t>二、业务模块</w:t>
      </w:r>
      <w:bookmarkEnd w:id="7"/>
    </w:p>
    <w:p>
      <w:pPr>
        <w:pStyle w:val="4"/>
        <w:rPr>
          <w:rFonts w:hint="eastAsia"/>
          <w:lang w:val="en-US" w:eastAsia="zh-CN"/>
        </w:rPr>
      </w:pPr>
      <w:r>
        <w:rPr>
          <w:rFonts w:hint="eastAsia"/>
          <w:lang w:val="en-US" w:eastAsia="zh-CN"/>
        </w:rPr>
        <w:t>1、系统管理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公司管理——公司</w:t>
      </w:r>
      <w:r>
        <w:rPr>
          <w:rFonts w:hint="eastAsia" w:ascii="宋体" w:hAnsi="宋体"/>
          <w:sz w:val="21"/>
          <w:szCs w:val="21"/>
          <w:lang w:val="en-US" w:eastAsia="zh-CN"/>
        </w:rPr>
        <w:t>logo上传</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部门管理——部门增加、修改、删除、查询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人员管理——人员增加、修改、删除、查询</w:t>
      </w:r>
    </w:p>
    <w:p>
      <w:pPr>
        <w:pStyle w:val="4"/>
        <w:numPr>
          <w:ilvl w:val="0"/>
          <w:numId w:val="3"/>
        </w:numPr>
        <w:rPr>
          <w:rFonts w:hint="eastAsia"/>
          <w:lang w:val="en-US" w:eastAsia="zh-CN"/>
        </w:rPr>
      </w:pPr>
      <w:r>
        <w:rPr>
          <w:rFonts w:hint="eastAsia"/>
          <w:lang w:val="en-US" w:eastAsia="zh-CN"/>
        </w:rPr>
        <w:t>卡片管理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eastAsia="zh-CN"/>
        </w:rPr>
        <w:t>客户信息——记录公司的合作客户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供应商信息——记录公司原材料供应公司</w:t>
      </w:r>
    </w:p>
    <w:p>
      <w:pPr>
        <w:pStyle w:val="4"/>
        <w:numPr>
          <w:ilvl w:val="0"/>
          <w:numId w:val="3"/>
        </w:numPr>
        <w:rPr>
          <w:rFonts w:hint="eastAsia"/>
          <w:lang w:val="en-US" w:eastAsia="zh-CN"/>
        </w:rPr>
      </w:pPr>
      <w:r>
        <w:rPr>
          <w:rFonts w:hint="eastAsia"/>
          <w:lang w:val="en-US" w:eastAsia="zh-CN"/>
        </w:rPr>
        <w:t>生产管理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产品管理——记录公司所有汽车配件的库存量，成本价，建议售价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val="en-US" w:eastAsia="zh-CN"/>
        </w:rPr>
      </w:pPr>
      <w:r>
        <w:rPr>
          <w:rFonts w:hint="eastAsia" w:ascii="宋体" w:hAnsi="宋体"/>
          <w:sz w:val="21"/>
          <w:szCs w:val="21"/>
          <w:lang w:val="en-US" w:eastAsia="zh-CN"/>
        </w:rPr>
        <w:t>物料管理——记录公司原材料数量</w:t>
      </w:r>
    </w:p>
    <w:p>
      <w:pPr>
        <w:pStyle w:val="4"/>
        <w:numPr>
          <w:ilvl w:val="0"/>
          <w:numId w:val="3"/>
        </w:numPr>
        <w:ind w:left="0" w:leftChars="0" w:firstLine="482" w:firstLineChars="200"/>
        <w:rPr>
          <w:rFonts w:hint="eastAsia"/>
          <w:lang w:val="en-US" w:eastAsia="zh-CN"/>
        </w:rPr>
      </w:pPr>
      <w:r>
        <w:rPr>
          <w:rFonts w:hint="eastAsia"/>
          <w:lang w:val="en-US" w:eastAsia="zh-CN"/>
        </w:rPr>
        <w:t>销售管理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销售合同审批——记录销售人员申请销售订单审批过程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销售合同（归档）——记录所有审核通过的销售合同信息</w:t>
      </w:r>
    </w:p>
    <w:p>
      <w:pPr>
        <w:pStyle w:val="4"/>
        <w:numPr>
          <w:ilvl w:val="0"/>
          <w:numId w:val="3"/>
        </w:numPr>
        <w:ind w:left="0" w:leftChars="0" w:firstLine="482" w:firstLineChars="200"/>
        <w:rPr>
          <w:rFonts w:hint="eastAsia"/>
          <w:lang w:val="en-US" w:eastAsia="zh-CN"/>
        </w:rPr>
      </w:pPr>
      <w:r>
        <w:rPr>
          <w:rFonts w:hint="eastAsia"/>
          <w:lang w:val="en-US" w:eastAsia="zh-CN"/>
        </w:rPr>
        <w:t>采购管理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采购合同审批——记录采购人员申请采购订单审批过程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ascii="宋体" w:hAnsi="宋体"/>
          <w:sz w:val="21"/>
          <w:szCs w:val="21"/>
          <w:lang w:eastAsia="zh-CN"/>
        </w:rPr>
        <w:t>采购合同（归档）——记录企业原材料采购合同信息</w:t>
      </w:r>
    </w:p>
    <w:p>
      <w:pPr>
        <w:pStyle w:val="4"/>
        <w:numPr>
          <w:ilvl w:val="0"/>
          <w:numId w:val="3"/>
        </w:numPr>
        <w:ind w:left="0" w:leftChars="0" w:firstLine="482" w:firstLineChars="200"/>
        <w:rPr>
          <w:rFonts w:hint="eastAsia"/>
          <w:lang w:val="en-US" w:eastAsia="zh-CN"/>
        </w:rPr>
      </w:pPr>
      <w:r>
        <w:rPr>
          <w:rFonts w:hint="eastAsia"/>
          <w:lang w:val="en-US" w:eastAsia="zh-CN"/>
        </w:rPr>
        <w:t>票款管理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收款登记——销售合同对应的收款登记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开票登记——销售合同对应的开票登记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付款登记——采购合同对应的付款登记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ascii="宋体" w:hAnsi="宋体"/>
          <w:sz w:val="21"/>
          <w:szCs w:val="21"/>
          <w:lang w:eastAsia="zh-CN"/>
        </w:rPr>
      </w:pPr>
      <w:r>
        <w:rPr>
          <w:rFonts w:hint="eastAsia" w:ascii="宋体" w:hAnsi="宋体"/>
          <w:sz w:val="21"/>
          <w:szCs w:val="21"/>
          <w:lang w:eastAsia="zh-CN"/>
        </w:rPr>
        <w:t>收票登记——采购合同对应的收票登记</w:t>
      </w:r>
    </w:p>
    <w:p>
      <w:pPr>
        <w:pStyle w:val="4"/>
        <w:numPr>
          <w:ilvl w:val="0"/>
          <w:numId w:val="3"/>
        </w:numPr>
        <w:ind w:left="0" w:leftChars="0" w:firstLine="482" w:firstLineChars="200"/>
        <w:rPr>
          <w:rFonts w:hint="eastAsia"/>
          <w:lang w:val="en-US" w:eastAsia="zh-CN"/>
        </w:rPr>
      </w:pPr>
      <w:r>
        <w:rPr>
          <w:rFonts w:hint="eastAsia"/>
          <w:lang w:val="en-US" w:eastAsia="zh-CN"/>
        </w:rPr>
        <w:t>进度跟踪</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销售合同进度——查看销售合同完成进度，未完成的高亮显示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采购合同进度——查看采购合同完成进度，未完成的高亮显示</w:t>
      </w:r>
    </w:p>
    <w:p>
      <w:pPr>
        <w:pStyle w:val="4"/>
        <w:numPr>
          <w:ilvl w:val="0"/>
          <w:numId w:val="3"/>
        </w:numPr>
        <w:ind w:left="0" w:leftChars="0" w:firstLine="482" w:firstLineChars="200"/>
        <w:rPr>
          <w:rFonts w:hint="eastAsia"/>
          <w:lang w:val="en-US" w:eastAsia="zh-CN"/>
        </w:rPr>
      </w:pPr>
      <w:r>
        <w:rPr>
          <w:rFonts w:hint="eastAsia"/>
          <w:lang w:val="en-US" w:eastAsia="zh-CN"/>
        </w:rPr>
        <w:t>报表管理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销售报表——根据销售合同、收款信息、成本价、销售总价，算出利润率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840" w:firstLineChars="400"/>
        <w:textAlignment w:val="auto"/>
        <w:outlineLvl w:val="9"/>
        <w:rPr>
          <w:rFonts w:hint="eastAsia"/>
          <w:lang w:val="en-US" w:eastAsia="zh-CN"/>
        </w:rPr>
      </w:pPr>
      <w:r>
        <w:rPr>
          <w:rFonts w:hint="eastAsia"/>
          <w:lang w:val="en-US" w:eastAsia="zh-CN"/>
        </w:rPr>
        <w:t>视图分析——柱状图显示各月份盈利信息</w:t>
      </w:r>
    </w:p>
    <w:p>
      <w:pPr>
        <w:pStyle w:val="4"/>
        <w:numPr>
          <w:ilvl w:val="0"/>
          <w:numId w:val="0"/>
        </w:numPr>
        <w:ind w:left="420" w:leftChars="200" w:firstLine="420" w:firstLineChars="0"/>
        <w:rPr>
          <w:rFonts w:hint="eastAsia"/>
          <w:lang w:val="en-US" w:eastAsia="zh-CN"/>
        </w:rPr>
      </w:pPr>
    </w:p>
    <w:p>
      <w:pPr>
        <w:pStyle w:val="2"/>
        <w:rPr>
          <w:rFonts w:hint="eastAsia"/>
          <w:lang w:val="en-US" w:eastAsia="zh-CN"/>
        </w:rPr>
      </w:pPr>
      <w:bookmarkStart w:id="8" w:name="_Toc2753_WPSOffice_Level1"/>
      <w:r>
        <w:rPr>
          <w:rFonts w:hint="eastAsia"/>
          <w:lang w:val="en-US" w:eastAsia="zh-CN"/>
        </w:rPr>
        <w:t>三、业务流程</w:t>
      </w:r>
      <w:bookmarkEnd w:id="8"/>
    </w:p>
    <w:p>
      <w:pPr>
        <w:pStyle w:val="4"/>
        <w:numPr>
          <w:ilvl w:val="0"/>
          <w:numId w:val="0"/>
        </w:numPr>
        <w:ind w:firstLine="420" w:firstLineChars="0"/>
        <w:rPr>
          <w:rFonts w:hint="eastAsia"/>
          <w:lang w:val="en-US" w:eastAsia="zh-CN"/>
        </w:rPr>
      </w:pPr>
      <w:r>
        <w:rPr>
          <w:rFonts w:hint="eastAsia"/>
          <w:lang w:val="en-US" w:eastAsia="zh-CN"/>
        </w:rPr>
        <w:t>1、总逻辑图</w:t>
      </w:r>
    </w:p>
    <w:p>
      <w:pPr>
        <w:rPr>
          <w:rFonts w:hint="eastAsia"/>
          <w:lang w:val="en-US" w:eastAsia="zh-CN"/>
        </w:rPr>
      </w:pPr>
      <w:r>
        <w:rPr>
          <w:rFonts w:hint="eastAsia"/>
          <w:lang w:val="en-US" w:eastAsia="zh-CN"/>
        </w:rPr>
        <w:drawing>
          <wp:inline distT="0" distB="0" distL="114300" distR="114300">
            <wp:extent cx="5260975" cy="4085590"/>
            <wp:effectExtent l="0" t="0" r="15875" b="10160"/>
            <wp:docPr id="8" name="图片 8" descr="汽车配件企业运营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汽车配件企业运营流程图png"/>
                    <pic:cNvPicPr>
                      <a:picLocks noChangeAspect="1"/>
                    </pic:cNvPicPr>
                  </pic:nvPicPr>
                  <pic:blipFill>
                    <a:blip r:embed="rId5"/>
                    <a:stretch>
                      <a:fillRect/>
                    </a:stretch>
                  </pic:blipFill>
                  <pic:spPr>
                    <a:xfrm>
                      <a:off x="0" y="0"/>
                      <a:ext cx="5260975" cy="4085590"/>
                    </a:xfrm>
                    <a:prstGeom prst="rect">
                      <a:avLst/>
                    </a:prstGeom>
                  </pic:spPr>
                </pic:pic>
              </a:graphicData>
            </a:graphic>
          </wp:inline>
        </w:drawing>
      </w:r>
      <w:r>
        <w:rPr>
          <w:rFonts w:hint="eastAsia"/>
          <w:lang w:val="en-US" w:eastAsia="zh-CN"/>
        </w:rPr>
        <w:br w:type="page"/>
      </w:r>
    </w:p>
    <w:p>
      <w:pPr>
        <w:pStyle w:val="4"/>
        <w:numPr>
          <w:ilvl w:val="0"/>
          <w:numId w:val="4"/>
        </w:numPr>
        <w:rPr>
          <w:rFonts w:hint="eastAsia"/>
          <w:lang w:val="en-US" w:eastAsia="zh-CN"/>
        </w:rPr>
      </w:pPr>
      <w:r>
        <w:rPr>
          <w:rFonts w:hint="eastAsia"/>
          <w:lang w:val="en-US" w:eastAsia="zh-CN"/>
        </w:rPr>
        <w:t>销售流程图</w:t>
      </w:r>
    </w:p>
    <w:p>
      <w:pPr>
        <w:rPr>
          <w:rFonts w:hint="eastAsia"/>
          <w:lang w:val="en-US" w:eastAsia="zh-CN"/>
        </w:rPr>
      </w:pPr>
      <w:r>
        <w:rPr>
          <w:rFonts w:hint="eastAsia"/>
          <w:lang w:val="en-US" w:eastAsia="zh-CN"/>
        </w:rPr>
        <w:drawing>
          <wp:inline distT="0" distB="0" distL="114300" distR="114300">
            <wp:extent cx="5273675" cy="3594735"/>
            <wp:effectExtent l="0" t="0" r="3175" b="5715"/>
            <wp:docPr id="2" name="图片 2" descr="销售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销售流程图jpg"/>
                    <pic:cNvPicPr>
                      <a:picLocks noChangeAspect="1"/>
                    </pic:cNvPicPr>
                  </pic:nvPicPr>
                  <pic:blipFill>
                    <a:blip r:embed="rId6"/>
                    <a:stretch>
                      <a:fillRect/>
                    </a:stretch>
                  </pic:blipFill>
                  <pic:spPr>
                    <a:xfrm>
                      <a:off x="0" y="0"/>
                      <a:ext cx="5273675" cy="3594735"/>
                    </a:xfrm>
                    <a:prstGeom prst="rect">
                      <a:avLst/>
                    </a:prstGeom>
                  </pic:spPr>
                </pic:pic>
              </a:graphicData>
            </a:graphic>
          </wp:inline>
        </w:drawing>
      </w:r>
    </w:p>
    <w:p>
      <w:pPr>
        <w:pStyle w:val="4"/>
        <w:numPr>
          <w:ilvl w:val="0"/>
          <w:numId w:val="4"/>
        </w:numPr>
        <w:ind w:left="0" w:leftChars="0" w:firstLine="482" w:firstLineChars="200"/>
        <w:rPr>
          <w:rFonts w:hint="eastAsia"/>
          <w:lang w:val="en-US" w:eastAsia="zh-CN"/>
        </w:rPr>
      </w:pPr>
      <w:r>
        <w:rPr>
          <w:rFonts w:hint="eastAsia"/>
          <w:lang w:val="en-US" w:eastAsia="zh-CN"/>
        </w:rPr>
        <w:t>采购流程图</w:t>
      </w:r>
    </w:p>
    <w:p>
      <w:pPr>
        <w:rPr>
          <w:rFonts w:hint="eastAsia"/>
          <w:b/>
          <w:bCs/>
          <w:lang w:val="en-US" w:eastAsia="zh-CN"/>
        </w:rPr>
      </w:pPr>
    </w:p>
    <w:p>
      <w:pPr>
        <w:rPr>
          <w:rFonts w:hint="eastAsia"/>
          <w:lang w:val="en-US" w:eastAsia="zh-CN"/>
        </w:rPr>
      </w:pPr>
      <w:r>
        <w:rPr>
          <w:rFonts w:hint="eastAsia"/>
          <w:lang w:val="en-US" w:eastAsia="zh-CN"/>
        </w:rPr>
        <w:drawing>
          <wp:inline distT="0" distB="0" distL="114300" distR="114300">
            <wp:extent cx="5263515" cy="2929890"/>
            <wp:effectExtent l="0" t="0" r="13335" b="3810"/>
            <wp:docPr id="5" name="图片 5" descr="采购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采购流程图png"/>
                    <pic:cNvPicPr>
                      <a:picLocks noChangeAspect="1"/>
                    </pic:cNvPicPr>
                  </pic:nvPicPr>
                  <pic:blipFill>
                    <a:blip r:embed="rId7"/>
                    <a:stretch>
                      <a:fillRect/>
                    </a:stretch>
                  </pic:blipFill>
                  <pic:spPr>
                    <a:xfrm>
                      <a:off x="0" y="0"/>
                      <a:ext cx="5263515" cy="2929890"/>
                    </a:xfrm>
                    <a:prstGeom prst="rect">
                      <a:avLst/>
                    </a:prstGeom>
                  </pic:spPr>
                </pic:pic>
              </a:graphicData>
            </a:graphic>
          </wp:inline>
        </w:drawing>
      </w:r>
      <w:r>
        <w:rPr>
          <w:rFonts w:hint="eastAsia"/>
          <w:lang w:val="en-US" w:eastAsia="zh-CN"/>
        </w:rPr>
        <w:br w:type="page"/>
      </w:r>
    </w:p>
    <w:p>
      <w:pPr>
        <w:pStyle w:val="4"/>
        <w:numPr>
          <w:ilvl w:val="0"/>
          <w:numId w:val="4"/>
        </w:numPr>
        <w:ind w:left="0" w:leftChars="0" w:firstLine="482" w:firstLineChars="200"/>
        <w:rPr>
          <w:rFonts w:hint="eastAsia"/>
          <w:lang w:val="en-US" w:eastAsia="zh-CN"/>
        </w:rPr>
      </w:pPr>
      <w:r>
        <w:rPr>
          <w:rFonts w:hint="eastAsia"/>
          <w:lang w:val="en-US" w:eastAsia="zh-CN"/>
        </w:rPr>
        <w:t>合同状态跟踪</w:t>
      </w:r>
    </w:p>
    <w:p>
      <w:pPr>
        <w:rPr>
          <w:rFonts w:hint="eastAsia"/>
          <w:lang w:val="en-US" w:eastAsia="zh-CN"/>
        </w:rPr>
      </w:pPr>
      <w:r>
        <w:rPr>
          <w:rFonts w:hint="eastAsia"/>
          <w:lang w:val="en-US" w:eastAsia="zh-CN"/>
        </w:rPr>
        <w:drawing>
          <wp:inline distT="0" distB="0" distL="114300" distR="114300">
            <wp:extent cx="5267960" cy="2887980"/>
            <wp:effectExtent l="0" t="0" r="8890" b="7620"/>
            <wp:docPr id="4" name="图片 4" descr="合同跟踪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合同跟踪流程图jpg"/>
                    <pic:cNvPicPr>
                      <a:picLocks noChangeAspect="1"/>
                    </pic:cNvPicPr>
                  </pic:nvPicPr>
                  <pic:blipFill>
                    <a:blip r:embed="rId8"/>
                    <a:stretch>
                      <a:fillRect/>
                    </a:stretch>
                  </pic:blipFill>
                  <pic:spPr>
                    <a:xfrm>
                      <a:off x="0" y="0"/>
                      <a:ext cx="5267960" cy="2887980"/>
                    </a:xfrm>
                    <a:prstGeom prst="rect">
                      <a:avLst/>
                    </a:prstGeom>
                  </pic:spPr>
                </pic:pic>
              </a:graphicData>
            </a:graphic>
          </wp:inline>
        </w:drawing>
      </w:r>
    </w:p>
    <w:p>
      <w:pPr>
        <w:pStyle w:val="4"/>
        <w:rPr>
          <w:rFonts w:hint="eastAsia"/>
          <w:lang w:val="en-US" w:eastAsia="zh-CN"/>
        </w:rPr>
      </w:pPr>
      <w:r>
        <w:rPr>
          <w:rFonts w:hint="eastAsia"/>
          <w:lang w:val="en-US" w:eastAsia="zh-CN"/>
        </w:rPr>
        <w:t>5、系统管理</w:t>
      </w:r>
    </w:p>
    <w:p>
      <w:pPr>
        <w:rPr>
          <w:rFonts w:hint="eastAsia"/>
          <w:b/>
          <w:bCs/>
          <w:lang w:val="en-US" w:eastAsia="zh-CN"/>
        </w:rPr>
      </w:pPr>
      <w:r>
        <w:rPr>
          <w:rFonts w:hint="eastAsia"/>
          <w:b/>
          <w:bCs/>
          <w:lang w:val="en-US" w:eastAsia="zh-CN"/>
        </w:rPr>
        <w:t xml:space="preserve">      </w:t>
      </w:r>
      <w:r>
        <w:rPr>
          <w:rFonts w:hint="eastAsia"/>
          <w:b/>
          <w:bCs/>
          <w:lang w:val="en-US" w:eastAsia="zh-CN"/>
        </w:rPr>
        <w:drawing>
          <wp:inline distT="0" distB="0" distL="114300" distR="114300">
            <wp:extent cx="5272405" cy="1573530"/>
            <wp:effectExtent l="0" t="0" r="4445" b="7620"/>
            <wp:docPr id="1" name="图片 1" descr="系统管理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管理流程图png"/>
                    <pic:cNvPicPr>
                      <a:picLocks noChangeAspect="1"/>
                    </pic:cNvPicPr>
                  </pic:nvPicPr>
                  <pic:blipFill>
                    <a:blip r:embed="rId9"/>
                    <a:stretch>
                      <a:fillRect/>
                    </a:stretch>
                  </pic:blipFill>
                  <pic:spPr>
                    <a:xfrm>
                      <a:off x="0" y="0"/>
                      <a:ext cx="5272405" cy="1573530"/>
                    </a:xfrm>
                    <a:prstGeom prst="rect">
                      <a:avLst/>
                    </a:prstGeom>
                  </pic:spPr>
                </pic:pic>
              </a:graphicData>
            </a:graphic>
          </wp:inline>
        </w:drawing>
      </w:r>
    </w:p>
    <w:p>
      <w:pPr>
        <w:pStyle w:val="2"/>
        <w:rPr>
          <w:rFonts w:hint="eastAsia"/>
          <w:lang w:val="en-US" w:eastAsia="zh-CN"/>
        </w:rPr>
      </w:pPr>
      <w:bookmarkStart w:id="9" w:name="_Toc29716_WPSOffice_Level1"/>
      <w:r>
        <w:rPr>
          <w:rFonts w:hint="eastAsia"/>
          <w:lang w:val="en-US" w:eastAsia="zh-CN"/>
        </w:rPr>
        <w:t>四、业务流程</w:t>
      </w:r>
      <w:bookmarkEnd w:id="9"/>
    </w:p>
    <w:p>
      <w:pPr>
        <w:pStyle w:val="4"/>
        <w:rPr>
          <w:rFonts w:hint="eastAsia"/>
          <w:lang w:val="en-US" w:eastAsia="zh-CN"/>
        </w:rPr>
      </w:pPr>
      <w:r>
        <w:rPr>
          <w:rFonts w:hint="eastAsia"/>
          <w:lang w:val="en-US" w:eastAsia="zh-CN"/>
        </w:rPr>
        <w:t>1、销售流程</w:t>
      </w:r>
    </w:p>
    <w:p>
      <w:pPr>
        <w:ind w:left="420" w:leftChars="0"/>
        <w:rPr>
          <w:rFonts w:hint="eastAsia"/>
          <w:lang w:val="en-US" w:eastAsia="zh-CN"/>
        </w:rPr>
      </w:pPr>
      <w:r>
        <w:rPr>
          <w:rFonts w:hint="eastAsia"/>
          <w:lang w:val="en-US" w:eastAsia="zh-CN"/>
        </w:rPr>
        <w:t>1）销售人员与客户交谈，达成协议则登录系统，添加销售提案</w:t>
      </w:r>
    </w:p>
    <w:p>
      <w:pPr>
        <w:ind w:left="420" w:leftChars="0"/>
        <w:rPr>
          <w:rFonts w:hint="eastAsia"/>
          <w:lang w:val="en-US" w:eastAsia="zh-CN"/>
        </w:rPr>
      </w:pPr>
      <w:r>
        <w:rPr>
          <w:rFonts w:hint="eastAsia"/>
          <w:lang w:val="en-US" w:eastAsia="zh-CN"/>
        </w:rPr>
        <w:t>2）销售部门领导审批，通过后提案给法务部</w:t>
      </w:r>
    </w:p>
    <w:p>
      <w:pPr>
        <w:ind w:left="420" w:leftChars="0"/>
        <w:rPr>
          <w:rFonts w:hint="eastAsia"/>
          <w:lang w:val="en-US" w:eastAsia="zh-CN"/>
        </w:rPr>
      </w:pPr>
      <w:r>
        <w:rPr>
          <w:rFonts w:hint="eastAsia"/>
          <w:lang w:val="en-US" w:eastAsia="zh-CN"/>
        </w:rPr>
        <w:t>3）法务部通过审批通过后，起草合同给管理部门审批</w:t>
      </w:r>
    </w:p>
    <w:p>
      <w:pPr>
        <w:ind w:left="420" w:leftChars="0"/>
        <w:rPr>
          <w:rFonts w:hint="eastAsia"/>
          <w:lang w:val="en-US" w:eastAsia="zh-CN"/>
        </w:rPr>
      </w:pPr>
      <w:r>
        <w:rPr>
          <w:rFonts w:hint="eastAsia"/>
          <w:lang w:val="en-US" w:eastAsia="zh-CN"/>
        </w:rPr>
        <w:t>4）管理部门审批通过后，法务部门才能盖章交给销售部</w:t>
      </w:r>
    </w:p>
    <w:p>
      <w:pPr>
        <w:ind w:left="420" w:leftChars="0"/>
        <w:rPr>
          <w:rFonts w:hint="eastAsia"/>
          <w:lang w:val="en-US" w:eastAsia="zh-CN"/>
        </w:rPr>
      </w:pPr>
      <w:r>
        <w:rPr>
          <w:rFonts w:hint="eastAsia"/>
          <w:lang w:val="en-US" w:eastAsia="zh-CN"/>
        </w:rPr>
        <w:t>5）销售部拿到盖章的合同通知销售人员回公司拿合同与客户签约</w:t>
      </w:r>
    </w:p>
    <w:p>
      <w:pPr>
        <w:ind w:left="420" w:leftChars="0"/>
        <w:rPr>
          <w:rFonts w:hint="eastAsia"/>
          <w:lang w:val="en-US" w:eastAsia="zh-CN"/>
        </w:rPr>
      </w:pPr>
      <w:r>
        <w:rPr>
          <w:rFonts w:hint="eastAsia"/>
          <w:lang w:val="en-US" w:eastAsia="zh-CN"/>
        </w:rPr>
        <w:t>6）双方签约后，把销售合同交给财务部负责收账开票，以及合同扫描归档</w:t>
      </w:r>
    </w:p>
    <w:p>
      <w:pPr>
        <w:ind w:left="420" w:leftChars="0"/>
        <w:rPr>
          <w:rFonts w:hint="eastAsia"/>
          <w:lang w:val="en-US" w:eastAsia="zh-CN"/>
        </w:rPr>
      </w:pPr>
      <w:r>
        <w:rPr>
          <w:rFonts w:hint="eastAsia"/>
          <w:lang w:val="en-US" w:eastAsia="zh-CN"/>
        </w:rPr>
        <w:t>7）双方签约后，通知生产部发货</w:t>
      </w:r>
    </w:p>
    <w:p>
      <w:pPr>
        <w:pStyle w:val="4"/>
        <w:rPr>
          <w:rFonts w:hint="eastAsia"/>
          <w:lang w:val="en-US" w:eastAsia="zh-CN"/>
        </w:rPr>
      </w:pPr>
      <w:r>
        <w:rPr>
          <w:rFonts w:hint="eastAsia"/>
          <w:lang w:val="en-US" w:eastAsia="zh-CN"/>
        </w:rPr>
        <w:t>2、采购流程</w:t>
      </w:r>
    </w:p>
    <w:p>
      <w:pPr>
        <w:ind w:left="420" w:leftChars="0"/>
        <w:rPr>
          <w:rFonts w:hint="eastAsia"/>
          <w:lang w:val="en-US" w:eastAsia="zh-CN"/>
        </w:rPr>
      </w:pPr>
      <w:r>
        <w:rPr>
          <w:rFonts w:hint="eastAsia"/>
          <w:lang w:val="en-US" w:eastAsia="zh-CN"/>
        </w:rPr>
        <w:t>1）生产部物料预知缺乏时，通知采购部，负责联系供应商</w:t>
      </w:r>
    </w:p>
    <w:p>
      <w:pPr>
        <w:ind w:left="420" w:leftChars="0"/>
        <w:rPr>
          <w:rFonts w:hint="eastAsia"/>
          <w:lang w:val="en-US" w:eastAsia="zh-CN"/>
        </w:rPr>
      </w:pPr>
      <w:r>
        <w:rPr>
          <w:rFonts w:hint="eastAsia"/>
          <w:lang w:val="en-US" w:eastAsia="zh-CN"/>
        </w:rPr>
        <w:t>2）采购部送采购合同给法务部审批</w:t>
      </w:r>
    </w:p>
    <w:p>
      <w:pPr>
        <w:ind w:left="420" w:leftChars="0"/>
        <w:rPr>
          <w:rFonts w:hint="eastAsia"/>
          <w:lang w:val="en-US" w:eastAsia="zh-CN"/>
        </w:rPr>
      </w:pPr>
      <w:r>
        <w:rPr>
          <w:rFonts w:hint="eastAsia"/>
          <w:lang w:val="en-US" w:eastAsia="zh-CN"/>
        </w:rPr>
        <w:t>3）法务部审批通过，法务部送采购合同给管理部审批</w:t>
      </w:r>
    </w:p>
    <w:p>
      <w:pPr>
        <w:ind w:left="420" w:leftChars="0"/>
        <w:rPr>
          <w:rFonts w:hint="eastAsia"/>
          <w:lang w:val="en-US" w:eastAsia="zh-CN"/>
        </w:rPr>
      </w:pPr>
      <w:r>
        <w:rPr>
          <w:rFonts w:hint="eastAsia"/>
          <w:lang w:val="en-US" w:eastAsia="zh-CN"/>
        </w:rPr>
        <w:t>4）管理部审批通过，法务部盖章，送回采购部采购合同</w:t>
      </w:r>
    </w:p>
    <w:p>
      <w:pPr>
        <w:ind w:left="420" w:leftChars="0"/>
        <w:rPr>
          <w:rFonts w:hint="eastAsia"/>
          <w:lang w:val="en-US" w:eastAsia="zh-CN"/>
        </w:rPr>
      </w:pPr>
      <w:r>
        <w:rPr>
          <w:rFonts w:hint="eastAsia"/>
          <w:lang w:val="en-US" w:eastAsia="zh-CN"/>
        </w:rPr>
        <w:t>5）采购部将采购合同送给财务部，通知付款收票，以及合同归档</w:t>
      </w:r>
    </w:p>
    <w:p>
      <w:pPr>
        <w:ind w:left="420" w:leftChars="0"/>
        <w:rPr>
          <w:rFonts w:hint="eastAsia"/>
          <w:lang w:val="en-US" w:eastAsia="zh-CN"/>
        </w:rPr>
      </w:pPr>
      <w:r>
        <w:rPr>
          <w:rFonts w:hint="eastAsia"/>
          <w:lang w:val="en-US" w:eastAsia="zh-CN"/>
        </w:rPr>
        <w:t>6）生产部负责收货</w:t>
      </w:r>
    </w:p>
    <w:p>
      <w:pPr>
        <w:ind w:left="420" w:leftChars="0"/>
        <w:rPr>
          <w:rFonts w:hint="eastAsia"/>
          <w:lang w:val="en-US" w:eastAsia="zh-CN"/>
        </w:rPr>
      </w:pPr>
    </w:p>
    <w:p>
      <w:pPr>
        <w:pStyle w:val="4"/>
        <w:rPr>
          <w:rFonts w:hint="eastAsia"/>
          <w:lang w:val="en-US" w:eastAsia="zh-CN"/>
        </w:rPr>
      </w:pPr>
      <w:r>
        <w:rPr>
          <w:rFonts w:hint="eastAsia"/>
          <w:lang w:val="en-US" w:eastAsia="zh-CN"/>
        </w:rPr>
        <w:t>3、合同状态跟踪</w:t>
      </w:r>
    </w:p>
    <w:p>
      <w:pPr>
        <w:ind w:left="420" w:leftChars="0"/>
        <w:rPr>
          <w:rFonts w:hint="eastAsia"/>
          <w:lang w:val="en-US" w:eastAsia="zh-CN"/>
        </w:rPr>
      </w:pPr>
      <w:r>
        <w:rPr>
          <w:rFonts w:hint="eastAsia"/>
          <w:lang w:val="en-US" w:eastAsia="zh-CN"/>
        </w:rPr>
        <w:t>1）销售进度跟踪，显示所有销售合同信息，未完成状态的高亮显示，也可以查询未完成订单。</w:t>
      </w:r>
    </w:p>
    <w:p>
      <w:pPr>
        <w:ind w:left="420" w:leftChars="0"/>
        <w:rPr>
          <w:rFonts w:hint="eastAsia"/>
          <w:lang w:val="en-US" w:eastAsia="zh-CN"/>
        </w:rPr>
      </w:pPr>
      <w:r>
        <w:rPr>
          <w:rFonts w:hint="eastAsia"/>
          <w:lang w:val="en-US" w:eastAsia="zh-CN"/>
        </w:rPr>
        <w:t>2）采购进度跟踪，显示所有采购合同信息，未完成状态的高亮显示，也可以查询未完成订单。</w:t>
      </w:r>
    </w:p>
    <w:p>
      <w:pPr>
        <w:rPr>
          <w:rFonts w:hint="eastAsia"/>
          <w:lang w:val="en-US" w:eastAsia="zh-CN"/>
        </w:rPr>
      </w:pPr>
    </w:p>
    <w:p>
      <w:pPr>
        <w:pStyle w:val="4"/>
        <w:rPr>
          <w:rFonts w:hint="eastAsia"/>
          <w:lang w:val="en-US" w:eastAsia="zh-CN"/>
        </w:rPr>
      </w:pPr>
      <w:r>
        <w:rPr>
          <w:rFonts w:hint="eastAsia"/>
          <w:lang w:val="en-US" w:eastAsia="zh-CN"/>
        </w:rPr>
        <w:t>4、系统管理</w:t>
      </w:r>
    </w:p>
    <w:p>
      <w:pPr>
        <w:ind w:left="420" w:leftChars="0"/>
        <w:rPr>
          <w:rFonts w:hint="eastAsia"/>
          <w:lang w:val="en-US" w:eastAsia="zh-CN"/>
        </w:rPr>
      </w:pPr>
      <w:r>
        <w:rPr>
          <w:rFonts w:hint="eastAsia"/>
          <w:lang w:val="en-US" w:eastAsia="zh-CN"/>
        </w:rPr>
        <w:t>1）此功能限系统管理员操作</w:t>
      </w:r>
    </w:p>
    <w:p>
      <w:pPr>
        <w:ind w:left="420" w:leftChars="0"/>
        <w:rPr>
          <w:rFonts w:hint="eastAsia"/>
          <w:lang w:val="en-US" w:eastAsia="zh-CN"/>
        </w:rPr>
      </w:pPr>
      <w:r>
        <w:rPr>
          <w:rFonts w:hint="eastAsia"/>
          <w:lang w:val="en-US" w:eastAsia="zh-CN"/>
        </w:rPr>
        <w:t>2）公司信息，可以修改公司logo、名字</w:t>
      </w:r>
    </w:p>
    <w:p>
      <w:pPr>
        <w:ind w:left="420" w:leftChars="0"/>
        <w:rPr>
          <w:rFonts w:hint="eastAsia"/>
          <w:lang w:val="en-US" w:eastAsia="zh-CN"/>
        </w:rPr>
      </w:pPr>
      <w:r>
        <w:rPr>
          <w:rFonts w:hint="eastAsia"/>
          <w:lang w:val="en-US" w:eastAsia="zh-CN"/>
        </w:rPr>
        <w:t>3）部门信息，可以对部门信息增删改查，有人员的部门不能删除</w:t>
      </w:r>
    </w:p>
    <w:p>
      <w:pPr>
        <w:ind w:left="420" w:leftChars="0"/>
        <w:rPr>
          <w:rFonts w:hint="eastAsia"/>
          <w:lang w:val="en-US" w:eastAsia="zh-CN"/>
        </w:rPr>
      </w:pPr>
      <w:r>
        <w:rPr>
          <w:rFonts w:hint="eastAsia"/>
          <w:lang w:val="en-US" w:eastAsia="zh-CN"/>
        </w:rPr>
        <w:t>4）人员信息，可以对员工的信息进行增删改查操作</w:t>
      </w:r>
    </w:p>
    <w:p>
      <w:pPr>
        <w:ind w:left="420" w:leftChars="0"/>
        <w:rPr>
          <w:rFonts w:hint="eastAsia"/>
          <w:lang w:val="en-US" w:eastAsia="zh-CN"/>
        </w:rPr>
      </w:pPr>
      <w:r>
        <w:rPr>
          <w:rFonts w:hint="eastAsia"/>
          <w:lang w:val="en-US" w:eastAsia="zh-CN"/>
        </w:rPr>
        <w:t>5）权限设置，对不同的部门开发不同的菜单功能</w:t>
      </w:r>
    </w:p>
    <w:p>
      <w:pPr>
        <w:ind w:left="420" w:leftChars="0"/>
        <w:rPr>
          <w:rFonts w:hint="eastAsia"/>
          <w:lang w:val="en-US" w:eastAsia="zh-CN"/>
        </w:rPr>
      </w:pPr>
    </w:p>
    <w:p>
      <w:pPr>
        <w:pStyle w:val="2"/>
        <w:rPr>
          <w:rFonts w:hint="eastAsia"/>
          <w:lang w:val="en-US" w:eastAsia="zh-CN"/>
        </w:rPr>
      </w:pPr>
      <w:bookmarkStart w:id="10" w:name="_Toc19266_WPSOffice_Level1"/>
      <w:r>
        <w:rPr>
          <w:rFonts w:hint="eastAsia"/>
          <w:lang w:val="en-US" w:eastAsia="zh-CN"/>
        </w:rPr>
        <w:t>五、角色权限</w:t>
      </w:r>
      <w:bookmarkEnd w:id="10"/>
    </w:p>
    <w:p>
      <w:pPr>
        <w:pStyle w:val="4"/>
        <w:rPr>
          <w:rFonts w:hint="eastAsia"/>
          <w:lang w:val="en-US" w:eastAsia="zh-CN"/>
        </w:rPr>
      </w:pPr>
      <w:r>
        <w:rPr>
          <w:rFonts w:hint="eastAsia"/>
          <w:lang w:val="en-US" w:eastAsia="zh-CN"/>
        </w:rPr>
        <w:t>1、系统管理</w:t>
      </w:r>
    </w:p>
    <w:p>
      <w:pPr>
        <w:ind w:left="420" w:leftChars="0"/>
        <w:rPr>
          <w:rFonts w:hint="eastAsia"/>
          <w:lang w:val="en-US" w:eastAsia="zh-CN"/>
        </w:rPr>
      </w:pPr>
      <w:r>
        <w:rPr>
          <w:rFonts w:hint="eastAsia"/>
          <w:lang w:val="en-US" w:eastAsia="zh-CN"/>
        </w:rPr>
        <w:t>对管理员开放，负责</w:t>
      </w:r>
      <w:bookmarkStart w:id="11" w:name="_GoBack"/>
      <w:bookmarkEnd w:id="11"/>
      <w:r>
        <w:rPr>
          <w:rFonts w:hint="eastAsia"/>
          <w:lang w:val="en-US" w:eastAsia="zh-CN"/>
        </w:rPr>
        <w:t>公司信息，部门信息，人员信息增删改查操作。</w:t>
      </w:r>
    </w:p>
    <w:p>
      <w:pPr>
        <w:pStyle w:val="4"/>
        <w:numPr>
          <w:ilvl w:val="0"/>
          <w:numId w:val="5"/>
        </w:numPr>
        <w:rPr>
          <w:rFonts w:hint="eastAsia"/>
          <w:lang w:val="en-US" w:eastAsia="zh-CN"/>
        </w:rPr>
      </w:pPr>
      <w:r>
        <w:rPr>
          <w:rFonts w:hint="eastAsia"/>
          <w:lang w:val="en-US" w:eastAsia="zh-CN"/>
        </w:rPr>
        <w:t>卡片管理</w:t>
      </w:r>
    </w:p>
    <w:p>
      <w:pPr>
        <w:numPr>
          <w:ilvl w:val="0"/>
          <w:numId w:val="0"/>
        </w:numPr>
        <w:ind w:left="420" w:leftChars="0" w:firstLine="420" w:firstLineChars="0"/>
        <w:rPr>
          <w:rFonts w:hint="eastAsia"/>
          <w:lang w:val="en-US" w:eastAsia="zh-CN"/>
        </w:rPr>
      </w:pPr>
      <w:r>
        <w:rPr>
          <w:rFonts w:hint="eastAsia"/>
          <w:lang w:val="en-US" w:eastAsia="zh-CN"/>
        </w:rPr>
        <w:t>客户信息对销售部，管理部门开放；供应商信息，对采购部，管理部开放。</w:t>
      </w:r>
    </w:p>
    <w:p>
      <w:pPr>
        <w:pStyle w:val="4"/>
        <w:numPr>
          <w:ilvl w:val="0"/>
          <w:numId w:val="5"/>
        </w:numPr>
        <w:ind w:left="0" w:leftChars="0" w:firstLine="482" w:firstLineChars="200"/>
        <w:rPr>
          <w:rFonts w:hint="eastAsia"/>
          <w:lang w:val="en-US" w:eastAsia="zh-CN"/>
        </w:rPr>
      </w:pPr>
      <w:r>
        <w:rPr>
          <w:rFonts w:hint="eastAsia"/>
          <w:lang w:val="en-US" w:eastAsia="zh-CN"/>
        </w:rPr>
        <w:t>生产管理</w:t>
      </w:r>
    </w:p>
    <w:p>
      <w:pPr>
        <w:numPr>
          <w:ilvl w:val="0"/>
          <w:numId w:val="0"/>
        </w:numPr>
        <w:ind w:left="420" w:leftChars="200" w:firstLine="420" w:firstLineChars="0"/>
        <w:rPr>
          <w:rFonts w:hint="eastAsia"/>
          <w:lang w:val="en-US" w:eastAsia="zh-CN"/>
        </w:rPr>
      </w:pPr>
      <w:r>
        <w:rPr>
          <w:rFonts w:hint="eastAsia"/>
          <w:lang w:val="en-US" w:eastAsia="zh-CN"/>
        </w:rPr>
        <w:t>产品信息，对生产部、销售部、管理部开放，其中增删改由生产部操作；</w:t>
      </w:r>
    </w:p>
    <w:p>
      <w:pPr>
        <w:numPr>
          <w:ilvl w:val="0"/>
          <w:numId w:val="0"/>
        </w:numPr>
        <w:ind w:left="420" w:leftChars="200" w:firstLine="420" w:firstLineChars="0"/>
        <w:rPr>
          <w:rFonts w:hint="eastAsia"/>
          <w:lang w:val="en-US" w:eastAsia="zh-CN"/>
        </w:rPr>
      </w:pPr>
      <w:r>
        <w:rPr>
          <w:rFonts w:hint="eastAsia"/>
          <w:lang w:val="en-US" w:eastAsia="zh-CN"/>
        </w:rPr>
        <w:t>物料信息，对生产部、采购部、管理部开放，其中增删改由生产部操作；</w:t>
      </w:r>
    </w:p>
    <w:p>
      <w:pPr>
        <w:pStyle w:val="4"/>
        <w:numPr>
          <w:ilvl w:val="0"/>
          <w:numId w:val="5"/>
        </w:numPr>
        <w:ind w:left="0" w:leftChars="0" w:firstLine="482" w:firstLineChars="200"/>
        <w:rPr>
          <w:rFonts w:hint="eastAsia"/>
          <w:lang w:val="en-US" w:eastAsia="zh-CN"/>
        </w:rPr>
      </w:pPr>
      <w:r>
        <w:rPr>
          <w:rFonts w:hint="eastAsia"/>
          <w:lang w:val="en-US" w:eastAsia="zh-CN"/>
        </w:rPr>
        <w:t>销售管理</w:t>
      </w:r>
    </w:p>
    <w:p>
      <w:pPr>
        <w:numPr>
          <w:ilvl w:val="0"/>
          <w:numId w:val="0"/>
        </w:numPr>
        <w:ind w:left="420" w:leftChars="200" w:firstLine="420" w:firstLineChars="0"/>
        <w:rPr>
          <w:rFonts w:hint="eastAsia"/>
          <w:lang w:val="en-US" w:eastAsia="zh-CN"/>
        </w:rPr>
      </w:pPr>
      <w:r>
        <w:rPr>
          <w:rFonts w:hint="eastAsia"/>
          <w:lang w:val="en-US" w:eastAsia="zh-CN"/>
        </w:rPr>
        <w:t>销售合同审批，对销售部、法务部、管理部开放。</w:t>
      </w:r>
    </w:p>
    <w:p>
      <w:pPr>
        <w:numPr>
          <w:ilvl w:val="0"/>
          <w:numId w:val="0"/>
        </w:numPr>
        <w:ind w:left="420" w:leftChars="200" w:firstLine="420" w:firstLineChars="0"/>
        <w:rPr>
          <w:rFonts w:hint="eastAsia"/>
          <w:lang w:val="en-US" w:eastAsia="zh-CN"/>
        </w:rPr>
      </w:pPr>
      <w:r>
        <w:rPr>
          <w:rFonts w:hint="eastAsia"/>
          <w:lang w:val="en-US" w:eastAsia="zh-CN"/>
        </w:rPr>
        <w:t>销售合同，对财务部、管理部开放；增删改操作有财务部执行。</w:t>
      </w:r>
    </w:p>
    <w:p>
      <w:pPr>
        <w:pStyle w:val="4"/>
        <w:rPr>
          <w:rFonts w:hint="eastAsia"/>
          <w:lang w:val="en-US" w:eastAsia="zh-CN"/>
        </w:rPr>
      </w:pPr>
      <w:r>
        <w:rPr>
          <w:rFonts w:hint="eastAsia"/>
          <w:lang w:val="en-US" w:eastAsia="zh-CN"/>
        </w:rPr>
        <w:t>5、采购管理</w:t>
      </w:r>
    </w:p>
    <w:p>
      <w:pPr>
        <w:numPr>
          <w:ilvl w:val="0"/>
          <w:numId w:val="0"/>
        </w:numPr>
        <w:ind w:left="420" w:leftChars="200" w:firstLine="420" w:firstLineChars="0"/>
        <w:rPr>
          <w:rFonts w:hint="eastAsia"/>
          <w:lang w:val="en-US" w:eastAsia="zh-CN"/>
        </w:rPr>
      </w:pPr>
      <w:r>
        <w:rPr>
          <w:rFonts w:hint="eastAsia"/>
          <w:lang w:val="en-US" w:eastAsia="zh-CN"/>
        </w:rPr>
        <w:t>采购合同，对财务部、管理部开放；增删改操作有财务部执行。</w:t>
      </w:r>
    </w:p>
    <w:p>
      <w:pPr>
        <w:pStyle w:val="4"/>
        <w:rPr>
          <w:rFonts w:hint="eastAsia"/>
          <w:lang w:val="en-US" w:eastAsia="zh-CN"/>
        </w:rPr>
      </w:pPr>
      <w:r>
        <w:rPr>
          <w:rFonts w:hint="eastAsia"/>
          <w:lang w:val="en-US" w:eastAsia="zh-CN"/>
        </w:rPr>
        <w:t>6、票款管理</w:t>
      </w:r>
    </w:p>
    <w:p>
      <w:pPr>
        <w:numPr>
          <w:ilvl w:val="0"/>
          <w:numId w:val="0"/>
        </w:numPr>
        <w:ind w:left="420" w:leftChars="200" w:firstLine="420" w:firstLineChars="0"/>
        <w:rPr>
          <w:rFonts w:hint="eastAsia"/>
          <w:lang w:val="en-US" w:eastAsia="zh-CN"/>
        </w:rPr>
      </w:pPr>
      <w:r>
        <w:rPr>
          <w:rFonts w:hint="eastAsia"/>
          <w:lang w:val="en-US" w:eastAsia="zh-CN"/>
        </w:rPr>
        <w:t>收款、开票、付款、收票菜单对财务部和管理部开放。</w:t>
      </w:r>
    </w:p>
    <w:p>
      <w:pPr>
        <w:pStyle w:val="4"/>
        <w:numPr>
          <w:ilvl w:val="0"/>
          <w:numId w:val="6"/>
        </w:numPr>
        <w:rPr>
          <w:rFonts w:hint="eastAsia"/>
          <w:lang w:val="en-US" w:eastAsia="zh-CN"/>
        </w:rPr>
      </w:pPr>
      <w:r>
        <w:rPr>
          <w:rFonts w:hint="eastAsia"/>
          <w:lang w:val="en-US" w:eastAsia="zh-CN"/>
        </w:rPr>
        <w:t>进度跟踪</w:t>
      </w:r>
    </w:p>
    <w:p>
      <w:pPr>
        <w:ind w:left="420" w:leftChars="0"/>
        <w:rPr>
          <w:rFonts w:hint="eastAsia"/>
          <w:lang w:val="en-US" w:eastAsia="zh-CN"/>
        </w:rPr>
      </w:pPr>
      <w:r>
        <w:rPr>
          <w:rFonts w:hint="eastAsia"/>
          <w:lang w:val="en-US" w:eastAsia="zh-CN"/>
        </w:rPr>
        <w:t>销售合同进度，对销售部、财务部、管理部开放；</w:t>
      </w:r>
    </w:p>
    <w:p>
      <w:pPr>
        <w:ind w:left="420" w:leftChars="0"/>
        <w:rPr>
          <w:rFonts w:hint="eastAsia"/>
          <w:lang w:val="en-US" w:eastAsia="zh-CN"/>
        </w:rPr>
      </w:pPr>
      <w:r>
        <w:rPr>
          <w:rFonts w:hint="eastAsia"/>
          <w:lang w:val="en-US" w:eastAsia="zh-CN"/>
        </w:rPr>
        <w:t>采购合同进度，对采购部、财务部、管理部开放；</w:t>
      </w:r>
    </w:p>
    <w:p>
      <w:pPr>
        <w:pStyle w:val="4"/>
        <w:numPr>
          <w:ilvl w:val="0"/>
          <w:numId w:val="6"/>
        </w:numPr>
        <w:ind w:left="0" w:leftChars="0" w:firstLine="482" w:firstLineChars="200"/>
        <w:rPr>
          <w:rFonts w:hint="eastAsia"/>
          <w:lang w:val="en-US" w:eastAsia="zh-CN"/>
        </w:rPr>
      </w:pPr>
      <w:r>
        <w:rPr>
          <w:rFonts w:hint="eastAsia"/>
          <w:lang w:val="en-US" w:eastAsia="zh-CN"/>
        </w:rPr>
        <w:t>报表管理</w:t>
      </w:r>
    </w:p>
    <w:p>
      <w:pPr>
        <w:numPr>
          <w:ilvl w:val="0"/>
          <w:numId w:val="0"/>
        </w:numPr>
        <w:ind w:left="420" w:leftChars="200" w:firstLine="420" w:firstLineChars="0"/>
        <w:rPr>
          <w:rFonts w:hint="eastAsia"/>
          <w:lang w:val="en-US" w:eastAsia="zh-CN"/>
        </w:rPr>
      </w:pPr>
      <w:r>
        <w:rPr>
          <w:rFonts w:hint="eastAsia"/>
          <w:lang w:val="en-US" w:eastAsia="zh-CN"/>
        </w:rPr>
        <w:t>销售报表对财务部、销售部、管理部开放；</w:t>
      </w:r>
    </w:p>
    <w:p>
      <w:pPr>
        <w:numPr>
          <w:ilvl w:val="0"/>
          <w:numId w:val="0"/>
        </w:numPr>
        <w:ind w:left="420" w:leftChars="200" w:firstLine="420" w:firstLineChars="0"/>
        <w:rPr>
          <w:rFonts w:hint="eastAsia"/>
          <w:lang w:val="en-US" w:eastAsia="zh-CN"/>
        </w:rPr>
      </w:pPr>
      <w:r>
        <w:rPr>
          <w:rFonts w:hint="eastAsia"/>
          <w:lang w:val="en-US" w:eastAsia="zh-CN"/>
        </w:rPr>
        <w:t>视图分析对财务部、销售部、管理部开放；</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107F9"/>
    <w:multiLevelType w:val="singleLevel"/>
    <w:tmpl w:val="A0A107F9"/>
    <w:lvl w:ilvl="0" w:tentative="0">
      <w:start w:val="2"/>
      <w:numFmt w:val="decimal"/>
      <w:suff w:val="nothing"/>
      <w:lvlText w:val="%1、"/>
      <w:lvlJc w:val="left"/>
    </w:lvl>
  </w:abstractNum>
  <w:abstractNum w:abstractNumId="1">
    <w:nsid w:val="E55492AD"/>
    <w:multiLevelType w:val="singleLevel"/>
    <w:tmpl w:val="E55492AD"/>
    <w:lvl w:ilvl="0" w:tentative="0">
      <w:start w:val="2"/>
      <w:numFmt w:val="decimal"/>
      <w:suff w:val="nothing"/>
      <w:lvlText w:val="%1、"/>
      <w:lvlJc w:val="left"/>
    </w:lvl>
  </w:abstractNum>
  <w:abstractNum w:abstractNumId="2">
    <w:nsid w:val="FB3AA56F"/>
    <w:multiLevelType w:val="singleLevel"/>
    <w:tmpl w:val="FB3AA56F"/>
    <w:lvl w:ilvl="0" w:tentative="0">
      <w:start w:val="7"/>
      <w:numFmt w:val="decimal"/>
      <w:suff w:val="nothing"/>
      <w:lvlText w:val="%1、"/>
      <w:lvlJc w:val="left"/>
    </w:lvl>
  </w:abstractNum>
  <w:abstractNum w:abstractNumId="3">
    <w:nsid w:val="29FBC840"/>
    <w:multiLevelType w:val="singleLevel"/>
    <w:tmpl w:val="29FBC840"/>
    <w:lvl w:ilvl="0" w:tentative="0">
      <w:start w:val="1"/>
      <w:numFmt w:val="decimal"/>
      <w:suff w:val="nothing"/>
      <w:lvlText w:val="%1、"/>
      <w:lvlJc w:val="left"/>
    </w:lvl>
  </w:abstractNum>
  <w:abstractNum w:abstractNumId="4">
    <w:nsid w:val="66BE4BDF"/>
    <w:multiLevelType w:val="multilevel"/>
    <w:tmpl w:val="66BE4BDF"/>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5">
    <w:nsid w:val="6C3CB281"/>
    <w:multiLevelType w:val="singleLevel"/>
    <w:tmpl w:val="6C3CB281"/>
    <w:lvl w:ilvl="0" w:tentative="0">
      <w:start w:val="2"/>
      <w:numFmt w:val="decimal"/>
      <w:suff w:val="nothing"/>
      <w:lvlText w:val="%1、"/>
      <w:lvlJc w:val="left"/>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F7FAE"/>
    <w:rsid w:val="00E3333B"/>
    <w:rsid w:val="01FE43EC"/>
    <w:rsid w:val="02902CE8"/>
    <w:rsid w:val="05A33C64"/>
    <w:rsid w:val="063E4832"/>
    <w:rsid w:val="0E8A6FD4"/>
    <w:rsid w:val="1E750034"/>
    <w:rsid w:val="236C4252"/>
    <w:rsid w:val="2975262A"/>
    <w:rsid w:val="2A1A45FB"/>
    <w:rsid w:val="2A366B29"/>
    <w:rsid w:val="2A76637B"/>
    <w:rsid w:val="2C0F603B"/>
    <w:rsid w:val="2E957693"/>
    <w:rsid w:val="31D4260B"/>
    <w:rsid w:val="37197C7E"/>
    <w:rsid w:val="38635006"/>
    <w:rsid w:val="3C5B707F"/>
    <w:rsid w:val="3D2323AA"/>
    <w:rsid w:val="3D7D1CAD"/>
    <w:rsid w:val="3DB355A2"/>
    <w:rsid w:val="3E890D75"/>
    <w:rsid w:val="43993098"/>
    <w:rsid w:val="479E51C6"/>
    <w:rsid w:val="4C6317AA"/>
    <w:rsid w:val="4D0872E2"/>
    <w:rsid w:val="4DB96DEC"/>
    <w:rsid w:val="4E8A2033"/>
    <w:rsid w:val="510F1CD8"/>
    <w:rsid w:val="573A66D8"/>
    <w:rsid w:val="57CC51DE"/>
    <w:rsid w:val="58D64BC4"/>
    <w:rsid w:val="5FA37941"/>
    <w:rsid w:val="61EF7FAE"/>
    <w:rsid w:val="63E61477"/>
    <w:rsid w:val="642218E3"/>
    <w:rsid w:val="67983BA8"/>
    <w:rsid w:val="6CA044E0"/>
    <w:rsid w:val="70C2136D"/>
    <w:rsid w:val="72395AAD"/>
    <w:rsid w:val="725D2D54"/>
    <w:rsid w:val="7F7F7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3"/>
    <w:qFormat/>
    <w:uiPriority w:val="0"/>
    <w:pPr>
      <w:keepNext/>
      <w:keepLines/>
      <w:bidi/>
      <w:spacing w:before="100" w:beforeLines="0" w:beforeAutospacing="0" w:after="120" w:afterLines="0" w:afterAutospacing="0" w:line="576" w:lineRule="auto"/>
      <w:jc w:val="right"/>
      <w:outlineLvl w:val="0"/>
    </w:pPr>
    <w:rPr>
      <w:rFonts w:asciiTheme="minorAscii" w:hAnsiTheme="minorAscii"/>
      <w:kern w:val="44"/>
      <w:sz w:val="28"/>
    </w:rPr>
  </w:style>
  <w:style w:type="paragraph" w:styleId="4">
    <w:name w:val="heading 2"/>
    <w:next w:val="1"/>
    <w:link w:val="9"/>
    <w:unhideWhenUsed/>
    <w:qFormat/>
    <w:uiPriority w:val="0"/>
    <w:pPr>
      <w:keepNext/>
      <w:keepLines/>
      <w:spacing w:beforeLines="0" w:beforeAutospacing="0" w:afterLines="0" w:afterAutospacing="0" w:line="360" w:lineRule="auto"/>
      <w:ind w:firstLine="643" w:firstLineChars="200"/>
      <w:jc w:val="left"/>
      <w:outlineLvl w:val="1"/>
    </w:pPr>
    <w:rPr>
      <w:rFonts w:ascii="Arial" w:hAnsi="Arial" w:eastAsia="宋体" w:cs="Times New Roman"/>
      <w:b/>
      <w:sz w:val="24"/>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2 Char"/>
    <w:link w:val="4"/>
    <w:qFormat/>
    <w:uiPriority w:val="0"/>
    <w:rPr>
      <w:rFonts w:ascii="Arial" w:hAnsi="Arial" w:eastAsia="宋体"/>
      <w:b/>
      <w:sz w:val="24"/>
    </w:rPr>
  </w:style>
  <w:style w:type="paragraph" w:customStyle="1" w:styleId="10">
    <w:name w:val="WPSOffice手动目录 1"/>
    <w:uiPriority w:val="0"/>
    <w:pPr>
      <w:ind w:leftChars="0"/>
    </w:pPr>
    <w:rPr>
      <w:rFonts w:ascii="Times New Roman" w:hAnsi="Times New Roman" w:eastAsia="宋体" w:cs="Times New Roman"/>
      <w:sz w:val="20"/>
      <w:szCs w:val="20"/>
    </w:rPr>
  </w:style>
  <w:style w:type="paragraph" w:customStyle="1" w:styleId="1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21404e1-38f2-4932-bc69-b0b48de9cbf4}"/>
        <w:style w:val=""/>
        <w:category>
          <w:name w:val="常规"/>
          <w:gallery w:val="placeholder"/>
        </w:category>
        <w:types>
          <w:type w:val="bbPlcHdr"/>
        </w:types>
        <w:behaviors>
          <w:behavior w:val="content"/>
        </w:behaviors>
        <w:description w:val=""/>
        <w:guid w:val="{e21404e1-38f2-4932-bc69-b0b48de9cbf4}"/>
      </w:docPartPr>
      <w:docPartBody>
        <w:p>
          <w:r>
            <w:rPr>
              <w:color w:val="808080"/>
            </w:rPr>
            <w:t>单击此处输入文字。</w:t>
          </w:r>
        </w:p>
      </w:docPartBody>
    </w:docPart>
    <w:docPart>
      <w:docPartPr>
        <w:name w:val="{ad69e7a0-1cbb-4b28-a59f-e2220a1caafc}"/>
        <w:style w:val=""/>
        <w:category>
          <w:name w:val="常规"/>
          <w:gallery w:val="placeholder"/>
        </w:category>
        <w:types>
          <w:type w:val="bbPlcHdr"/>
        </w:types>
        <w:behaviors>
          <w:behavior w:val="content"/>
        </w:behaviors>
        <w:description w:val=""/>
        <w:guid w:val="{ad69e7a0-1cbb-4b28-a59f-e2220a1caafc}"/>
      </w:docPartPr>
      <w:docPartBody>
        <w:p>
          <w:r>
            <w:rPr>
              <w:color w:val="808080"/>
            </w:rPr>
            <w:t>单击此处输入文字。</w:t>
          </w:r>
        </w:p>
      </w:docPartBody>
    </w:docPart>
    <w:docPart>
      <w:docPartPr>
        <w:name w:val="{cffa1503-77f7-4108-927a-f8d34787c93c}"/>
        <w:style w:val=""/>
        <w:category>
          <w:name w:val="常规"/>
          <w:gallery w:val="placeholder"/>
        </w:category>
        <w:types>
          <w:type w:val="bbPlcHdr"/>
        </w:types>
        <w:behaviors>
          <w:behavior w:val="content"/>
        </w:behaviors>
        <w:description w:val=""/>
        <w:guid w:val="{cffa1503-77f7-4108-927a-f8d34787c93c}"/>
      </w:docPartPr>
      <w:docPartBody>
        <w:p>
          <w:r>
            <w:rPr>
              <w:color w:val="808080"/>
            </w:rPr>
            <w:t>单击此处输入文字。</w:t>
          </w:r>
        </w:p>
      </w:docPartBody>
    </w:docPart>
    <w:docPart>
      <w:docPartPr>
        <w:name w:val="{55bb6063-bf7b-4d7f-8804-e141404d03fa}"/>
        <w:style w:val=""/>
        <w:category>
          <w:name w:val="常规"/>
          <w:gallery w:val="placeholder"/>
        </w:category>
        <w:types>
          <w:type w:val="bbPlcHdr"/>
        </w:types>
        <w:behaviors>
          <w:behavior w:val="content"/>
        </w:behaviors>
        <w:description w:val=""/>
        <w:guid w:val="{55bb6063-bf7b-4d7f-8804-e141404d03fa}"/>
      </w:docPartPr>
      <w:docPartBody>
        <w:p>
          <w:r>
            <w:rPr>
              <w:color w:val="808080"/>
            </w:rPr>
            <w:t>单击此处输入文字。</w:t>
          </w:r>
        </w:p>
      </w:docPartBody>
    </w:docPart>
    <w:docPart>
      <w:docPartPr>
        <w:name w:val="{b27f465e-94ac-47f7-b425-b9edf5dc9b3d}"/>
        <w:style w:val=""/>
        <w:category>
          <w:name w:val="常规"/>
          <w:gallery w:val="placeholder"/>
        </w:category>
        <w:types>
          <w:type w:val="bbPlcHdr"/>
        </w:types>
        <w:behaviors>
          <w:behavior w:val="content"/>
        </w:behaviors>
        <w:description w:val=""/>
        <w:guid w:val="{b27f465e-94ac-47f7-b425-b9edf5dc9b3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2018-07-23T02:45:00Z</dcterms:created>
  <dc:creator>Administrator</dc:creator>
  <cp:lastModifiedBy>Carzy植</cp:lastModifiedBy>
  <dcterms:modified xsi:type="dcterms:W3CDTF">2018-07-24T07:28:03Z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