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档案</w:t>
      </w:r>
      <w:r>
        <w:rPr>
          <w:rFonts w:hint="eastAsia" w:ascii="宋体" w:hAnsi="宋体" w:eastAsia="宋体" w:cs="宋体"/>
        </w:rPr>
        <w:t>管理</w:t>
      </w:r>
      <w:r>
        <w:rPr>
          <w:rFonts w:hint="eastAsia" w:ascii="宋体" w:hAnsi="宋体" w:cs="宋体"/>
          <w:lang w:eastAsia="zh-CN"/>
        </w:rPr>
        <w:t>开发任务书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开发人员属性项目的表结构、逻辑，以及注意事项，以免开发出现遗漏导致后期维护困难。方便开发人员熟悉功能详细清单，以及所需要的接口，有利于代码的开发和开发档案的记录，也方便于后期接班人熟悉项目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档案管理的功能清单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档案借阅申请（自主借阅、申请借阅）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档案借阅审批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转移审批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表设计及逻辑（需参考表结构）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存放位置管理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>archives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按照树形结构进行设计。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原因：</w:t>
      </w:r>
      <w:r>
        <w:rPr>
          <w:rFonts w:hint="eastAsia"/>
          <w:lang w:val="en-US" w:eastAsia="zh-CN"/>
        </w:rPr>
        <w:t>方便客户记录存放位置到最精确。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借阅申请~归还（a-e）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设计：</w:t>
      </w:r>
      <w:r>
        <w:rPr>
          <w:rFonts w:hint="eastAsia"/>
          <w:lang w:val="en-US" w:eastAsia="zh-CN"/>
        </w:rPr>
        <w:t>记录每个人的借阅理由、时间、状态，审批状态、审批人，取消人，以及借阅编号等，需要关联文档表document。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  <w:r>
        <w:rPr>
          <w:rFonts w:hint="eastAsia"/>
          <w:lang w:val="en-US" w:eastAsia="zh-CN"/>
        </w:rPr>
        <w:t>自主借阅，自己能看到共享、自己部门文档名称，点击借阅；申请借阅，全公司所有可借阅的问卷，在借阅管理菜单（特权用户才可看到）操作。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审批状态：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approve_status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借阅审批人（默认系统角色）。可提示每个部门设一个审批人，用于审批借阅自己部门的文件审批。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状态：0等待审批（默认）；-1驳回；1同意。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借阅状态：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borrow_status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此状态默认设置0；1可拿取；2等待借阅；3借阅中；4归还；-1取消借阅；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状态改变。情况有多种：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同意后库存数量为0，则需等待，wait_number+1并把borrow_status设置为2  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后库存数量不为0，但前面有在前面有人未拿取或等待，则需判断：前面还有状态1可拿取人，查出此种情况的人与库存对比。如果小于库存量，则把borrow_status设为1可拿取，否则设置为2等待。（此种情况是之前有人可拿取但未曾拿取）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借阅人拿取，档案管理员借出时，把borrow_status设置为3，并对document表对应的doc_id库存量进行-1。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当有人归还时，需要对库存量+1，并且查看是否有人等待借阅，如果有把最前面的人设置可拿取状态。</w:t>
      </w:r>
    </w:p>
    <w:p>
      <w:pPr>
        <w:numPr>
          <w:ilvl w:val="0"/>
          <w:numId w:val="4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借阅。两种情况：申请人自行取消，长时间未借阅影响下一个人阅读，档案管理员取消。审批中取消：不影响借阅流程。同意后：可拿取状态取消，查询是否有人等待借阅，有则把最前等待人设置可拿取。等待借阅取消，则直接取消。借阅中不可以取消。</w:t>
      </w:r>
      <w:r>
        <w:rPr>
          <w:rFonts w:hint="eastAsia"/>
          <w:highlight w:val="green"/>
          <w:lang w:val="en-US" w:eastAsia="zh-CN"/>
        </w:rPr>
        <w:t>可拿取人，长时间未借阅，档案管理员取消，是否考虑直接设置谁可拿取？</w:t>
      </w:r>
    </w:p>
    <w:p>
      <w:pPr>
        <w:numPr>
          <w:ilvl w:val="0"/>
          <w:numId w:val="0"/>
        </w:numPr>
        <w:ind w:left="1680" w:left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（实）文件借阅审批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b w:val="0"/>
          <w:bCs w:val="0"/>
          <w:lang w:val="en-US" w:eastAsia="zh-CN"/>
        </w:rPr>
        <w:t>当有人申请借阅时，通过站内信通知审批人审批。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b w:val="0"/>
          <w:bCs w:val="0"/>
          <w:lang w:val="en-US" w:eastAsia="zh-CN"/>
        </w:rPr>
        <w:t>档案审批人可以查看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设表：</w:t>
      </w:r>
      <w:r>
        <w:rPr>
          <w:rFonts w:hint="eastAsia"/>
          <w:lang w:val="en-US" w:eastAsia="zh-CN"/>
        </w:rPr>
        <w:t xml:space="preserve">borrow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user document 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逻辑：</w:t>
      </w:r>
      <w:r>
        <w:rPr>
          <w:rFonts w:hint="eastAsia"/>
          <w:lang w:val="en-US" w:eastAsia="zh-CN"/>
        </w:rPr>
        <w:t>查看我申请借阅的信息。如：审批中、可拿取、排队中，以及历史记录。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菜单：</w:t>
      </w:r>
      <w:r>
        <w:rPr>
          <w:rFonts w:hint="eastAsia"/>
          <w:lang w:val="en-US" w:eastAsia="zh-CN"/>
        </w:rPr>
        <w:t>默认每个人都有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archives level user level_depart depart transfer  transfer_document archives_location level_location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情况：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归属部门转移-需一级管理员同意</w:t>
      </w:r>
    </w:p>
    <w:p>
      <w:p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文件是绑定分类的，而分类绑定部门的。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分类合并，通过level_depart 表实现即可</w:t>
      </w:r>
    </w:p>
    <w:p>
      <w:pPr>
        <w:numPr>
          <w:ilvl w:val="0"/>
          <w:numId w:val="5"/>
        </w:numPr>
        <w:ind w:firstLine="775" w:firstLineChars="43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创建：a、确定转移目标分类 b、确定转移档案 c、确定新位置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转移：transfer 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详细转移：transfer_document表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775" w:firstLineChars="431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  <w:r>
        <w:rPr>
          <w:rFonts w:hint="eastAsia"/>
          <w:lang w:val="en-US" w:eastAsia="zh-CN"/>
        </w:rPr>
        <w:t>archives level user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归属人转移 -需B用户同意。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指A自己上传的文件，及记录实体文件的存放位置→B用户管理。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流程图解：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档案借阅：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69865" cy="2052320"/>
            <wp:effectExtent l="0" t="0" r="6985" b="5080"/>
            <wp:docPr id="1" name="图片 1" descr="档案借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档案借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开发接口（预计）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档案管理（菜单）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查看已设档案室（查一级分类即可）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点击档案分类查下一级分类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创建档案位置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删除档案位置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修改档案位置信息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档案借阅申请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用户按C 查左边硬拷贝共享tree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查找自己部门下所有的最小分类（文档管理已查）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右边的菜单列表默认只查自己部门的实体文件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点击一级分类，（非、自己部门）查（共享、所有）最小分类，并查出列表数据（redis）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点击二级分类一下，（非、自己部门）查（共享、所有）最小分类，并查出列表数据（redis）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根据名称、一级分类模糊搜索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自主借阅（记得发站内信）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借阅审批（菜单）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查看待审批申请、以及与自己相关的已审批申请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点击同意/驳回时，修改borrow表的请求状态、及站内信其他uuid审批人设置已审(遵循a-e情况）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模糊搜索借阅情况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审批分页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我的借阅（菜单）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点击我的借阅。查看借阅状态、历史记录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取消借阅（情况多重判断 看a-e情况）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模糊搜索历史借阅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历史借阅分页情况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借阅管理（菜单）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查看borrow表所有借阅情况（只查借阅中、可和拿取）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同意借出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搜索所有的实体文件，提出搜索申请访问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取消超时未拿取之人的借阅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确认归还（遵循a-e）情况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模糊搜索借阅情况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分页接口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档案转移（菜单）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查看转移记录（transfer表）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转移记录的分页（transfer表）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转移记录的模糊搜索（transfer表）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转移详细记录的分页（transfer_document表）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转移详细记录的模糊查询（transfer_document表）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创建转移：a、确定转移目标分类 b、确定转移档案 c、确定新位置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发起站内信通知有转移信息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转移审批（菜单）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查看与自己相关的转移信息列表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查看详细的转移信息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统一同意/拒绝转移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档案交接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查看历史交接情况列表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列表的模糊查询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列表的分页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新建转移信息</w:t>
      </w:r>
      <w:bookmarkStart w:id="0" w:name="_GoBack"/>
      <w:bookmarkEnd w:id="0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查看与自己相关的交接情况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2E69E"/>
    <w:multiLevelType w:val="singleLevel"/>
    <w:tmpl w:val="8F02E6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E12116F"/>
    <w:multiLevelType w:val="singleLevel"/>
    <w:tmpl w:val="9E1211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DE04A0C"/>
    <w:multiLevelType w:val="singleLevel"/>
    <w:tmpl w:val="ADE04A0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B2D97B9E"/>
    <w:multiLevelType w:val="singleLevel"/>
    <w:tmpl w:val="B2D97B9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C223A2B4"/>
    <w:multiLevelType w:val="singleLevel"/>
    <w:tmpl w:val="C223A2B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094C9C4"/>
    <w:multiLevelType w:val="multilevel"/>
    <w:tmpl w:val="F094C9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FB11A353"/>
    <w:multiLevelType w:val="singleLevel"/>
    <w:tmpl w:val="FB11A35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21E764A9"/>
    <w:multiLevelType w:val="singleLevel"/>
    <w:tmpl w:val="21E764A9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8D4D46C"/>
    <w:multiLevelType w:val="singleLevel"/>
    <w:tmpl w:val="28D4D46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3B70A699"/>
    <w:multiLevelType w:val="singleLevel"/>
    <w:tmpl w:val="3B70A69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CC23958"/>
    <w:multiLevelType w:val="singleLevel"/>
    <w:tmpl w:val="3CC2395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4B9F27C8"/>
    <w:multiLevelType w:val="singleLevel"/>
    <w:tmpl w:val="4B9F27C8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C471D7F"/>
    <w:multiLevelType w:val="singleLevel"/>
    <w:tmpl w:val="5C471D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F31"/>
    <w:rsid w:val="008506F9"/>
    <w:rsid w:val="00EC0BBA"/>
    <w:rsid w:val="014209F8"/>
    <w:rsid w:val="02026717"/>
    <w:rsid w:val="03DB182E"/>
    <w:rsid w:val="040F433A"/>
    <w:rsid w:val="04EE046A"/>
    <w:rsid w:val="07150C1F"/>
    <w:rsid w:val="089A6CA8"/>
    <w:rsid w:val="0BF940E5"/>
    <w:rsid w:val="0C761887"/>
    <w:rsid w:val="0FD36DC4"/>
    <w:rsid w:val="0FE21056"/>
    <w:rsid w:val="10396E3D"/>
    <w:rsid w:val="10C17FCF"/>
    <w:rsid w:val="11673BCF"/>
    <w:rsid w:val="129422ED"/>
    <w:rsid w:val="13081448"/>
    <w:rsid w:val="132332F3"/>
    <w:rsid w:val="13F404F8"/>
    <w:rsid w:val="13F500FA"/>
    <w:rsid w:val="14935316"/>
    <w:rsid w:val="14CF72AC"/>
    <w:rsid w:val="15046C86"/>
    <w:rsid w:val="171F4F0F"/>
    <w:rsid w:val="18862977"/>
    <w:rsid w:val="1ACB249A"/>
    <w:rsid w:val="1BB06C6C"/>
    <w:rsid w:val="1D974054"/>
    <w:rsid w:val="20F25622"/>
    <w:rsid w:val="21E368E5"/>
    <w:rsid w:val="232C0102"/>
    <w:rsid w:val="24526B10"/>
    <w:rsid w:val="27B56FB3"/>
    <w:rsid w:val="28472576"/>
    <w:rsid w:val="29B513CB"/>
    <w:rsid w:val="29D21937"/>
    <w:rsid w:val="2A271AC9"/>
    <w:rsid w:val="2B716337"/>
    <w:rsid w:val="2B9A1E84"/>
    <w:rsid w:val="2C0A2775"/>
    <w:rsid w:val="2D620125"/>
    <w:rsid w:val="2DF02EF1"/>
    <w:rsid w:val="2EE82C6A"/>
    <w:rsid w:val="2EF94920"/>
    <w:rsid w:val="30AD5622"/>
    <w:rsid w:val="321E0430"/>
    <w:rsid w:val="32471C4C"/>
    <w:rsid w:val="34FA5D7F"/>
    <w:rsid w:val="350B55A5"/>
    <w:rsid w:val="35250E6C"/>
    <w:rsid w:val="35D70DDD"/>
    <w:rsid w:val="36BD0969"/>
    <w:rsid w:val="3738351F"/>
    <w:rsid w:val="37AE6456"/>
    <w:rsid w:val="37D82AF0"/>
    <w:rsid w:val="38823B48"/>
    <w:rsid w:val="39651EA6"/>
    <w:rsid w:val="3A1A56B0"/>
    <w:rsid w:val="3A1F4124"/>
    <w:rsid w:val="3A7107B6"/>
    <w:rsid w:val="3BB653A2"/>
    <w:rsid w:val="3DC34986"/>
    <w:rsid w:val="41C013EC"/>
    <w:rsid w:val="41F70D17"/>
    <w:rsid w:val="42146E40"/>
    <w:rsid w:val="425B499C"/>
    <w:rsid w:val="43F857EF"/>
    <w:rsid w:val="44DB01A0"/>
    <w:rsid w:val="45AB5CC1"/>
    <w:rsid w:val="483926AE"/>
    <w:rsid w:val="4C1C4A19"/>
    <w:rsid w:val="4D383B2E"/>
    <w:rsid w:val="4D5E5C25"/>
    <w:rsid w:val="4EF32456"/>
    <w:rsid w:val="4F634044"/>
    <w:rsid w:val="4FC93360"/>
    <w:rsid w:val="52C439F9"/>
    <w:rsid w:val="536D2428"/>
    <w:rsid w:val="53D338B9"/>
    <w:rsid w:val="5608701B"/>
    <w:rsid w:val="56F64579"/>
    <w:rsid w:val="58547DC0"/>
    <w:rsid w:val="59D5621C"/>
    <w:rsid w:val="5AD12CCB"/>
    <w:rsid w:val="5AE9020A"/>
    <w:rsid w:val="5B2F12EB"/>
    <w:rsid w:val="5B712B0F"/>
    <w:rsid w:val="5BEA4983"/>
    <w:rsid w:val="5D866B25"/>
    <w:rsid w:val="5DE624D7"/>
    <w:rsid w:val="5E7355AE"/>
    <w:rsid w:val="5FC06A18"/>
    <w:rsid w:val="6045633C"/>
    <w:rsid w:val="60E85DEE"/>
    <w:rsid w:val="61764766"/>
    <w:rsid w:val="62997390"/>
    <w:rsid w:val="63AF3B2E"/>
    <w:rsid w:val="63E22505"/>
    <w:rsid w:val="64250438"/>
    <w:rsid w:val="664354C7"/>
    <w:rsid w:val="66881E97"/>
    <w:rsid w:val="66AC76CC"/>
    <w:rsid w:val="679A6AB0"/>
    <w:rsid w:val="69F7260A"/>
    <w:rsid w:val="69FF50CA"/>
    <w:rsid w:val="6A6845D0"/>
    <w:rsid w:val="6B3041D8"/>
    <w:rsid w:val="6B504169"/>
    <w:rsid w:val="6B87367F"/>
    <w:rsid w:val="6C5B0CA8"/>
    <w:rsid w:val="6CA4706A"/>
    <w:rsid w:val="6CB94B61"/>
    <w:rsid w:val="6CDE55B0"/>
    <w:rsid w:val="6F532BC3"/>
    <w:rsid w:val="70D44D50"/>
    <w:rsid w:val="735158E6"/>
    <w:rsid w:val="73BA7B50"/>
    <w:rsid w:val="74CA5E7C"/>
    <w:rsid w:val="75EF4C90"/>
    <w:rsid w:val="767F414A"/>
    <w:rsid w:val="76C22BE0"/>
    <w:rsid w:val="77415589"/>
    <w:rsid w:val="777F5502"/>
    <w:rsid w:val="77BD6A84"/>
    <w:rsid w:val="78DB359F"/>
    <w:rsid w:val="7A9C0445"/>
    <w:rsid w:val="7AB64A3F"/>
    <w:rsid w:val="7C5C648D"/>
    <w:rsid w:val="7D0F11F8"/>
    <w:rsid w:val="7DE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3" w:firstLineChars="200"/>
      <w:jc w:val="left"/>
    </w:pPr>
    <w:rPr>
      <w:rFonts w:eastAsia="宋体" w:asciiTheme="minorAscii" w:hAnsiTheme="minorAscii" w:cstheme="minorBidi"/>
      <w:kern w:val="2"/>
      <w:sz w:val="18"/>
      <w:szCs w:val="22"/>
      <w:lang w:val="en-US" w:eastAsia="zh-CN" w:bidi="ar-SA"/>
    </w:rPr>
  </w:style>
  <w:style w:type="paragraph" w:styleId="2">
    <w:name w:val="heading 1"/>
    <w:next w:val="3"/>
    <w:link w:val="14"/>
    <w:qFormat/>
    <w:uiPriority w:val="0"/>
    <w:pPr>
      <w:keepNext/>
      <w:keepLines/>
      <w:numPr>
        <w:ilvl w:val="0"/>
        <w:numId w:val="1"/>
      </w:numPr>
      <w:bidi w:val="0"/>
      <w:spacing w:before="100" w:beforeLines="0" w:beforeAutospacing="0" w:after="120" w:afterLines="0" w:afterAutospacing="0" w:line="360" w:lineRule="auto"/>
      <w:ind w:left="0" w:firstLine="0"/>
      <w:jc w:val="left"/>
      <w:outlineLvl w:val="0"/>
    </w:pPr>
    <w:rPr>
      <w:rFonts w:eastAsia="宋体" w:cs="宋体" w:asciiTheme="minorAscii" w:hAnsiTheme="minorAscii"/>
      <w:b/>
      <w:kern w:val="44"/>
      <w:sz w:val="28"/>
    </w:rPr>
  </w:style>
  <w:style w:type="paragraph" w:styleId="4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jc w:val="left"/>
      <w:outlineLvl w:val="1"/>
    </w:pPr>
    <w:rPr>
      <w:rFonts w:ascii="Arial" w:hAnsi="Arial" w:eastAsia="宋体" w:cs="Times New Roman"/>
      <w:b/>
      <w:sz w:val="24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rFonts w:ascii="Calibri" w:hAnsi="Calibri"/>
      <w:b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14">
    <w:name w:val="标题 1 Char"/>
    <w:link w:val="2"/>
    <w:qFormat/>
    <w:uiPriority w:val="0"/>
    <w:rPr>
      <w:rFonts w:eastAsia="宋体" w:cs="宋体" w:asciiTheme="minorAscii" w:hAnsiTheme="minorAscii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Carzy植</cp:lastModifiedBy>
  <dcterms:modified xsi:type="dcterms:W3CDTF">2019-02-19T07:11:10Z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