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Classifier Performance on Spam Email Dataset</w:t>
      </w:r>
    </w:p>
    <w:p>
      <w:pPr>
        <w:pStyle w:val="Heading2"/>
      </w:pPr>
      <w:r>
        <w:t>Evaluation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Classifier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k-Nearest Neighbors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Naive Bayes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SVM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</w:tr>
    </w:tbl>
    <w:p>
      <w:pPr>
        <w:pStyle w:val="Heading2"/>
      </w:pPr>
      <w:r>
        <w:t>Cross-Validation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Classifier</w:t>
            </w:r>
          </w:p>
        </w:tc>
        <w:tc>
          <w:tcPr>
            <w:tcW w:type="dxa" w:w="2880"/>
          </w:tcPr>
          <w:p>
            <w:r>
              <w:t>Mean CV Accuracy</w:t>
            </w:r>
          </w:p>
        </w:tc>
        <w:tc>
          <w:tcPr>
            <w:tcW w:type="dxa" w:w="2880"/>
          </w:tcPr>
          <w:p>
            <w:r>
              <w:t>Std CV Accuracy</w:t>
            </w:r>
          </w:p>
        </w:tc>
      </w:tr>
      <w:tr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0.97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0.96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k-Nearest Neighbors</w:t>
            </w:r>
          </w:p>
        </w:tc>
        <w:tc>
          <w:tcPr>
            <w:tcW w:type="dxa" w:w="2880"/>
          </w:tcPr>
          <w:p>
            <w:r>
              <w:t>0.83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Naive Bayes</w:t>
            </w:r>
          </w:p>
        </w:tc>
        <w:tc>
          <w:tcPr>
            <w:tcW w:type="dxa" w:w="2880"/>
          </w:tcPr>
          <w:p>
            <w:r>
              <w:t>0.94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0.99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