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4006"/>
        <w:gridCol w:w="4006"/>
        <w:gridCol w:w="4006"/>
      </w:tblGrid>
      <w:tr>
        <w:tc>
          <w:tcPr>
            <w:tcW w:type="dxa" w:w="3969"/>
            <w:tcMar>
              <w:top w:w="425" w:type="dxa"/>
              <w:bottom w:w="255" w:type="dxa"/>
              <w:left w:w="850" w:type="dxa"/>
              <w:right w:w="113" w:type="dxa"/>
            </w:tcMar>
          </w:tcPr>
          <w:p>
            <w:r>
              <w:drawing>
                <wp:inline xmlns:a="http://schemas.openxmlformats.org/drawingml/2006/main" xmlns:pic="http://schemas.openxmlformats.org/drawingml/2006/picture">
                  <wp:extent cx="1096556" cy="486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096556" cy="486000"/>
                          </a:xfrm>
                          <a:prstGeom prst="rect"/>
                        </pic:spPr>
                      </pic:pic>
                    </a:graphicData>
                  </a:graphic>
                </wp:inline>
              </w:drawing>
            </w:r>
          </w:p>
        </w:tc>
        <w:tc>
          <w:tcPr>
            <w:tcW w:type="dxa" w:w="4876"/>
            <w:tcMar>
              <w:top w:w="538" w:type="dxa"/>
              <w:bottom w:w="255" w:type="dxa"/>
              <w:left w:w="226" w:type="dxa"/>
              <w:right w:w="113" w:type="dxa"/>
            </w:tcMar>
          </w:tcPr>
          <w:p>
            <w:pPr>
              <w:spacing w:before="0" w:after="0"/>
              <w:jc w:val="left"/>
            </w:pPr>
            <w:r>
              <w:rPr>
                <w:b w:val="0"/>
                <w:i/>
                <w:color w:val="0F3D6E"/>
                <w:sz w:val="22"/>
              </w:rPr>
              <w:t>Science for a</w:t>
            </w:r>
          </w:p>
          <w:p>
            <w:pPr>
              <w:spacing w:before="0" w:after="0"/>
              <w:jc w:val="left"/>
            </w:pPr>
            <w:r>
              <w:rPr>
                <w:b w:val="0"/>
                <w:i/>
                <w:color w:val="0F3D6E"/>
                <w:sz w:val="22"/>
              </w:rPr>
              <w:t>Cleaner Tomorrow</w:t>
            </w:r>
          </w:p>
        </w:tc>
        <w:tc>
          <w:tcPr>
            <w:tcW w:type="dxa" w:w="3061"/>
            <w:tcMar>
              <w:top w:w="425" w:type="dxa"/>
              <w:bottom w:w="255" w:type="dxa"/>
              <w:left w:w="113" w:type="dxa"/>
              <w:right w:w="850" w:type="dxa"/>
            </w:tcMar>
          </w:tcPr>
          <w:p>
            <w:pPr>
              <w:jc w:val="right"/>
            </w:pPr>
            <w:r>
              <w:drawing>
                <wp:inline xmlns:a="http://schemas.openxmlformats.org/drawingml/2006/main" xmlns:pic="http://schemas.openxmlformats.org/drawingml/2006/picture">
                  <wp:extent cx="486000" cy="486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486000" cy="486000"/>
                          </a:xfrm>
                          <a:prstGeom prst="rect"/>
                        </pic:spPr>
                      </pic:pic>
                    </a:graphicData>
                  </a:graphic>
                </wp:inline>
              </w:drawing>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Pr>
          <w:p>
            <w:pPr>
              <w:spacing w:after="0"/>
              <w:jc w:val="center"/>
            </w:pPr>
            <w:r>
              <w:t>{{ cover_hero }}</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3005"/>
        <w:gridCol w:w="3005"/>
        <w:gridCol w:w="3005"/>
        <w:gridCol w:w="3005"/>
      </w:tblGrid>
      <w:tr>
        <w:tc>
          <w:tcPr>
            <w:tcW w:type="dxa" w:w="3005"/>
            <w:tcMar>
              <w:top w:w="255" w:type="dxa"/>
              <w:bottom w:w="68" w:type="dxa"/>
              <w:left w:w="170" w:type="dxa"/>
              <w:right w:w="170" w:type="dxa"/>
            </w:tcMar>
          </w:tcPr>
          <w:p>
            <w:pPr>
              <w:spacing w:after="60"/>
              <w:jc w:val="center"/>
            </w:pPr>
            <w:r>
              <w:drawing>
                <wp:inline xmlns:a="http://schemas.openxmlformats.org/drawingml/2006/main" xmlns:pic="http://schemas.openxmlformats.org/drawingml/2006/picture">
                  <wp:extent cx="378000" cy="378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spacing w:after="60"/>
              <w:jc w:val="center"/>
            </w:pPr>
            <w:r>
              <w:drawing>
                <wp:inline xmlns:a="http://schemas.openxmlformats.org/drawingml/2006/main" xmlns:pic="http://schemas.openxmlformats.org/drawingml/2006/picture">
                  <wp:extent cx="378000" cy="378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spacing w:after="60"/>
              <w:jc w:val="center"/>
            </w:pPr>
            <w:r>
              <w:drawing>
                <wp:inline xmlns:a="http://schemas.openxmlformats.org/drawingml/2006/main" xmlns:pic="http://schemas.openxmlformats.org/drawingml/2006/picture">
                  <wp:extent cx="378000" cy="378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spacing w:after="60"/>
              <w:jc w:val="center"/>
            </w:pPr>
            <w:r>
              <w:drawing>
                <wp:inline xmlns:a="http://schemas.openxmlformats.org/drawingml/2006/main" xmlns:pic="http://schemas.openxmlformats.org/drawingml/2006/picture">
                  <wp:extent cx="378000" cy="378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78000" cy="378000"/>
                          </a:xfrm>
                          <a:prstGeom prst="rect"/>
                        </pic:spPr>
                      </pic:pic>
                    </a:graphicData>
                  </a:graphic>
                </wp:inline>
              </w:drawing>
            </w:r>
          </w:p>
        </w:tc>
      </w:tr>
      <w:tr>
        <w:tc>
          <w:tcPr>
            <w:tcW w:type="dxa" w:w="3005"/>
            <w:tcMar>
              <w:top w:w="0" w:type="dxa"/>
              <w:bottom w:w="255" w:type="dxa"/>
              <w:left w:w="170" w:type="dxa"/>
              <w:right w:w="170" w:type="dxa"/>
            </w:tcMar>
          </w:tcPr>
          <w:p>
            <w:pPr>
              <w:spacing w:before="0" w:after="40"/>
              <w:jc w:val="center"/>
            </w:pPr>
            <w:r>
              <w:rPr>
                <w:b/>
                <w:i w:val="0"/>
                <w:color w:val="2F7D32"/>
                <w:sz w:val="19"/>
              </w:rPr>
              <w:t>ACCURATE</w:t>
            </w:r>
          </w:p>
          <w:p>
            <w:pPr>
              <w:spacing w:before="0" w:after="0"/>
              <w:jc w:val="center"/>
            </w:pPr>
            <w:r>
              <w:rPr>
                <w:b w:val="0"/>
                <w:i w:val="0"/>
                <w:color w:val="1F1F1F"/>
                <w:sz w:val="16"/>
              </w:rPr>
              <w:t>Precision monitoring</w:t>
            </w:r>
          </w:p>
          <w:p>
            <w:pPr>
              <w:spacing w:before="0" w:after="0"/>
              <w:jc w:val="center"/>
            </w:pPr>
            <w:r>
              <w:rPr>
                <w:b w:val="0"/>
                <w:i w:val="0"/>
                <w:color w:val="1F1F1F"/>
                <w:sz w:val="16"/>
              </w:rPr>
              <w:t>with calibrated instruments</w:t>
            </w:r>
          </w:p>
        </w:tc>
        <w:tc>
          <w:tcPr>
            <w:tcW w:type="dxa" w:w="3005"/>
            <w:tcMar>
              <w:top w:w="0" w:type="dxa"/>
              <w:bottom w:w="255" w:type="dxa"/>
              <w:left w:w="170" w:type="dxa"/>
              <w:right w:w="170" w:type="dxa"/>
            </w:tcMar>
          </w:tcPr>
          <w:p>
            <w:pPr>
              <w:spacing w:before="0" w:after="40"/>
              <w:jc w:val="center"/>
            </w:pPr>
            <w:r>
              <w:rPr>
                <w:b/>
                <w:i w:val="0"/>
                <w:color w:val="2F7D32"/>
                <w:sz w:val="19"/>
              </w:rPr>
              <w:t>RELIABLE</w:t>
            </w:r>
          </w:p>
          <w:p>
            <w:pPr>
              <w:spacing w:before="0" w:after="0"/>
              <w:jc w:val="center"/>
            </w:pPr>
            <w:r>
              <w:rPr>
                <w:b w:val="0"/>
                <w:i w:val="0"/>
                <w:color w:val="1F1F1F"/>
                <w:sz w:val="16"/>
              </w:rPr>
              <w:t>Data you can trust,</w:t>
            </w:r>
          </w:p>
          <w:p>
            <w:pPr>
              <w:spacing w:before="0" w:after="0"/>
              <w:jc w:val="center"/>
            </w:pPr>
            <w:r>
              <w:rPr>
                <w:b w:val="0"/>
                <w:i w:val="0"/>
                <w:color w:val="1F1F1F"/>
                <w:sz w:val="16"/>
              </w:rPr>
              <w:t>anytime, anywhere</w:t>
            </w:r>
          </w:p>
        </w:tc>
        <w:tc>
          <w:tcPr>
            <w:tcW w:type="dxa" w:w="3005"/>
            <w:tcMar>
              <w:top w:w="0" w:type="dxa"/>
              <w:bottom w:w="255" w:type="dxa"/>
              <w:left w:w="170" w:type="dxa"/>
              <w:right w:w="170" w:type="dxa"/>
            </w:tcMar>
          </w:tcPr>
          <w:p>
            <w:pPr>
              <w:spacing w:before="0" w:after="40"/>
              <w:jc w:val="center"/>
            </w:pPr>
            <w:r>
              <w:rPr>
                <w:b/>
                <w:i w:val="0"/>
                <w:color w:val="2F7D32"/>
                <w:sz w:val="19"/>
              </w:rPr>
              <w:t>COMPLIANT</w:t>
            </w:r>
          </w:p>
          <w:p>
            <w:pPr>
              <w:spacing w:before="0" w:after="0"/>
              <w:jc w:val="center"/>
            </w:pPr>
            <w:r>
              <w:rPr>
                <w:b w:val="0"/>
                <w:i w:val="0"/>
                <w:color w:val="1F1F1F"/>
                <w:sz w:val="16"/>
              </w:rPr>
              <w:t>Aligned with KSA NCEC</w:t>
            </w:r>
          </w:p>
          <w:p>
            <w:pPr>
              <w:spacing w:before="0" w:after="0"/>
              <w:jc w:val="center"/>
            </w:pPr>
            <w:r>
              <w:rPr>
                <w:b w:val="0"/>
                <w:i w:val="0"/>
                <w:color w:val="1F1F1F"/>
                <w:sz w:val="16"/>
              </w:rPr>
              <w:t>&amp; international standards</w:t>
            </w:r>
          </w:p>
        </w:tc>
        <w:tc>
          <w:tcPr>
            <w:tcW w:type="dxa" w:w="3005"/>
            <w:tcMar>
              <w:top w:w="0" w:type="dxa"/>
              <w:bottom w:w="255" w:type="dxa"/>
              <w:left w:w="170" w:type="dxa"/>
              <w:right w:w="170" w:type="dxa"/>
            </w:tcMar>
          </w:tcPr>
          <w:p>
            <w:pPr>
              <w:spacing w:before="0" w:after="40"/>
              <w:jc w:val="center"/>
            </w:pPr>
            <w:r>
              <w:rPr>
                <w:b/>
                <w:i w:val="0"/>
                <w:color w:val="2F7D32"/>
                <w:sz w:val="19"/>
              </w:rPr>
              <w:t>SUSTAINABLE</w:t>
            </w:r>
          </w:p>
          <w:p>
            <w:pPr>
              <w:spacing w:before="0" w:after="0"/>
              <w:jc w:val="center"/>
            </w:pPr>
            <w:r>
              <w:rPr>
                <w:b w:val="0"/>
                <w:i w:val="0"/>
                <w:color w:val="1F1F1F"/>
                <w:sz w:val="16"/>
              </w:rPr>
              <w:t>Supporting a cleaner</w:t>
            </w:r>
          </w:p>
          <w:p>
            <w:pPr>
              <w:spacing w:before="0" w:after="0"/>
              <w:jc w:val="center"/>
            </w:pPr>
            <w:r>
              <w:rPr>
                <w:b w:val="0"/>
                <w:i w:val="0"/>
                <w:color w:val="1F1F1F"/>
                <w:sz w:val="16"/>
              </w:rPr>
              <w:t>and healthier future</w:t>
            </w:r>
          </w:p>
        </w:tc>
      </w:tr>
    </w:tbl>
    <w:tbl>
      <w:tblPr>
        <w:tblStyle w:val="TableGrid"/>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6010"/>
        <w:gridCol w:w="6010"/>
      </w:tblGrid>
      <w:tr>
        <w:tc>
          <w:tcPr>
            <w:tcW w:type="dxa" w:w="3402"/>
            <w:tcMar>
              <w:top w:w="96" w:type="dxa"/>
              <w:bottom w:w="96" w:type="dxa"/>
              <w:left w:w="850" w:type="dxa"/>
              <w:right w:w="113" w:type="dxa"/>
            </w:tcMar>
            <w:shd w:val="clear" w:fill="0F3D6E"/>
          </w:tcPr>
          <w:p>
            <w:pPr>
              <w:spacing w:before="0" w:after="0"/>
              <w:jc w:val="left"/>
            </w:pPr>
            <w:r>
              <w:rPr>
                <w:b/>
                <w:i w:val="0"/>
                <w:color w:val="FFFFFF"/>
                <w:sz w:val="19"/>
              </w:rPr>
              <w:t>CLIENT</w:t>
            </w:r>
          </w:p>
        </w:tc>
        <w:tc>
          <w:tcPr>
            <w:tcW w:type="dxa" w:w="8617"/>
            <w:tcMar>
              <w:top w:w="96" w:type="dxa"/>
              <w:bottom w:w="96" w:type="dxa"/>
              <w:left w:w="255" w:type="dxa"/>
              <w:right w:w="226" w:type="dxa"/>
            </w:tcMar>
          </w:tcPr>
          <w:p>
            <w:pPr>
              <w:spacing w:before="0" w:after="0"/>
              <w:jc w:val="left"/>
            </w:pPr>
            <w:r>
              <w:rPr>
                <w:b w:val="0"/>
                <w:i w:val="0"/>
                <w:color w:val="1F1F1F"/>
                <w:sz w:val="20"/>
              </w:rPr>
              <w:t>{{ client }}</w:t>
            </w:r>
          </w:p>
        </w:tc>
      </w:tr>
      <w:tr>
        <w:tc>
          <w:tcPr>
            <w:tcW w:type="dxa" w:w="3402"/>
            <w:tcMar>
              <w:top w:w="96" w:type="dxa"/>
              <w:bottom w:w="96" w:type="dxa"/>
              <w:left w:w="850" w:type="dxa"/>
              <w:right w:w="113" w:type="dxa"/>
            </w:tcMar>
            <w:shd w:val="clear" w:fill="0F3D6E"/>
          </w:tcPr>
          <w:p>
            <w:pPr>
              <w:spacing w:before="0" w:after="0"/>
              <w:jc w:val="left"/>
            </w:pPr>
            <w:r>
              <w:rPr>
                <w:b/>
                <w:i w:val="0"/>
                <w:color w:val="FFFFFF"/>
                <w:sz w:val="19"/>
              </w:rPr>
              <w:t>SITE</w:t>
            </w:r>
          </w:p>
        </w:tc>
        <w:tc>
          <w:tcPr>
            <w:tcW w:type="dxa" w:w="8617"/>
            <w:tcMar>
              <w:top w:w="96" w:type="dxa"/>
              <w:bottom w:w="96" w:type="dxa"/>
              <w:left w:w="255" w:type="dxa"/>
              <w:right w:w="226" w:type="dxa"/>
            </w:tcMar>
          </w:tcPr>
          <w:p>
            <w:pPr>
              <w:spacing w:before="0" w:after="0"/>
              <w:jc w:val="left"/>
            </w:pPr>
            <w:r>
              <w:rPr>
                <w:b w:val="0"/>
                <w:i w:val="0"/>
                <w:color w:val="1F1F1F"/>
                <w:sz w:val="20"/>
              </w:rPr>
              <w:t>{{ site_name }}</w:t>
            </w:r>
          </w:p>
        </w:tc>
      </w:tr>
      <w:tr>
        <w:tc>
          <w:tcPr>
            <w:tcW w:type="dxa" w:w="3402"/>
            <w:tcMar>
              <w:top w:w="96" w:type="dxa"/>
              <w:bottom w:w="96" w:type="dxa"/>
              <w:left w:w="850" w:type="dxa"/>
              <w:right w:w="113" w:type="dxa"/>
            </w:tcMar>
            <w:shd w:val="clear" w:fill="0F3D6E"/>
          </w:tcPr>
          <w:p>
            <w:pPr>
              <w:spacing w:before="0" w:after="0"/>
              <w:jc w:val="left"/>
            </w:pPr>
            <w:r>
              <w:rPr>
                <w:b/>
                <w:i w:val="0"/>
                <w:color w:val="FFFFFF"/>
                <w:sz w:val="19"/>
              </w:rPr>
              <w:t>MONITORING PERIOD</w:t>
            </w:r>
          </w:p>
        </w:tc>
        <w:tc>
          <w:tcPr>
            <w:tcW w:type="dxa" w:w="8617"/>
            <w:tcMar>
              <w:top w:w="96" w:type="dxa"/>
              <w:bottom w:w="96" w:type="dxa"/>
              <w:left w:w="255" w:type="dxa"/>
              <w:right w:w="226" w:type="dxa"/>
            </w:tcMar>
          </w:tcPr>
          <w:p>
            <w:pPr>
              <w:spacing w:before="0" w:after="0"/>
              <w:jc w:val="left"/>
            </w:pPr>
            <w:r>
              <w:rPr>
                <w:b w:val="0"/>
                <w:i w:val="0"/>
                <w:color w:val="1F1F1F"/>
                <w:sz w:val="20"/>
              </w:rPr>
              <w:t>{{ monitoring_window_text }}</w:t>
            </w:r>
          </w:p>
        </w:tc>
      </w:tr>
      <w:tr>
        <w:tc>
          <w:tcPr>
            <w:tcW w:type="dxa" w:w="3402"/>
            <w:tcMar>
              <w:top w:w="96" w:type="dxa"/>
              <w:bottom w:w="96" w:type="dxa"/>
              <w:left w:w="850" w:type="dxa"/>
              <w:right w:w="113" w:type="dxa"/>
            </w:tcMar>
            <w:shd w:val="clear" w:fill="0F3D6E"/>
          </w:tcPr>
          <w:p>
            <w:pPr>
              <w:spacing w:before="0" w:after="0"/>
              <w:jc w:val="left"/>
            </w:pPr>
            <w:r>
              <w:rPr>
                <w:b/>
                <w:i w:val="0"/>
                <w:color w:val="FFFFFF"/>
                <w:sz w:val="19"/>
              </w:rPr>
              <w:t>REPORT NUMBER</w:t>
            </w:r>
          </w:p>
        </w:tc>
        <w:tc>
          <w:tcPr>
            <w:tcW w:type="dxa" w:w="8617"/>
            <w:tcMar>
              <w:top w:w="96" w:type="dxa"/>
              <w:bottom w:w="96" w:type="dxa"/>
              <w:left w:w="255" w:type="dxa"/>
              <w:right w:w="226" w:type="dxa"/>
            </w:tcMar>
          </w:tcPr>
          <w:p>
            <w:pPr>
              <w:spacing w:before="0" w:after="0"/>
              <w:jc w:val="left"/>
            </w:pPr>
            <w:r>
              <w:rPr>
                <w:b w:val="0"/>
                <w:i w:val="0"/>
                <w:color w:val="1F1F1F"/>
                <w:sz w:val="20"/>
              </w:rPr>
              <w:t>{{ report_number }}</w:t>
            </w:r>
          </w:p>
        </w:tc>
      </w:tr>
      <w:tr>
        <w:tc>
          <w:tcPr>
            <w:tcW w:type="dxa" w:w="3402"/>
            <w:tcMar>
              <w:top w:w="96" w:type="dxa"/>
              <w:bottom w:w="96" w:type="dxa"/>
              <w:left w:w="850" w:type="dxa"/>
              <w:right w:w="113" w:type="dxa"/>
            </w:tcMar>
            <w:shd w:val="clear" w:fill="0F3D6E"/>
          </w:tcPr>
          <w:p>
            <w:pPr>
              <w:spacing w:before="0" w:after="0"/>
              <w:jc w:val="left"/>
            </w:pPr>
            <w:r>
              <w:rPr>
                <w:b/>
                <w:i w:val="0"/>
                <w:color w:val="FFFFFF"/>
                <w:sz w:val="19"/>
              </w:rPr>
              <w:t>REVISION / DATE</w:t>
            </w:r>
          </w:p>
        </w:tc>
        <w:tc>
          <w:tcPr>
            <w:tcW w:type="dxa" w:w="8617"/>
            <w:tcMar>
              <w:top w:w="96" w:type="dxa"/>
              <w:bottom w:w="96" w:type="dxa"/>
              <w:left w:w="255" w:type="dxa"/>
              <w:right w:w="226" w:type="dxa"/>
            </w:tcMar>
          </w:tcPr>
          <w:p>
            <w:pPr>
              <w:spacing w:before="0" w:after="0"/>
              <w:jc w:val="left"/>
            </w:pPr>
            <w:r>
              <w:rPr>
                <w:b w:val="0"/>
                <w:i w:val="0"/>
                <w:color w:val="1F1F1F"/>
                <w:sz w:val="20"/>
              </w:rPr>
              <w:t>{{ revision }}   |   {{ reporting_date }}</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Mar>
              <w:top w:w="396" w:type="dxa"/>
              <w:bottom w:w="340" w:type="dxa"/>
              <w:left w:w="850" w:type="dxa"/>
              <w:right w:w="850" w:type="dxa"/>
            </w:tcMar>
          </w:tcPr>
          <w:p>
            <w:pPr>
              <w:spacing w:before="0" w:after="0"/>
              <w:jc w:val="left"/>
            </w:pPr>
            <w:r>
              <w:rPr>
                <w:b/>
                <w:i w:val="0"/>
                <w:color w:val="2F7D32"/>
                <w:sz w:val="19"/>
              </w:rPr>
              <w:t>PREPARED BY</w:t>
            </w:r>
          </w:p>
          <w:p>
            <w:pPr>
              <w:spacing w:before="40" w:after="20"/>
              <w:jc w:val="left"/>
            </w:pPr>
            <w:r>
              <w:rPr>
                <w:b/>
                <w:i w:val="0"/>
                <w:color w:val="0F3D6E"/>
                <w:sz w:val="32"/>
              </w:rPr>
              <w:t>{{ provider }}</w:t>
            </w:r>
          </w:p>
          <w:p>
            <w:pPr>
              <w:spacing w:before="0" w:after="120"/>
              <w:jc w:val="left"/>
            </w:pPr>
            <w:r>
              <w:rPr>
                <w:b w:val="0"/>
                <w:i w:val="0"/>
                <w:color w:val="2F7D32"/>
                <w:sz w:val="20"/>
              </w:rPr>
              <w:t>Environmental Consultant</w:t>
            </w:r>
          </w:p>
          <w:p>
            <w:pPr>
              <w:spacing w:before="0" w:after="20"/>
              <w:jc w:val="left"/>
            </w:pPr>
            <w:r>
              <w:rPr>
                <w:b w:val="0"/>
                <w:i/>
                <w:color w:val="6B6B6B"/>
                <w:sz w:val="17"/>
              </w:rPr>
              <w:t>Accredited by the National Center for Environmental Compliance (NCEC)</w:t>
            </w:r>
          </w:p>
          <w:p>
            <w:pPr>
              <w:spacing w:before="0" w:after="0"/>
              <w:jc w:val="left"/>
            </w:pPr>
            <w:r>
              <w:rPr>
                <w:b w:val="0"/>
                <w:i/>
                <w:color w:val="6B6B6B"/>
                <w:sz w:val="17"/>
              </w:rPr>
              <w:t>Reported to KSA NCEC 2020 ambient air quality standards</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shd w:val="clear" w:fill="0F3D6E"/>
            <w:tcMar>
              <w:top w:w="283" w:type="dxa"/>
              <w:bottom w:w="283" w:type="dxa"/>
              <w:left w:w="850" w:type="dxa"/>
              <w:right w:w="850" w:type="dxa"/>
            </w:tcMar>
          </w:tcPr>
          <w:p>
            <w:pPr>
              <w:spacing w:before="0" w:after="0"/>
              <w:jc w:val="left"/>
            </w:pPr>
            <w:r>
              <w:rPr>
                <w:b/>
                <w:i w:val="0"/>
                <w:color w:val="FFFFFF"/>
                <w:sz w:val="21"/>
              </w:rPr>
              <w:t>{{ provider_legal_name }}</w:t>
            </w:r>
          </w:p>
          <w:p>
            <w:pPr>
              <w:spacing w:before="60" w:after="0"/>
              <w:jc w:val="left"/>
            </w:pPr>
            <w:r>
              <w:rPr>
                <w:b w:val="0"/>
                <w:i w:val="0"/>
                <w:color w:val="C5DAEC"/>
                <w:sz w:val="17"/>
              </w:rPr>
              <w:t>Tel. {{ provider_tel }}    |    Fax {{ provider_fax }}    |    {{ provider_email }}    |    {{ provider_address }}</w:t>
            </w:r>
          </w:p>
        </w:tc>
      </w:tr>
    </w:tbl>
    <w:p>
      <w:pPr>
        <w:sectPr>
          <w:pgSz w:w="11906" w:h="16838"/>
          <w:pgMar w:top="0" w:right="0" w:bottom="0" w:left="0"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Project</w:t>
            </w:r>
          </w:p>
        </w:tc>
        <w:tc>
          <w:tcPr>
            <w:tcW w:type="dxa" w:w="4706"/>
          </w:tcPr>
          <w:p>
            <w:pPr>
              <w:jc w:val="left"/>
            </w:pPr>
            <w:r/>
            <w:r>
              <w:rPr>
                <w:b w:val="0"/>
                <w:i w:val="0"/>
                <w:sz w:val="20"/>
              </w:rPr>
              <w:t>{{ project_name }}</w:t>
            </w:r>
          </w:p>
        </w:tc>
      </w:tr>
      <w:tr>
        <w:tc>
          <w:tcPr>
            <w:tcW w:type="dxa" w:w="4706"/>
            <w:shd w:val="clear" w:fill="0F3D6E"/>
          </w:tcPr>
          <w:p>
            <w:pPr>
              <w:jc w:val="left"/>
            </w:pPr>
            <w:r>
              <w:rPr>
                <w:color w:val="FFFFFF"/>
              </w:rPr>
            </w:r>
            <w:r>
              <w:rPr>
                <w:b/>
                <w:i w:val="0"/>
                <w:color w:val="FFFFFF"/>
                <w:sz w:val="20"/>
              </w:rPr>
              <w:t>Document Title</w:t>
            </w:r>
          </w:p>
        </w:tc>
        <w:tc>
          <w:tcPr>
            <w:tcW w:type="dxa" w:w="4706"/>
          </w:tcPr>
          <w:p>
            <w:pPr>
              <w:jc w:val="left"/>
            </w:pPr>
            <w:r/>
            <w:r>
              <w:rPr>
                <w:b w:val="0"/>
                <w:i w:val="0"/>
                <w:sz w:val="20"/>
              </w:rPr>
              <w:t>Ambient Air Quality Monitoring Report</w:t>
            </w:r>
          </w:p>
        </w:tc>
      </w:tr>
      <w:tr>
        <w:tc>
          <w:tcPr>
            <w:tcW w:type="dxa" w:w="4706"/>
            <w:shd w:val="clear" w:fill="0F3D6E"/>
          </w:tcPr>
          <w:p>
            <w:pPr>
              <w:jc w:val="left"/>
            </w:pPr>
            <w:r>
              <w:rPr>
                <w:color w:val="FFFFFF"/>
              </w:rPr>
            </w:r>
            <w:r>
              <w:rPr>
                <w:b/>
                <w:i w:val="0"/>
                <w:color w:val="FFFFFF"/>
                <w:sz w:val="20"/>
              </w:rPr>
              <w:t>Client</w:t>
            </w:r>
          </w:p>
        </w:tc>
        <w:tc>
          <w:tcPr>
            <w:tcW w:type="dxa" w:w="4706"/>
          </w:tcPr>
          <w:p>
            <w:pPr>
              <w:jc w:val="left"/>
            </w:pPr>
            <w:r/>
            <w:r>
              <w:rPr>
                <w:b w:val="0"/>
                <w:i w:val="0"/>
                <w:sz w:val="20"/>
              </w:rPr>
              <w:t>{{ client }}</w:t>
            </w:r>
          </w:p>
        </w:tc>
      </w:tr>
      <w:tr>
        <w:tc>
          <w:tcPr>
            <w:tcW w:type="dxa" w:w="4706"/>
            <w:shd w:val="clear" w:fill="0F3D6E"/>
          </w:tcPr>
          <w:p>
            <w:pPr>
              <w:jc w:val="left"/>
            </w:pPr>
            <w:r>
              <w:rPr>
                <w:color w:val="FFFFFF"/>
              </w:rPr>
            </w:r>
            <w:r>
              <w:rPr>
                <w:b/>
                <w:i w:val="0"/>
                <w:color w:val="FFFFFF"/>
                <w:sz w:val="20"/>
              </w:rPr>
              <w:t>Report Number</w:t>
            </w:r>
          </w:p>
        </w:tc>
        <w:tc>
          <w:tcPr>
            <w:tcW w:type="dxa" w:w="4706"/>
          </w:tcPr>
          <w:p>
            <w:pPr>
              <w:jc w:val="left"/>
            </w:pPr>
            <w:r/>
            <w:r>
              <w:rPr>
                <w:b w:val="0"/>
                <w:i w:val="0"/>
                <w:sz w:val="20"/>
              </w:rPr>
              <w:t>{{ report_number }}</w:t>
            </w:r>
          </w:p>
        </w:tc>
      </w:tr>
    </w:tbl>
    <w:p>
      <w:pPr>
        <w:spacing w:after="160"/>
        <w:jc w:val="left"/>
      </w:pP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jc w:val="center"/>
            </w:pPr>
            <w:r>
              <w:rPr>
                <w:color w:val="FFFFFF"/>
              </w:rPr>
            </w:r>
            <w:r>
              <w:rPr>
                <w:b/>
                <w:i w:val="0"/>
                <w:color w:val="FFFFFF"/>
                <w:sz w:val="20"/>
              </w:rPr>
              <w:t>Rev</w:t>
            </w:r>
          </w:p>
        </w:tc>
        <w:tc>
          <w:tcPr>
            <w:tcW w:type="dxa" w:w="2353"/>
            <w:shd w:val="clear" w:fill="0F3D6E"/>
          </w:tcPr>
          <w:p>
            <w:pPr>
              <w:jc w:val="center"/>
            </w:pPr>
            <w:r>
              <w:rPr>
                <w:color w:val="FFFFFF"/>
              </w:rPr>
            </w:r>
            <w:r>
              <w:rPr>
                <w:b/>
                <w:i w:val="0"/>
                <w:color w:val="FFFFFF"/>
                <w:sz w:val="20"/>
              </w:rPr>
              <w:t>Reporting Date</w:t>
            </w:r>
          </w:p>
        </w:tc>
        <w:tc>
          <w:tcPr>
            <w:tcW w:type="dxa" w:w="2353"/>
            <w:shd w:val="clear" w:fill="0F3D6E"/>
          </w:tcPr>
          <w:p>
            <w:pPr>
              <w:jc w:val="center"/>
            </w:pPr>
            <w:r>
              <w:rPr>
                <w:color w:val="FFFFFF"/>
              </w:rPr>
            </w:r>
            <w:r>
              <w:rPr>
                <w:b/>
                <w:i w:val="0"/>
                <w:color w:val="FFFFFF"/>
                <w:sz w:val="20"/>
              </w:rPr>
              <w:t>Prepared by</w:t>
            </w:r>
          </w:p>
        </w:tc>
        <w:tc>
          <w:tcPr>
            <w:tcW w:type="dxa" w:w="2353"/>
            <w:shd w:val="clear" w:fill="0F3D6E"/>
          </w:tcPr>
          <w:p>
            <w:pPr>
              <w:jc w:val="center"/>
            </w:pPr>
            <w:r>
              <w:rPr>
                <w:color w:val="FFFFFF"/>
              </w:rPr>
            </w:r>
            <w:r>
              <w:rPr>
                <w:b/>
                <w:i w:val="0"/>
                <w:color w:val="FFFFFF"/>
                <w:sz w:val="20"/>
              </w:rPr>
              <w:t>Project supervision</w:t>
            </w:r>
          </w:p>
        </w:tc>
      </w:tr>
      <w:tr>
        <w:tc>
          <w:tcPr>
            <w:tcW w:type="dxa" w:w="2353"/>
          </w:tcPr>
          <w:p>
            <w:pPr>
              <w:jc w:val="center"/>
            </w:pPr>
            <w:r/>
            <w:r>
              <w:rPr>
                <w:b w:val="0"/>
                <w:i w:val="0"/>
                <w:sz w:val="20"/>
              </w:rPr>
              <w:t>{{ revision }}</w:t>
            </w:r>
          </w:p>
        </w:tc>
        <w:tc>
          <w:tcPr>
            <w:tcW w:type="dxa" w:w="2353"/>
          </w:tcPr>
          <w:p>
            <w:pPr>
              <w:jc w:val="center"/>
            </w:pPr>
            <w:r/>
            <w:r>
              <w:rPr>
                <w:b w:val="0"/>
                <w:i w:val="0"/>
                <w:sz w:val="20"/>
              </w:rPr>
              <w:t>{{ reporting_date }}</w:t>
            </w:r>
          </w:p>
        </w:tc>
        <w:tc>
          <w:tcPr>
            <w:tcW w:type="dxa" w:w="2353"/>
          </w:tcPr>
          <w:p>
            <w:pPr>
              <w:jc w:val="center"/>
            </w:pPr>
            <w:r/>
            <w:r>
              <w:rPr>
                <w:b w:val="0"/>
                <w:i w:val="0"/>
                <w:sz w:val="20"/>
              </w:rPr>
              <w:t>{{ prepared_by }}</w:t>
            </w:r>
          </w:p>
        </w:tc>
        <w:tc>
          <w:tcPr>
            <w:tcW w:type="dxa" w:w="2353"/>
          </w:tcPr>
          <w:p>
            <w:pPr>
              <w:jc w:val="center"/>
            </w:pPr>
            <w:r/>
            <w:r>
              <w:rPr>
                <w:b w:val="0"/>
                <w:i w:val="0"/>
                <w:sz w:val="20"/>
              </w:rPr>
              <w:t>{{ project_supervision }}</w:t>
            </w:r>
          </w:p>
        </w:tc>
      </w:tr>
    </w:tbl>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706"/>
        <w:gridCol w:w="4706"/>
      </w:tblGrid>
      <w:tr>
        <w:tc>
          <w:tcPr>
            <w:tcW w:type="dxa" w:w="4706"/>
          </w:tcPr>
          <w:p>
            <w:pPr>
              <w:jc w:val="left"/>
            </w:pPr>
            <w:r/>
            <w:r>
              <w:rPr>
                <w:b/>
                <w:i w:val="0"/>
                <w:sz w:val="20"/>
              </w:rPr>
              <w:t>°C</w:t>
            </w:r>
          </w:p>
        </w:tc>
        <w:tc>
          <w:tcPr>
            <w:tcW w:type="dxa" w:w="4706"/>
          </w:tcPr>
          <w:p>
            <w:pPr>
              <w:jc w:val="left"/>
            </w:pPr>
            <w:r/>
            <w:r>
              <w:rPr>
                <w:b w:val="0"/>
                <w:i w:val="0"/>
                <w:sz w:val="20"/>
              </w:rPr>
              <w:t>Degrees Celsius</w:t>
            </w:r>
          </w:p>
        </w:tc>
      </w:tr>
      <w:tr>
        <w:tc>
          <w:tcPr>
            <w:tcW w:type="dxa" w:w="4706"/>
          </w:tcPr>
          <w:p>
            <w:pPr>
              <w:jc w:val="left"/>
            </w:pPr>
            <w:r/>
            <w:r>
              <w:rPr>
                <w:b/>
                <w:i w:val="0"/>
                <w:sz w:val="20"/>
              </w:rPr>
              <w:t>µg/m³</w:t>
            </w:r>
          </w:p>
        </w:tc>
        <w:tc>
          <w:tcPr>
            <w:tcW w:type="dxa" w:w="4706"/>
          </w:tcPr>
          <w:p>
            <w:pPr>
              <w:jc w:val="left"/>
            </w:pPr>
            <w:r/>
            <w:r>
              <w:rPr>
                <w:b w:val="0"/>
                <w:i w:val="0"/>
                <w:sz w:val="20"/>
              </w:rPr>
              <w:t>Micrograms per cubic meter at standard temperature and pressure (25°C and 101.3 kPa)</w:t>
            </w:r>
          </w:p>
        </w:tc>
      </w:tr>
      <w:tr>
        <w:tc>
          <w:tcPr>
            <w:tcW w:type="dxa" w:w="4706"/>
          </w:tcPr>
          <w:p>
            <w:pPr>
              <w:jc w:val="left"/>
            </w:pPr>
            <w:r/>
            <w:r>
              <w:rPr>
                <w:b/>
                <w:i w:val="0"/>
                <w:sz w:val="20"/>
              </w:rPr>
              <w:t>W/m²</w:t>
            </w:r>
          </w:p>
        </w:tc>
        <w:tc>
          <w:tcPr>
            <w:tcW w:type="dxa" w:w="4706"/>
          </w:tcPr>
          <w:p>
            <w:pPr>
              <w:jc w:val="left"/>
            </w:pPr>
            <w:r/>
            <w:r>
              <w:rPr>
                <w:b w:val="0"/>
                <w:i w:val="0"/>
                <w:sz w:val="20"/>
              </w:rPr>
              <w:t>Watt per square meter</w:t>
            </w:r>
          </w:p>
        </w:tc>
      </w:tr>
      <w:tr>
        <w:tc>
          <w:tcPr>
            <w:tcW w:type="dxa" w:w="4706"/>
          </w:tcPr>
          <w:p>
            <w:pPr>
              <w:jc w:val="left"/>
            </w:pPr>
            <w:r/>
            <w:r>
              <w:rPr>
                <w:b/>
                <w:i w:val="0"/>
                <w:sz w:val="20"/>
              </w:rPr>
              <w:t>AAQMS</w:t>
            </w:r>
          </w:p>
        </w:tc>
        <w:tc>
          <w:tcPr>
            <w:tcW w:type="dxa" w:w="4706"/>
          </w:tcPr>
          <w:p>
            <w:pPr>
              <w:jc w:val="left"/>
            </w:pPr>
            <w:r/>
            <w:r>
              <w:rPr>
                <w:b w:val="0"/>
                <w:i w:val="0"/>
                <w:sz w:val="20"/>
              </w:rPr>
              <w:t>Ambient Air Quality Monitoring Station</w:t>
            </w:r>
          </w:p>
        </w:tc>
      </w:tr>
      <w:tr>
        <w:tc>
          <w:tcPr>
            <w:tcW w:type="dxa" w:w="4706"/>
          </w:tcPr>
          <w:p>
            <w:pPr>
              <w:jc w:val="left"/>
            </w:pPr>
            <w:r/>
            <w:r>
              <w:rPr>
                <w:b/>
                <w:i w:val="0"/>
                <w:sz w:val="20"/>
              </w:rPr>
              <w:t>CO</w:t>
            </w:r>
          </w:p>
        </w:tc>
        <w:tc>
          <w:tcPr>
            <w:tcW w:type="dxa" w:w="4706"/>
          </w:tcPr>
          <w:p>
            <w:pPr>
              <w:jc w:val="left"/>
            </w:pPr>
            <w:r/>
            <w:r>
              <w:rPr>
                <w:b w:val="0"/>
                <w:i w:val="0"/>
                <w:sz w:val="20"/>
              </w:rPr>
              <w:t>Carbon Monoxide</w:t>
            </w:r>
          </w:p>
        </w:tc>
      </w:tr>
      <w:tr>
        <w:tc>
          <w:tcPr>
            <w:tcW w:type="dxa" w:w="4706"/>
          </w:tcPr>
          <w:p>
            <w:pPr>
              <w:jc w:val="left"/>
            </w:pPr>
            <w:r/>
            <w:r>
              <w:rPr>
                <w:b/>
                <w:i w:val="0"/>
                <w:sz w:val="20"/>
              </w:rPr>
              <w:t>Deg.</w:t>
            </w:r>
          </w:p>
        </w:tc>
        <w:tc>
          <w:tcPr>
            <w:tcW w:type="dxa" w:w="4706"/>
          </w:tcPr>
          <w:p>
            <w:pPr>
              <w:jc w:val="left"/>
            </w:pPr>
            <w:r/>
            <w:r>
              <w:rPr>
                <w:b w:val="0"/>
                <w:i w:val="0"/>
                <w:sz w:val="20"/>
              </w:rPr>
              <w:t>Degrees (True North)</w:t>
            </w:r>
          </w:p>
        </w:tc>
      </w:tr>
      <w:tr>
        <w:tc>
          <w:tcPr>
            <w:tcW w:type="dxa" w:w="4706"/>
          </w:tcPr>
          <w:p>
            <w:pPr>
              <w:jc w:val="left"/>
            </w:pPr>
            <w:r/>
            <w:r>
              <w:rPr>
                <w:b/>
                <w:i w:val="0"/>
                <w:sz w:val="20"/>
              </w:rPr>
              <w:t>H₂S</w:t>
            </w:r>
          </w:p>
        </w:tc>
        <w:tc>
          <w:tcPr>
            <w:tcW w:type="dxa" w:w="4706"/>
          </w:tcPr>
          <w:p>
            <w:pPr>
              <w:jc w:val="left"/>
            </w:pPr>
            <w:r/>
            <w:r>
              <w:rPr>
                <w:b w:val="0"/>
                <w:i w:val="0"/>
                <w:sz w:val="20"/>
              </w:rPr>
              <w:t>Hydrogen sulfide</w:t>
            </w:r>
          </w:p>
        </w:tc>
      </w:tr>
      <w:tr>
        <w:tc>
          <w:tcPr>
            <w:tcW w:type="dxa" w:w="4706"/>
          </w:tcPr>
          <w:p>
            <w:pPr>
              <w:jc w:val="left"/>
            </w:pPr>
            <w:r/>
            <w:r>
              <w:rPr>
                <w:b/>
                <w:i w:val="0"/>
                <w:sz w:val="20"/>
              </w:rPr>
              <w:t>m/s</w:t>
            </w:r>
          </w:p>
        </w:tc>
        <w:tc>
          <w:tcPr>
            <w:tcW w:type="dxa" w:w="4706"/>
          </w:tcPr>
          <w:p>
            <w:pPr>
              <w:jc w:val="left"/>
            </w:pPr>
            <w:r/>
            <w:r>
              <w:rPr>
                <w:b w:val="0"/>
                <w:i w:val="0"/>
                <w:sz w:val="20"/>
              </w:rPr>
              <w:t>Meters per second</w:t>
            </w:r>
          </w:p>
        </w:tc>
      </w:tr>
      <w:tr>
        <w:tc>
          <w:tcPr>
            <w:tcW w:type="dxa" w:w="4706"/>
          </w:tcPr>
          <w:p>
            <w:pPr>
              <w:jc w:val="left"/>
            </w:pPr>
            <w:r/>
            <w:r>
              <w:rPr>
                <w:b/>
                <w:i w:val="0"/>
                <w:sz w:val="20"/>
              </w:rPr>
              <w:t>NO</w:t>
            </w:r>
          </w:p>
        </w:tc>
        <w:tc>
          <w:tcPr>
            <w:tcW w:type="dxa" w:w="4706"/>
          </w:tcPr>
          <w:p>
            <w:pPr>
              <w:jc w:val="left"/>
            </w:pPr>
            <w:r/>
            <w:r>
              <w:rPr>
                <w:b w:val="0"/>
                <w:i w:val="0"/>
                <w:sz w:val="20"/>
              </w:rPr>
              <w:t>Nitric oxide</w:t>
            </w:r>
          </w:p>
        </w:tc>
      </w:tr>
      <w:tr>
        <w:tc>
          <w:tcPr>
            <w:tcW w:type="dxa" w:w="4706"/>
          </w:tcPr>
          <w:p>
            <w:pPr>
              <w:jc w:val="left"/>
            </w:pPr>
            <w:r/>
            <w:r>
              <w:rPr>
                <w:b/>
                <w:i w:val="0"/>
                <w:sz w:val="20"/>
              </w:rPr>
              <w:t>NO2</w:t>
            </w:r>
          </w:p>
        </w:tc>
        <w:tc>
          <w:tcPr>
            <w:tcW w:type="dxa" w:w="4706"/>
          </w:tcPr>
          <w:p>
            <w:pPr>
              <w:jc w:val="left"/>
            </w:pPr>
            <w:r/>
            <w:r>
              <w:rPr>
                <w:b w:val="0"/>
                <w:i w:val="0"/>
                <w:sz w:val="20"/>
              </w:rPr>
              <w:t>Nitrogen dioxide</w:t>
            </w:r>
          </w:p>
        </w:tc>
      </w:tr>
      <w:tr>
        <w:tc>
          <w:tcPr>
            <w:tcW w:type="dxa" w:w="4706"/>
          </w:tcPr>
          <w:p>
            <w:pPr>
              <w:jc w:val="left"/>
            </w:pPr>
            <w:r/>
            <w:r>
              <w:rPr>
                <w:b/>
                <w:i w:val="0"/>
                <w:sz w:val="20"/>
              </w:rPr>
              <w:t>NOx</w:t>
            </w:r>
          </w:p>
        </w:tc>
        <w:tc>
          <w:tcPr>
            <w:tcW w:type="dxa" w:w="4706"/>
          </w:tcPr>
          <w:p>
            <w:pPr>
              <w:jc w:val="left"/>
            </w:pPr>
            <w:r/>
            <w:r>
              <w:rPr>
                <w:b w:val="0"/>
                <w:i w:val="0"/>
                <w:sz w:val="20"/>
              </w:rPr>
              <w:t>Oxides of Nitrogen</w:t>
            </w:r>
          </w:p>
        </w:tc>
      </w:tr>
      <w:tr>
        <w:tc>
          <w:tcPr>
            <w:tcW w:type="dxa" w:w="4706"/>
          </w:tcPr>
          <w:p>
            <w:pPr>
              <w:jc w:val="left"/>
            </w:pPr>
            <w:r/>
            <w:r>
              <w:rPr>
                <w:b/>
                <w:i w:val="0"/>
                <w:sz w:val="20"/>
              </w:rPr>
              <w:t>O3</w:t>
            </w:r>
          </w:p>
        </w:tc>
        <w:tc>
          <w:tcPr>
            <w:tcW w:type="dxa" w:w="4706"/>
          </w:tcPr>
          <w:p>
            <w:pPr>
              <w:jc w:val="left"/>
            </w:pPr>
            <w:r/>
            <w:r>
              <w:rPr>
                <w:b w:val="0"/>
                <w:i w:val="0"/>
                <w:sz w:val="20"/>
              </w:rPr>
              <w:t>Ozone</w:t>
            </w:r>
          </w:p>
        </w:tc>
      </w:tr>
      <w:tr>
        <w:tc>
          <w:tcPr>
            <w:tcW w:type="dxa" w:w="4706"/>
          </w:tcPr>
          <w:p>
            <w:pPr>
              <w:jc w:val="left"/>
            </w:pPr>
            <w:r/>
            <w:r>
              <w:rPr>
                <w:b/>
                <w:i w:val="0"/>
                <w:sz w:val="20"/>
              </w:rPr>
              <w:t>hPa</w:t>
            </w:r>
          </w:p>
        </w:tc>
        <w:tc>
          <w:tcPr>
            <w:tcW w:type="dxa" w:w="4706"/>
          </w:tcPr>
          <w:p>
            <w:pPr>
              <w:jc w:val="left"/>
            </w:pPr>
            <w:r/>
            <w:r>
              <w:rPr>
                <w:b w:val="0"/>
                <w:i w:val="0"/>
                <w:sz w:val="20"/>
              </w:rPr>
              <w:t>Hecto Pascal</w:t>
            </w:r>
          </w:p>
        </w:tc>
      </w:tr>
      <w:tr>
        <w:tc>
          <w:tcPr>
            <w:tcW w:type="dxa" w:w="4706"/>
          </w:tcPr>
          <w:p>
            <w:pPr>
              <w:jc w:val="left"/>
            </w:pPr>
            <w:r/>
            <w:r>
              <w:rPr>
                <w:b/>
                <w:i w:val="0"/>
                <w:sz w:val="20"/>
              </w:rPr>
              <w:t>PM10</w:t>
            </w:r>
          </w:p>
        </w:tc>
        <w:tc>
          <w:tcPr>
            <w:tcW w:type="dxa" w:w="4706"/>
          </w:tcPr>
          <w:p>
            <w:pPr>
              <w:jc w:val="left"/>
            </w:pPr>
            <w:r/>
            <w:r>
              <w:rPr>
                <w:b w:val="0"/>
                <w:i w:val="0"/>
                <w:sz w:val="20"/>
              </w:rPr>
              <w:t>Particulate less than 10 microns in equivalent aerodynamic diameter</w:t>
            </w:r>
          </w:p>
        </w:tc>
      </w:tr>
      <w:tr>
        <w:tc>
          <w:tcPr>
            <w:tcW w:type="dxa" w:w="4706"/>
          </w:tcPr>
          <w:p>
            <w:pPr>
              <w:jc w:val="left"/>
            </w:pPr>
            <w:r/>
            <w:r>
              <w:rPr>
                <w:b/>
                <w:i w:val="0"/>
                <w:sz w:val="20"/>
              </w:rPr>
              <w:t>PM2.5</w:t>
            </w:r>
          </w:p>
        </w:tc>
        <w:tc>
          <w:tcPr>
            <w:tcW w:type="dxa" w:w="4706"/>
          </w:tcPr>
          <w:p>
            <w:pPr>
              <w:jc w:val="left"/>
            </w:pPr>
            <w:r/>
            <w:r>
              <w:rPr>
                <w:b w:val="0"/>
                <w:i w:val="0"/>
                <w:sz w:val="20"/>
              </w:rPr>
              <w:t>Particulate less than 2.5 microns in equivalent aerodynamic diameter</w:t>
            </w:r>
          </w:p>
        </w:tc>
      </w:tr>
      <w:tr>
        <w:tc>
          <w:tcPr>
            <w:tcW w:type="dxa" w:w="4706"/>
          </w:tcPr>
          <w:p>
            <w:pPr>
              <w:jc w:val="left"/>
            </w:pPr>
            <w:r/>
            <w:r>
              <w:rPr>
                <w:b/>
                <w:i w:val="0"/>
                <w:sz w:val="20"/>
              </w:rPr>
              <w:t>ppb</w:t>
            </w:r>
          </w:p>
        </w:tc>
        <w:tc>
          <w:tcPr>
            <w:tcW w:type="dxa" w:w="4706"/>
          </w:tcPr>
          <w:p>
            <w:pPr>
              <w:jc w:val="left"/>
            </w:pPr>
            <w:r/>
            <w:r>
              <w:rPr>
                <w:b w:val="0"/>
                <w:i w:val="0"/>
                <w:sz w:val="20"/>
              </w:rPr>
              <w:t>Parts per billion</w:t>
            </w:r>
          </w:p>
        </w:tc>
      </w:tr>
      <w:tr>
        <w:tc>
          <w:tcPr>
            <w:tcW w:type="dxa" w:w="4706"/>
          </w:tcPr>
          <w:p>
            <w:pPr>
              <w:jc w:val="left"/>
            </w:pPr>
            <w:r/>
            <w:r>
              <w:rPr>
                <w:b/>
                <w:i w:val="0"/>
                <w:sz w:val="20"/>
              </w:rPr>
              <w:t>ppm</w:t>
            </w:r>
          </w:p>
        </w:tc>
        <w:tc>
          <w:tcPr>
            <w:tcW w:type="dxa" w:w="4706"/>
          </w:tcPr>
          <w:p>
            <w:pPr>
              <w:jc w:val="left"/>
            </w:pPr>
            <w:r/>
            <w:r>
              <w:rPr>
                <w:b w:val="0"/>
                <w:i w:val="0"/>
                <w:sz w:val="20"/>
              </w:rPr>
              <w:t>Parts per million</w:t>
            </w:r>
          </w:p>
        </w:tc>
      </w:tr>
      <w:tr>
        <w:tc>
          <w:tcPr>
            <w:tcW w:type="dxa" w:w="4706"/>
          </w:tcPr>
          <w:p>
            <w:pPr>
              <w:jc w:val="left"/>
            </w:pPr>
            <w:r/>
            <w:r>
              <w:rPr>
                <w:b/>
                <w:i w:val="0"/>
                <w:sz w:val="20"/>
              </w:rPr>
              <w:t>RH</w:t>
            </w:r>
          </w:p>
        </w:tc>
        <w:tc>
          <w:tcPr>
            <w:tcW w:type="dxa" w:w="4706"/>
          </w:tcPr>
          <w:p>
            <w:pPr>
              <w:jc w:val="left"/>
            </w:pPr>
            <w:r/>
            <w:r>
              <w:rPr>
                <w:b w:val="0"/>
                <w:i w:val="0"/>
                <w:sz w:val="20"/>
              </w:rPr>
              <w:t>Relative Humidity</w:t>
            </w:r>
          </w:p>
        </w:tc>
      </w:tr>
      <w:tr>
        <w:tc>
          <w:tcPr>
            <w:tcW w:type="dxa" w:w="4706"/>
          </w:tcPr>
          <w:p>
            <w:pPr>
              <w:jc w:val="left"/>
            </w:pPr>
            <w:r/>
            <w:r>
              <w:rPr>
                <w:b/>
                <w:i w:val="0"/>
                <w:sz w:val="20"/>
              </w:rPr>
              <w:t>SO₂</w:t>
            </w:r>
          </w:p>
        </w:tc>
        <w:tc>
          <w:tcPr>
            <w:tcW w:type="dxa" w:w="4706"/>
          </w:tcPr>
          <w:p>
            <w:pPr>
              <w:jc w:val="left"/>
            </w:pPr>
            <w:r/>
            <w:r>
              <w:rPr>
                <w:b w:val="0"/>
                <w:i w:val="0"/>
                <w:sz w:val="20"/>
              </w:rPr>
              <w:t>Sulfur dioxide</w:t>
            </w:r>
          </w:p>
        </w:tc>
      </w:tr>
      <w:tr>
        <w:tc>
          <w:tcPr>
            <w:tcW w:type="dxa" w:w="4706"/>
          </w:tcPr>
          <w:p>
            <w:pPr>
              <w:jc w:val="left"/>
            </w:pPr>
            <w:r/>
            <w:r>
              <w:rPr>
                <w:b/>
                <w:i w:val="0"/>
                <w:sz w:val="20"/>
              </w:rPr>
              <w:t>WD</w:t>
            </w:r>
          </w:p>
        </w:tc>
        <w:tc>
          <w:tcPr>
            <w:tcW w:type="dxa" w:w="4706"/>
          </w:tcPr>
          <w:p>
            <w:pPr>
              <w:jc w:val="left"/>
            </w:pPr>
            <w:r/>
            <w:r>
              <w:rPr>
                <w:b w:val="0"/>
                <w:i w:val="0"/>
                <w:sz w:val="20"/>
              </w:rPr>
              <w:t>Wind Direction</w:t>
            </w:r>
          </w:p>
        </w:tc>
      </w:tr>
      <w:tr>
        <w:tc>
          <w:tcPr>
            <w:tcW w:type="dxa" w:w="4706"/>
          </w:tcPr>
          <w:p>
            <w:pPr>
              <w:jc w:val="left"/>
            </w:pPr>
            <w:r/>
            <w:r>
              <w:rPr>
                <w:b/>
                <w:i w:val="0"/>
                <w:sz w:val="20"/>
              </w:rPr>
              <w:t>WS</w:t>
            </w:r>
          </w:p>
        </w:tc>
        <w:tc>
          <w:tcPr>
            <w:tcW w:type="dxa" w:w="4706"/>
          </w:tcPr>
          <w:p>
            <w:pPr>
              <w:jc w:val="left"/>
            </w:pPr>
            <w:r/>
            <w:r>
              <w:rPr>
                <w:b w:val="0"/>
                <w:i w:val="0"/>
                <w:sz w:val="20"/>
              </w:rPr>
              <w:t>Wind Speed</w:t>
            </w:r>
          </w:p>
        </w:tc>
      </w:tr>
    </w:tbl>
    <w:p>
      <w:r>
        <w:br w:type="page"/>
      </w:r>
    </w:p>
    <w:p>
      <w:pPr>
        <w:pStyle w:val="Heading1"/>
      </w:pPr>
      <w:r>
        <w:rPr>
          <w:color w:val="1F1F1F"/>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Air Pollutants Monitored</w:t>
            </w:r>
          </w:p>
        </w:tc>
        <w:tc>
          <w:tcPr>
            <w:tcW w:type="dxa" w:w="4706"/>
            <w:shd w:val="clear" w:fill="0F3D6E"/>
          </w:tcPr>
          <w:p>
            <w:pPr>
              <w:jc w:val="left"/>
            </w:pPr>
            <w:r>
              <w:rPr>
                <w:color w:val="FFFFFF"/>
              </w:rPr>
            </w:r>
            <w:r>
              <w:rPr>
                <w:b/>
                <w:i w:val="0"/>
                <w:color w:val="FFFFFF"/>
                <w:sz w:val="20"/>
              </w:rPr>
              <w:t>Meteorological Parameters Monitored</w:t>
            </w:r>
          </w:p>
        </w:tc>
      </w:tr>
      <w:tr>
        <w:tc>
          <w:tcPr>
            <w:tcW w:type="dxa" w:w="4706"/>
          </w:tcPr>
          <w:p>
            <w:pPr>
              <w:jc w:val="left"/>
            </w:pPr>
            <w:r/>
            <w:r>
              <w:rPr>
                <w:b w:val="0"/>
                <w:i w:val="0"/>
                <w:sz w:val="20"/>
              </w:rPr>
              <w:t>Oxides of Nitrogen (NO2)</w:t>
            </w:r>
          </w:p>
        </w:tc>
        <w:tc>
          <w:tcPr>
            <w:tcW w:type="dxa" w:w="4706"/>
          </w:tcPr>
          <w:p>
            <w:pPr>
              <w:jc w:val="left"/>
            </w:pPr>
            <w:r/>
            <w:r>
              <w:rPr>
                <w:b w:val="0"/>
                <w:i w:val="0"/>
                <w:sz w:val="20"/>
              </w:rPr>
              <w:t>Wind Speed</w:t>
            </w:r>
          </w:p>
        </w:tc>
      </w:tr>
      <w:tr>
        <w:tc>
          <w:tcPr>
            <w:tcW w:type="dxa" w:w="4706"/>
          </w:tcPr>
          <w:p>
            <w:pPr>
              <w:jc w:val="left"/>
            </w:pPr>
            <w:r/>
            <w:r>
              <w:rPr>
                <w:b w:val="0"/>
                <w:i w:val="0"/>
                <w:sz w:val="20"/>
              </w:rPr>
              <w:t>Sulphur Dioxide (SO₂)</w:t>
            </w:r>
          </w:p>
        </w:tc>
        <w:tc>
          <w:tcPr>
            <w:tcW w:type="dxa" w:w="4706"/>
          </w:tcPr>
          <w:p>
            <w:pPr>
              <w:jc w:val="left"/>
            </w:pPr>
            <w:r/>
            <w:r>
              <w:rPr>
                <w:b w:val="0"/>
                <w:i w:val="0"/>
                <w:sz w:val="20"/>
              </w:rPr>
              <w:t>Wind Direction</w:t>
            </w:r>
          </w:p>
        </w:tc>
      </w:tr>
      <w:tr>
        <w:tc>
          <w:tcPr>
            <w:tcW w:type="dxa" w:w="4706"/>
          </w:tcPr>
          <w:p>
            <w:pPr>
              <w:jc w:val="left"/>
            </w:pPr>
            <w:r/>
            <w:r>
              <w:rPr>
                <w:b w:val="0"/>
                <w:i w:val="0"/>
                <w:sz w:val="20"/>
              </w:rPr>
              <w:t>Carbon Monoxide (CO)</w:t>
            </w:r>
          </w:p>
        </w:tc>
        <w:tc>
          <w:tcPr>
            <w:tcW w:type="dxa" w:w="4706"/>
          </w:tcPr>
          <w:p>
            <w:pPr>
              <w:jc w:val="left"/>
            </w:pPr>
            <w:r/>
            <w:r>
              <w:rPr>
                <w:b w:val="0"/>
                <w:i w:val="0"/>
                <w:sz w:val="20"/>
              </w:rPr>
              <w:t>Air Temperature</w:t>
            </w:r>
          </w:p>
        </w:tc>
      </w:tr>
      <w:tr>
        <w:tc>
          <w:tcPr>
            <w:tcW w:type="dxa" w:w="4706"/>
          </w:tcPr>
          <w:p>
            <w:pPr>
              <w:jc w:val="left"/>
            </w:pPr>
            <w:r/>
            <w:r>
              <w:rPr>
                <w:b w:val="0"/>
                <w:i w:val="0"/>
                <w:sz w:val="20"/>
              </w:rPr>
              <w:t>Ozone (O3)</w:t>
            </w:r>
          </w:p>
        </w:tc>
        <w:tc>
          <w:tcPr>
            <w:tcW w:type="dxa" w:w="4706"/>
          </w:tcPr>
          <w:p>
            <w:pPr>
              <w:jc w:val="left"/>
            </w:pPr>
            <w:r/>
            <w:r>
              <w:rPr>
                <w:b w:val="0"/>
                <w:i w:val="0"/>
                <w:sz w:val="20"/>
              </w:rPr>
              <w:t>Relative Humidity</w:t>
            </w:r>
          </w:p>
        </w:tc>
      </w:tr>
      <w:tr>
        <w:tc>
          <w:tcPr>
            <w:tcW w:type="dxa" w:w="4706"/>
          </w:tcPr>
          <w:p>
            <w:pPr>
              <w:jc w:val="left"/>
            </w:pPr>
            <w:r/>
            <w:r>
              <w:rPr>
                <w:b w:val="0"/>
                <w:i w:val="0"/>
                <w:sz w:val="20"/>
              </w:rPr>
              <w:t>Hydrogen Sulfide (H₂S)</w:t>
            </w:r>
          </w:p>
        </w:tc>
        <w:tc>
          <w:tcPr>
            <w:tcW w:type="dxa" w:w="4706"/>
          </w:tcPr>
          <w:p>
            <w:pPr>
              <w:jc w:val="left"/>
            </w:pPr>
            <w:r/>
            <w:r>
              <w:rPr>
                <w:b w:val="0"/>
                <w:i w:val="0"/>
                <w:sz w:val="20"/>
              </w:rPr>
              <w:t>Barometric Pressure</w:t>
            </w:r>
          </w:p>
        </w:tc>
      </w:tr>
      <w:tr>
        <w:tc>
          <w:tcPr>
            <w:tcW w:type="dxa" w:w="4706"/>
          </w:tcPr>
          <w:p>
            <w:pPr>
              <w:jc w:val="left"/>
            </w:pPr>
            <w:r/>
            <w:r>
              <w:rPr>
                <w:b w:val="0"/>
                <w:i w:val="0"/>
                <w:sz w:val="20"/>
              </w:rPr>
              <w:t>Particulates Matter - PM10</w:t>
            </w:r>
          </w:p>
        </w:tc>
        <w:tc>
          <w:tcPr>
            <w:tcW w:type="dxa" w:w="4706"/>
          </w:tcPr>
          <w:p>
            <w:pPr>
              <w:jc w:val="left"/>
            </w:pPr>
            <w:r/>
            <w:r>
              <w:rPr>
                <w:b w:val="0"/>
                <w:i w:val="0"/>
                <w:sz w:val="20"/>
              </w:rPr>
            </w:r>
          </w:p>
        </w:tc>
      </w:tr>
      <w:tr>
        <w:tc>
          <w:tcPr>
            <w:tcW w:type="dxa" w:w="4706"/>
          </w:tcPr>
          <w:p>
            <w:pPr>
              <w:jc w:val="left"/>
            </w:pPr>
            <w:r/>
            <w:r>
              <w:rPr>
                <w:b w:val="0"/>
                <w:i w:val="0"/>
                <w:sz w:val="20"/>
              </w:rPr>
              <w:t>Particulates Matter - PM2.5</w:t>
            </w:r>
          </w:p>
        </w:tc>
        <w:tc>
          <w:tcPr>
            <w:tcW w:type="dxa" w:w="4706"/>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Percent of Data Captured for all Parameters.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Parameters</w:t>
            </w:r>
          </w:p>
        </w:tc>
        <w:tc>
          <w:tcPr>
            <w:tcW w:type="dxa" w:w="1882"/>
            <w:shd w:val="clear" w:fill="0F3D6E"/>
          </w:tcPr>
          <w:p>
            <w:pPr>
              <w:jc w:val="center"/>
            </w:pPr>
            <w:r>
              <w:rPr>
                <w:color w:val="FFFFFF"/>
              </w:rPr>
            </w:r>
            <w:r>
              <w:rPr>
                <w:b/>
                <w:i w:val="0"/>
                <w:color w:val="FFFFFF"/>
                <w:sz w:val="18"/>
              </w:rPr>
              <w:t>Total hours in monitoring period</w:t>
            </w:r>
          </w:p>
        </w:tc>
        <w:tc>
          <w:tcPr>
            <w:tcW w:type="dxa" w:w="1882"/>
            <w:shd w:val="clear" w:fill="0F3D6E"/>
          </w:tcPr>
          <w:p>
            <w:pPr>
              <w:jc w:val="center"/>
            </w:pPr>
            <w:r>
              <w:rPr>
                <w:color w:val="FFFFFF"/>
              </w:rPr>
            </w:r>
            <w:r>
              <w:rPr>
                <w:b/>
                <w:i w:val="0"/>
                <w:color w:val="FFFFFF"/>
                <w:sz w:val="18"/>
              </w:rPr>
              <w:t>Total available hours in monitoring period</w:t>
            </w:r>
          </w:p>
        </w:tc>
        <w:tc>
          <w:tcPr>
            <w:tcW w:type="dxa" w:w="1882"/>
            <w:shd w:val="clear" w:fill="0F3D6E"/>
          </w:tcPr>
          <w:p>
            <w:pPr>
              <w:jc w:val="center"/>
            </w:pPr>
            <w:r>
              <w:rPr>
                <w:color w:val="FFFFFF"/>
              </w:rPr>
            </w:r>
            <w:r>
              <w:rPr>
                <w:b/>
                <w:i w:val="0"/>
                <w:color w:val="FFFFFF"/>
                <w:sz w:val="18"/>
              </w:rPr>
              <w:t>Exception hours</w:t>
            </w:r>
          </w:p>
        </w:tc>
        <w:tc>
          <w:tcPr>
            <w:tcW w:type="dxa" w:w="1882"/>
            <w:shd w:val="clear" w:fill="0F3D6E"/>
          </w:tcPr>
          <w:p>
            <w:pPr>
              <w:jc w:val="center"/>
            </w:pPr>
            <w:r>
              <w:rPr>
                <w:color w:val="FFFFFF"/>
              </w:rPr>
            </w:r>
            <w:r>
              <w:rPr>
                <w:b/>
                <w:i w:val="0"/>
                <w:color w:val="FFFFFF"/>
                <w:sz w:val="18"/>
              </w:rPr>
              <w:t>AAQMS 1-Hour's data capture %</w:t>
            </w:r>
          </w:p>
        </w:tc>
      </w:tr>
      <w:tr>
        <w:tc>
          <w:tcPr>
            <w:tcW w:type="dxa" w:w="1882"/>
          </w:tcPr>
          <w:p>
            <w:r>
              <w:t>{%tr for r in capture_rows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r.name }}</w:t>
            </w:r>
          </w:p>
        </w:tc>
        <w:tc>
          <w:tcPr>
            <w:tcW w:type="dxa" w:w="1882"/>
          </w:tcPr>
          <w:p>
            <w:pPr>
              <w:jc w:val="center"/>
            </w:pPr>
            <w:r/>
            <w:r>
              <w:rPr>
                <w:b w:val="0"/>
                <w:i w:val="0"/>
                <w:sz w:val="18"/>
              </w:rPr>
              <w:t>{{ r.total }}</w:t>
            </w:r>
          </w:p>
        </w:tc>
        <w:tc>
          <w:tcPr>
            <w:tcW w:type="dxa" w:w="1882"/>
          </w:tcPr>
          <w:p>
            <w:pPr>
              <w:jc w:val="center"/>
            </w:pPr>
            <w:r/>
            <w:r>
              <w:rPr>
                <w:b w:val="0"/>
                <w:i w:val="0"/>
                <w:sz w:val="18"/>
              </w:rPr>
              <w:t>{{ r.available }}</w:t>
            </w:r>
          </w:p>
        </w:tc>
        <w:tc>
          <w:tcPr>
            <w:tcW w:type="dxa" w:w="1882"/>
          </w:tcPr>
          <w:p>
            <w:pPr>
              <w:jc w:val="center"/>
            </w:pPr>
            <w:r/>
            <w:r>
              <w:rPr>
                <w:b w:val="0"/>
                <w:i w:val="0"/>
                <w:sz w:val="18"/>
              </w:rPr>
              <w:t>{{ r.exception }}</w:t>
            </w:r>
          </w:p>
        </w:tc>
        <w:tc>
          <w:tcPr>
            <w:tcW w:type="dxa" w:w="1882"/>
          </w:tcPr>
          <w:p>
            <w:pPr>
              <w:jc w:val="center"/>
            </w:pPr>
            <w:r/>
            <w:r>
              <w:rPr>
                <w:b w:val="0"/>
                <w:i w:val="0"/>
                <w:sz w:val="18"/>
              </w:rPr>
              <w:t>{{ r.capture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r>
        <w:br w:type="page"/>
      </w:r>
    </w:p>
    <w:p>
      <w:pPr>
        <w:pStyle w:val="Heading1"/>
      </w:pPr>
      <w:r>
        <w:rPr>
          <w:color w:val="1F1F1F"/>
        </w:rPr>
        <w:t>1. 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pPr>
      <w:r>
        <w:rPr>
          <w:color w:val="1F1F1F"/>
        </w:rPr>
        <w:t>2. Monitoring and Data Collection</w:t>
      </w:r>
    </w:p>
    <w:p>
      <w:pPr>
        <w:pStyle w:val="Heading2"/>
      </w:pPr>
      <w:r>
        <w:rPr>
          <w:color w:val="1F1F1F"/>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Location of Ambient Air Quality Monitoring Stations</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center"/>
            </w:pPr>
            <w:r>
              <w:rPr>
                <w:color w:val="FFFFFF"/>
              </w:rPr>
            </w:r>
            <w:r>
              <w:rPr>
                <w:b/>
                <w:i w:val="0"/>
                <w:color w:val="FFFFFF"/>
                <w:sz w:val="20"/>
              </w:rPr>
              <w:t>Site Name</w:t>
            </w:r>
          </w:p>
        </w:tc>
        <w:tc>
          <w:tcPr>
            <w:tcW w:type="dxa" w:w="4706"/>
            <w:shd w:val="clear" w:fill="0F3D6E"/>
          </w:tcPr>
          <w:p>
            <w:pPr>
              <w:jc w:val="center"/>
            </w:pPr>
            <w:r>
              <w:rPr>
                <w:color w:val="FFFFFF"/>
              </w:rPr>
            </w:r>
            <w:r>
              <w:rPr>
                <w:b/>
                <w:i w:val="0"/>
                <w:color w:val="FFFFFF"/>
                <w:sz w:val="20"/>
              </w:rPr>
              <w:t>Geographical Coordinates</w:t>
            </w:r>
          </w:p>
        </w:tc>
      </w:tr>
      <w:tr>
        <w:tc>
          <w:tcPr>
            <w:tcW w:type="dxa" w:w="4706"/>
          </w:tcPr>
          <w:p>
            <w:pPr>
              <w:jc w:val="center"/>
            </w:pPr>
            <w:r/>
            <w:r>
              <w:rPr>
                <w:b w:val="0"/>
                <w:i w:val="0"/>
                <w:sz w:val="20"/>
              </w:rPr>
              <w:t>{{ site_name }}</w:t>
            </w:r>
          </w:p>
        </w:tc>
        <w:tc>
          <w:tcPr>
            <w:tcW w:type="dxa" w:w="4706"/>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w:t>
      </w:r>
    </w:p>
    <w:tbl>
      <w:tblPr>
        <w:tblW w:type="auto" w:w="0"/>
        <w:jc w:val="center"/>
        <w:tblLook w:firstColumn="1" w:firstRow="1" w:lastColumn="0" w:lastRow="0" w:noHBand="0" w:noVBand="1" w:val="04A0"/>
      </w:tblPr>
      <w:tblGrid>
        <w:gridCol w:w="4706"/>
        <w:gridCol w:w="4706"/>
      </w:tblGrid>
      <w:tr>
        <w:tc>
          <w:tcPr>
            <w:tcW w:type="dxa" w:w="4706"/>
          </w:tcPr>
          <w:p>
            <w:r>
              <w:t>{%tr for row in site_photo_rows %}</w:t>
            </w:r>
          </w:p>
        </w:tc>
        <w:tc>
          <w:tcPr>
            <w:tcW w:type="dxa" w:w="4706"/>
          </w:tcPr>
          <w:p/>
        </w:tc>
      </w:tr>
      <w:tr>
        <w:tc>
          <w:tcPr>
            <w:tcW w:type="dxa" w:w="4706"/>
          </w:tcPr>
          <w:p>
            <w:pPr>
              <w:jc w:val="center"/>
            </w:pPr>
            <w:r>
              <w:t>{{ row[0] }}</w:t>
            </w:r>
          </w:p>
        </w:tc>
        <w:tc>
          <w:tcPr>
            <w:tcW w:type="dxa" w:w="4706"/>
          </w:tcPr>
          <w:p>
            <w:pPr>
              <w:jc w:val="center"/>
            </w:pPr>
            <w:r>
              <w:t>{{ row[1] }}</w:t>
            </w:r>
          </w:p>
        </w:tc>
      </w:tr>
      <w:tr>
        <w:tc>
          <w:tcPr>
            <w:tcW w:type="dxa" w:w="4706"/>
          </w:tcPr>
          <w:p>
            <w:r>
              <w:t>{%tr endfor %}</w:t>
            </w:r>
          </w:p>
        </w:tc>
        <w:tc>
          <w:tcPr>
            <w:tcW w:type="dxa" w:w="4706"/>
          </w:tcPr>
          <w:p/>
        </w:tc>
      </w:tr>
    </w:tbl>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monitoring stations in the site</w:t>
      </w:r>
    </w:p>
    <w:p>
      <w:pPr>
        <w:pStyle w:val="Heading2"/>
      </w:pPr>
      <w:r>
        <w:rPr>
          <w:color w:val="1F1F1F"/>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Reference Measurement Principle and equivalent reference method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Measured Parameter</w:t>
            </w:r>
          </w:p>
        </w:tc>
        <w:tc>
          <w:tcPr>
            <w:tcW w:type="dxa" w:w="1882"/>
            <w:shd w:val="clear" w:fill="0F3D6E"/>
          </w:tcPr>
          <w:p>
            <w:pPr>
              <w:jc w:val="center"/>
            </w:pPr>
            <w:r>
              <w:rPr>
                <w:color w:val="FFFFFF"/>
              </w:rPr>
            </w:r>
            <w:r>
              <w:rPr>
                <w:b/>
                <w:i w:val="0"/>
                <w:color w:val="FFFFFF"/>
                <w:sz w:val="18"/>
              </w:rPr>
              <w:t>Data Collection Methods Used</w:t>
            </w:r>
          </w:p>
        </w:tc>
        <w:tc>
          <w:tcPr>
            <w:tcW w:type="dxa" w:w="1882"/>
            <w:shd w:val="clear" w:fill="0F3D6E"/>
          </w:tcPr>
          <w:p>
            <w:pPr>
              <w:jc w:val="center"/>
            </w:pPr>
            <w:r>
              <w:rPr>
                <w:color w:val="FFFFFF"/>
              </w:rPr>
            </w:r>
            <w:r>
              <w:rPr>
                <w:b/>
                <w:i w:val="0"/>
                <w:color w:val="FFFFFF"/>
                <w:sz w:val="18"/>
              </w:rPr>
              <w:t>Description of the Method</w:t>
            </w:r>
          </w:p>
        </w:tc>
        <w:tc>
          <w:tcPr>
            <w:tcW w:type="dxa" w:w="1882"/>
            <w:shd w:val="clear" w:fill="0F3D6E"/>
          </w:tcPr>
          <w:p>
            <w:pPr>
              <w:jc w:val="center"/>
            </w:pPr>
            <w:r>
              <w:rPr>
                <w:color w:val="FFFFFF"/>
              </w:rPr>
            </w:r>
            <w:r>
              <w:rPr>
                <w:b/>
                <w:i w:val="0"/>
                <w:color w:val="FFFFFF"/>
                <w:sz w:val="18"/>
              </w:rPr>
              <w:t>Method Type</w:t>
            </w:r>
          </w:p>
        </w:tc>
        <w:tc>
          <w:tcPr>
            <w:tcW w:type="dxa" w:w="1882"/>
            <w:shd w:val="clear" w:fill="0F3D6E"/>
          </w:tcPr>
          <w:p>
            <w:pPr>
              <w:jc w:val="center"/>
            </w:pPr>
            <w:r>
              <w:rPr>
                <w:color w:val="FFFFFF"/>
              </w:rPr>
            </w:r>
            <w:r>
              <w:rPr>
                <w:b/>
                <w:i w:val="0"/>
                <w:color w:val="FFFFFF"/>
                <w:sz w:val="18"/>
              </w:rPr>
              <w:t>Automated Equivalent Reference Method ID</w:t>
            </w:r>
          </w:p>
        </w:tc>
      </w:tr>
      <w:tr>
        <w:tc>
          <w:tcPr>
            <w:tcW w:type="dxa" w:w="1882"/>
          </w:tcPr>
          <w:p>
            <w:pPr>
              <w:jc w:val="left"/>
            </w:pPr>
            <w:r/>
            <w:r>
              <w:rPr>
                <w:b w:val="0"/>
                <w:i w:val="0"/>
                <w:sz w:val="16"/>
              </w:rPr>
              <w:t>Sulfur Dioxide (SO2)</w:t>
            </w:r>
          </w:p>
        </w:tc>
        <w:tc>
          <w:tcPr>
            <w:tcW w:type="dxa" w:w="1882"/>
          </w:tcPr>
          <w:p>
            <w:pPr>
              <w:jc w:val="left"/>
            </w:pPr>
            <w:r/>
            <w:r>
              <w:rPr>
                <w:b w:val="0"/>
                <w:i w:val="0"/>
                <w:sz w:val="16"/>
              </w:rPr>
              <w:t>40 CFR Appendix A-1 to Part 50</w:t>
            </w:r>
          </w:p>
        </w:tc>
        <w:tc>
          <w:tcPr>
            <w:tcW w:type="dxa" w:w="1882"/>
          </w:tcPr>
          <w:p>
            <w:pPr>
              <w:jc w:val="left"/>
            </w:pPr>
            <w:r/>
            <w:r>
              <w:rPr>
                <w:b w:val="0"/>
                <w:i w:val="0"/>
                <w:sz w:val="16"/>
              </w:rPr>
              <w:t>Reference Measurement Principle and Calibration Procedure for the Measurement of Sulfur Dioxide in the Atmosphere (Ultraviolet Fluorescence Method)</w:t>
            </w:r>
          </w:p>
        </w:tc>
        <w:tc>
          <w:tcPr>
            <w:tcW w:type="dxa" w:w="1882"/>
          </w:tcPr>
          <w:p>
            <w:pPr>
              <w:jc w:val="left"/>
            </w:pPr>
            <w:r/>
            <w:r>
              <w:rPr>
                <w:b w:val="0"/>
                <w:i w:val="0"/>
                <w:sz w:val="16"/>
              </w:rPr>
              <w:t>FRM</w:t>
            </w:r>
          </w:p>
        </w:tc>
        <w:tc>
          <w:tcPr>
            <w:tcW w:type="dxa" w:w="1882"/>
          </w:tcPr>
          <w:p>
            <w:pPr>
              <w:jc w:val="left"/>
            </w:pPr>
            <w:r/>
            <w:r>
              <w:rPr>
                <w:b w:val="0"/>
                <w:i w:val="0"/>
                <w:sz w:val="16"/>
              </w:rPr>
              <w:t>EQSA-0486-060</w:t>
            </w:r>
          </w:p>
        </w:tc>
      </w:tr>
      <w:tr>
        <w:tc>
          <w:tcPr>
            <w:tcW w:type="dxa" w:w="1882"/>
          </w:tcPr>
          <w:p>
            <w:pPr>
              <w:jc w:val="left"/>
            </w:pPr>
            <w:r/>
            <w:r>
              <w:rPr>
                <w:b w:val="0"/>
                <w:i w:val="0"/>
                <w:sz w:val="16"/>
              </w:rPr>
              <w:t>Nitrogen Oxides (NO - NO2 - NOx)</w:t>
            </w:r>
          </w:p>
        </w:tc>
        <w:tc>
          <w:tcPr>
            <w:tcW w:type="dxa" w:w="1882"/>
          </w:tcPr>
          <w:p>
            <w:pPr>
              <w:jc w:val="left"/>
            </w:pPr>
            <w:r/>
            <w:r>
              <w:rPr>
                <w:b w:val="0"/>
                <w:i w:val="0"/>
                <w:sz w:val="16"/>
              </w:rPr>
              <w:t>Code of Federal Regulations, Title 40, Part 50, Appendix F</w:t>
            </w:r>
          </w:p>
        </w:tc>
        <w:tc>
          <w:tcPr>
            <w:tcW w:type="dxa" w:w="1882"/>
          </w:tcPr>
          <w:p>
            <w:pPr>
              <w:jc w:val="left"/>
            </w:pPr>
            <w:r/>
            <w:r>
              <w:rPr>
                <w:b w:val="0"/>
                <w:i w:val="0"/>
                <w:sz w:val="16"/>
              </w:rPr>
              <w:t>Measurement Principle and Calibration Procedure for the Measurement of Nitrogen Dioxide in the Atmosphere (Gas Phase Chemiluminescence)</w:t>
            </w:r>
          </w:p>
        </w:tc>
        <w:tc>
          <w:tcPr>
            <w:tcW w:type="dxa" w:w="1882"/>
          </w:tcPr>
          <w:p>
            <w:pPr>
              <w:jc w:val="left"/>
            </w:pPr>
            <w:r/>
            <w:r>
              <w:rPr>
                <w:b w:val="0"/>
                <w:i w:val="0"/>
                <w:sz w:val="16"/>
              </w:rPr>
              <w:t>FRM</w:t>
            </w:r>
          </w:p>
        </w:tc>
        <w:tc>
          <w:tcPr>
            <w:tcW w:type="dxa" w:w="1882"/>
          </w:tcPr>
          <w:p>
            <w:pPr>
              <w:jc w:val="left"/>
            </w:pPr>
            <w:r/>
            <w:r>
              <w:rPr>
                <w:b w:val="0"/>
                <w:i w:val="0"/>
                <w:sz w:val="16"/>
              </w:rPr>
              <w:t>RFNA-1289-074</w:t>
            </w:r>
          </w:p>
        </w:tc>
      </w:tr>
      <w:tr>
        <w:tc>
          <w:tcPr>
            <w:tcW w:type="dxa" w:w="1882"/>
          </w:tcPr>
          <w:p>
            <w:pPr>
              <w:jc w:val="left"/>
            </w:pPr>
            <w:r/>
            <w:r>
              <w:rPr>
                <w:b w:val="0"/>
                <w:i w:val="0"/>
                <w:sz w:val="16"/>
              </w:rPr>
              <w:t>Ozone (O3)</w:t>
            </w:r>
          </w:p>
        </w:tc>
        <w:tc>
          <w:tcPr>
            <w:tcW w:type="dxa" w:w="1882"/>
          </w:tcPr>
          <w:p>
            <w:pPr>
              <w:jc w:val="left"/>
            </w:pPr>
            <w:r/>
            <w:r>
              <w:rPr>
                <w:b w:val="0"/>
                <w:i w:val="0"/>
                <w:sz w:val="16"/>
              </w:rPr>
              <w:t>USEPA Code of Federal Regulations (Title 40, Part 50, Appendix D)</w:t>
            </w:r>
          </w:p>
        </w:tc>
        <w:tc>
          <w:tcPr>
            <w:tcW w:type="dxa" w:w="1882"/>
          </w:tcPr>
          <w:p>
            <w:pPr>
              <w:jc w:val="left"/>
            </w:pPr>
            <w:r/>
            <w:r>
              <w:rPr>
                <w:b w:val="0"/>
                <w:i w:val="0"/>
                <w:sz w:val="16"/>
              </w:rPr>
              <w:t>Reference Measurement Principle and Calibration Procedure for the Measurement of Ozone in the Atmosphere (UV light absorption Method)</w:t>
            </w:r>
          </w:p>
        </w:tc>
        <w:tc>
          <w:tcPr>
            <w:tcW w:type="dxa" w:w="1882"/>
          </w:tcPr>
          <w:p>
            <w:pPr>
              <w:jc w:val="left"/>
            </w:pPr>
            <w:r/>
            <w:r>
              <w:rPr>
                <w:b w:val="0"/>
                <w:i w:val="0"/>
                <w:sz w:val="16"/>
              </w:rPr>
              <w:t>FRM</w:t>
            </w:r>
          </w:p>
        </w:tc>
        <w:tc>
          <w:tcPr>
            <w:tcW w:type="dxa" w:w="1882"/>
          </w:tcPr>
          <w:p>
            <w:pPr>
              <w:jc w:val="left"/>
            </w:pPr>
            <w:r/>
            <w:r>
              <w:rPr>
                <w:b w:val="0"/>
                <w:i w:val="0"/>
                <w:sz w:val="16"/>
              </w:rPr>
              <w:t>EQOA-0880-047</w:t>
            </w:r>
          </w:p>
        </w:tc>
      </w:tr>
      <w:tr>
        <w:tc>
          <w:tcPr>
            <w:tcW w:type="dxa" w:w="1882"/>
          </w:tcPr>
          <w:p>
            <w:pPr>
              <w:jc w:val="left"/>
            </w:pPr>
            <w:r/>
            <w:r>
              <w:rPr>
                <w:b w:val="0"/>
                <w:i w:val="0"/>
                <w:sz w:val="16"/>
              </w:rPr>
              <w:t>Carbon Monoxide (CO)</w:t>
            </w:r>
          </w:p>
        </w:tc>
        <w:tc>
          <w:tcPr>
            <w:tcW w:type="dxa" w:w="1882"/>
          </w:tcPr>
          <w:p>
            <w:pPr>
              <w:jc w:val="left"/>
            </w:pPr>
            <w:r/>
            <w:r>
              <w:rPr>
                <w:b w:val="0"/>
                <w:i w:val="0"/>
                <w:sz w:val="16"/>
              </w:rPr>
              <w:t>40 CFR Appendix C to Part 50</w:t>
            </w:r>
          </w:p>
        </w:tc>
        <w:tc>
          <w:tcPr>
            <w:tcW w:type="dxa" w:w="1882"/>
          </w:tcPr>
          <w:p>
            <w:pPr>
              <w:jc w:val="left"/>
            </w:pPr>
            <w:r/>
            <w:r>
              <w:rPr>
                <w:b w:val="0"/>
                <w:i w:val="0"/>
                <w:sz w:val="16"/>
              </w:rPr>
              <w:t>Measurement Principle and Calibration Procedure for the Measurement of Carbon Monoxide in the Atmosphere (Non-Dispersive Infrared Photometry)</w:t>
            </w:r>
          </w:p>
        </w:tc>
        <w:tc>
          <w:tcPr>
            <w:tcW w:type="dxa" w:w="1882"/>
          </w:tcPr>
          <w:p>
            <w:pPr>
              <w:jc w:val="left"/>
            </w:pPr>
            <w:r/>
            <w:r>
              <w:rPr>
                <w:b w:val="0"/>
                <w:i w:val="0"/>
                <w:sz w:val="16"/>
              </w:rPr>
              <w:t>FRM</w:t>
            </w:r>
          </w:p>
        </w:tc>
        <w:tc>
          <w:tcPr>
            <w:tcW w:type="dxa" w:w="1882"/>
          </w:tcPr>
          <w:p>
            <w:pPr>
              <w:jc w:val="left"/>
            </w:pPr>
            <w:r/>
            <w:r>
              <w:rPr>
                <w:b w:val="0"/>
                <w:i w:val="0"/>
                <w:sz w:val="16"/>
              </w:rPr>
              <w:t>RFCA-0981-054</w:t>
            </w:r>
          </w:p>
        </w:tc>
      </w:tr>
      <w:tr>
        <w:tc>
          <w:tcPr>
            <w:tcW w:type="dxa" w:w="1882"/>
          </w:tcPr>
          <w:p>
            <w:pPr>
              <w:jc w:val="left"/>
            </w:pPr>
            <w:r/>
            <w:r>
              <w:rPr>
                <w:b w:val="0"/>
                <w:i w:val="0"/>
                <w:sz w:val="16"/>
              </w:rPr>
              <w:t>Hydrogen Sulfide (H2S)</w:t>
            </w:r>
          </w:p>
        </w:tc>
        <w:tc>
          <w:tcPr>
            <w:tcW w:type="dxa" w:w="1882"/>
          </w:tcPr>
          <w:p>
            <w:pPr>
              <w:jc w:val="left"/>
            </w:pPr>
            <w:r/>
            <w:r>
              <w:rPr>
                <w:b w:val="0"/>
                <w:i w:val="0"/>
                <w:sz w:val="16"/>
              </w:rPr>
              <w:t>Described below in detail</w:t>
            </w:r>
          </w:p>
        </w:tc>
        <w:tc>
          <w:tcPr>
            <w:tcW w:type="dxa" w:w="1882"/>
          </w:tcPr>
          <w:p>
            <w:pPr>
              <w:jc w:val="left"/>
            </w:pPr>
            <w:r/>
            <w:r>
              <w:rPr>
                <w:b w:val="0"/>
                <w:i w:val="0"/>
                <w:sz w:val="16"/>
              </w:rPr>
              <w:t>NA</w:t>
            </w:r>
          </w:p>
        </w:tc>
        <w:tc>
          <w:tcPr>
            <w:tcW w:type="dxa" w:w="1882"/>
          </w:tcPr>
          <w:p>
            <w:pPr>
              <w:jc w:val="left"/>
            </w:pPr>
            <w:r/>
            <w:r>
              <w:rPr>
                <w:b w:val="0"/>
                <w:i w:val="0"/>
                <w:sz w:val="16"/>
              </w:rPr>
              <w:t>NA</w:t>
            </w:r>
          </w:p>
        </w:tc>
        <w:tc>
          <w:tcPr>
            <w:tcW w:type="dxa" w:w="1882"/>
          </w:tcPr>
          <w:p>
            <w:pPr>
              <w:jc w:val="left"/>
            </w:pPr>
            <w:r/>
            <w:r>
              <w:rPr>
                <w:b w:val="0"/>
                <w:i w:val="0"/>
                <w:sz w:val="16"/>
              </w:rPr>
              <w:t>NA</w:t>
            </w:r>
          </w:p>
        </w:tc>
      </w:tr>
      <w:tr>
        <w:tc>
          <w:tcPr>
            <w:tcW w:type="dxa" w:w="1882"/>
          </w:tcPr>
          <w:p>
            <w:pPr>
              <w:jc w:val="left"/>
            </w:pPr>
            <w:r/>
            <w:r>
              <w:rPr>
                <w:b w:val="0"/>
                <w:i w:val="0"/>
                <w:sz w:val="16"/>
              </w:rPr>
              <w:t>Particulate Matter (PM10 &amp; PM2.5)</w:t>
            </w:r>
          </w:p>
        </w:tc>
        <w:tc>
          <w:tcPr>
            <w:tcW w:type="dxa" w:w="1882"/>
          </w:tcPr>
          <w:p>
            <w:pPr>
              <w:jc w:val="left"/>
            </w:pPr>
            <w:r/>
            <w:r>
              <w:rPr>
                <w:b w:val="0"/>
                <w:i w:val="0"/>
                <w:sz w:val="16"/>
              </w:rPr>
              <w:t>40 CFR 50 Appendix L</w:t>
            </w:r>
          </w:p>
        </w:tc>
        <w:tc>
          <w:tcPr>
            <w:tcW w:type="dxa" w:w="1882"/>
          </w:tcPr>
          <w:p>
            <w:pPr>
              <w:jc w:val="left"/>
            </w:pPr>
            <w:r/>
            <w:r>
              <w:rPr>
                <w:b w:val="0"/>
                <w:i w:val="0"/>
                <w:sz w:val="16"/>
              </w:rPr>
              <w:t>Reference Method for the Determination of Fine Particulate Matter</w:t>
            </w:r>
          </w:p>
        </w:tc>
        <w:tc>
          <w:tcPr>
            <w:tcW w:type="dxa" w:w="1882"/>
          </w:tcPr>
          <w:p>
            <w:pPr>
              <w:jc w:val="left"/>
            </w:pPr>
            <w:r/>
            <w:r>
              <w:rPr>
                <w:b w:val="0"/>
                <w:i w:val="0"/>
                <w:sz w:val="16"/>
              </w:rPr>
              <w:t>FRM</w:t>
            </w:r>
          </w:p>
        </w:tc>
        <w:tc>
          <w:tcPr>
            <w:tcW w:type="dxa" w:w="1882"/>
          </w:tcPr>
          <w:p>
            <w:pPr>
              <w:jc w:val="left"/>
            </w:pPr>
            <w:r/>
            <w:r>
              <w:rPr>
                <w:b w:val="0"/>
                <w:i w:val="0"/>
                <w:sz w:val="16"/>
              </w:rPr>
              <w:t>EQPM-0609-183</w:t>
            </w:r>
          </w:p>
        </w:tc>
      </w:tr>
    </w:tbl>
    <w:p>
      <w:pPr>
        <w:spacing w:after="120"/>
        <w:jc w:val="left"/>
      </w:pPr>
      <w:r>
        <w:rPr>
          <w:b w:val="0"/>
          <w:i/>
          <w:sz w:val="18"/>
        </w:rPr>
        <w:t>* FRM: Federal Reference Method</w:t>
      </w:r>
    </w:p>
    <w:p>
      <w:pPr>
        <w:pStyle w:val="Heading2"/>
      </w:pPr>
      <w:r>
        <w:rPr>
          <w:color w:val="1F1F1F"/>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Parameters Measured at Air Quality Monitoring Stations</w:t>
      </w:r>
    </w:p>
    <w:tbl>
      <w:tblPr>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jc w:val="center"/>
            </w:pPr>
            <w:r>
              <w:rPr>
                <w:color w:val="FFFFFF"/>
              </w:rPr>
            </w:r>
            <w:r>
              <w:rPr>
                <w:b/>
                <w:i w:val="0"/>
                <w:color w:val="FFFFFF"/>
                <w:sz w:val="18"/>
              </w:rPr>
              <w:t>PARAMETERS MEASURED</w:t>
            </w:r>
          </w:p>
        </w:tc>
        <w:tc>
          <w:tcPr>
            <w:tcW w:type="dxa" w:w="3137"/>
            <w:shd w:val="clear" w:fill="0F3D6E"/>
          </w:tcPr>
          <w:p>
            <w:pPr>
              <w:jc w:val="center"/>
            </w:pPr>
            <w:r>
              <w:rPr>
                <w:color w:val="FFFFFF"/>
              </w:rPr>
            </w:r>
            <w:r>
              <w:rPr>
                <w:b/>
                <w:i w:val="0"/>
                <w:color w:val="FFFFFF"/>
                <w:sz w:val="18"/>
              </w:rPr>
              <w:t>SN</w:t>
            </w:r>
          </w:p>
        </w:tc>
        <w:tc>
          <w:tcPr>
            <w:tcW w:type="dxa" w:w="3137"/>
            <w:shd w:val="clear" w:fill="0F3D6E"/>
          </w:tcPr>
          <w:p>
            <w:pPr>
              <w:jc w:val="center"/>
            </w:pPr>
            <w:r>
              <w:rPr>
                <w:color w:val="FFFFFF"/>
              </w:rPr>
            </w:r>
            <w:r>
              <w:rPr>
                <w:b/>
                <w:i w:val="0"/>
                <w:color w:val="FFFFFF"/>
                <w:sz w:val="18"/>
              </w:rPr>
              <w:t>INSTRUMENT AND MEASUREMENTS TECHNIQUES</w:t>
            </w:r>
          </w:p>
        </w:tc>
      </w:tr>
      <w:tr>
        <w:tc>
          <w:tcPr>
            <w:tcW w:type="dxa" w:w="3137"/>
          </w:tcPr>
          <w:p>
            <w:r>
              <w:t>{%tr for i in instruments %}</w:t>
            </w:r>
          </w:p>
        </w:tc>
        <w:tc>
          <w:tcPr>
            <w:tcW w:type="dxa" w:w="3137"/>
          </w:tcPr>
          <w:p/>
        </w:tc>
        <w:tc>
          <w:tcPr>
            <w:tcW w:type="dxa" w:w="3137"/>
          </w:tcPr>
          <w:p/>
        </w:tc>
      </w:tr>
      <w:tr>
        <w:tc>
          <w:tcPr>
            <w:tcW w:type="dxa" w:w="3137"/>
          </w:tcPr>
          <w:p>
            <w:pPr>
              <w:jc w:val="left"/>
            </w:pPr>
            <w:r/>
            <w:r>
              <w:rPr>
                <w:b w:val="0"/>
                <w:i w:val="0"/>
                <w:sz w:val="18"/>
              </w:rPr>
              <w:t>{{ i.parameter }}</w:t>
            </w:r>
          </w:p>
        </w:tc>
        <w:tc>
          <w:tcPr>
            <w:tcW w:type="dxa" w:w="3137"/>
          </w:tcPr>
          <w:p>
            <w:pPr>
              <w:jc w:val="center"/>
            </w:pPr>
            <w:r/>
            <w:r>
              <w:rPr>
                <w:b w:val="0"/>
                <w:i w:val="0"/>
                <w:sz w:val="18"/>
              </w:rPr>
              <w:t>{{ i.sn }}</w:t>
            </w:r>
          </w:p>
        </w:tc>
        <w:tc>
          <w:tcPr>
            <w:tcW w:type="dxa" w:w="3137"/>
          </w:tcPr>
          <w:p>
            <w:pPr>
              <w:jc w:val="left"/>
            </w:pPr>
            <w:r/>
            <w:r>
              <w:rPr>
                <w:b w:val="0"/>
                <w:i w:val="0"/>
                <w:sz w:val="18"/>
              </w:rPr>
              <w:t>{{ i.technique }}</w:t>
            </w:r>
          </w:p>
        </w:tc>
      </w:tr>
      <w:tr>
        <w:tc>
          <w:tcPr>
            <w:tcW w:type="dxa" w:w="3137"/>
          </w:tcPr>
          <w:p>
            <w:r>
              <w:t>{%tr endfor %}</w:t>
            </w:r>
          </w:p>
        </w:tc>
        <w:tc>
          <w:tcPr>
            <w:tcW w:type="dxa" w:w="3137"/>
          </w:tcPr>
          <w:p/>
        </w:tc>
        <w:tc>
          <w:tcPr>
            <w:tcW w:type="dxa" w:w="3137"/>
          </w:tcPr>
          <w:p/>
        </w:tc>
      </w:tr>
    </w:tbl>
    <w:p>
      <w:pPr>
        <w:spacing w:after="120"/>
        <w:jc w:val="left"/>
      </w:pPr>
      <w:r>
        <w:rPr>
          <w:b w:val="0"/>
          <w:i/>
          <w:sz w:val="18"/>
        </w:rPr>
        <w:t>SN: serial number</w:t>
      </w:r>
    </w:p>
    <w:p>
      <w:pPr>
        <w:pStyle w:val="Heading2"/>
      </w:pPr>
      <w:r>
        <w:rPr>
          <w:color w:val="1F1F1F"/>
        </w:rPr>
        <w:t>2.4 Data Collection Methods</w:t>
      </w:r>
    </w:p>
    <w:p>
      <w:pPr>
        <w:pStyle w:val="Heading3"/>
      </w:pPr>
      <w:r>
        <w:rPr>
          <w:color w:val="1F1F1F"/>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pPr>
      <w:r>
        <w:rPr>
          <w:color w:val="1F1F1F"/>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pPr>
      <w:r>
        <w:rPr>
          <w:color w:val="1F1F1F"/>
        </w:rPr>
        <w:t>2.5 Data Validation and Reporting</w:t>
      </w:r>
    </w:p>
    <w:p>
      <w:pPr>
        <w:pStyle w:val="Heading3"/>
      </w:pPr>
      <w:r>
        <w:rPr>
          <w:color w:val="1F1F1F"/>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pPr>
      <w:r>
        <w:rPr>
          <w:color w:val="1F1F1F"/>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pPr>
      <w:r>
        <w:rPr>
          <w:color w:val="1F1F1F"/>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pPr>
      <w:r>
        <w:rPr>
          <w:color w:val="1F1F1F"/>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pPr>
      <w:r>
        <w:rPr>
          <w:color w:val="1F1F1F"/>
        </w:rPr>
        <w:t>3. 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KSA NCEC Ambient Air Quality Standards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w:t>
            </w:r>
          </w:p>
        </w:tc>
        <w:tc>
          <w:tcPr>
            <w:tcW w:type="dxa" w:w="1882"/>
            <w:shd w:val="clear" w:fill="0F3D6E"/>
          </w:tcPr>
          <w:p>
            <w:pPr>
              <w:jc w:val="center"/>
            </w:pPr>
            <w:r>
              <w:rPr>
                <w:color w:val="FFFFFF"/>
              </w:rPr>
            </w:r>
            <w:r>
              <w:rPr>
                <w:b/>
                <w:i w:val="0"/>
                <w:color w:val="FFFFFF"/>
                <w:sz w:val="18"/>
              </w:rPr>
              <w:t>Time Period</w:t>
            </w:r>
          </w:p>
        </w:tc>
        <w:tc>
          <w:tcPr>
            <w:tcW w:type="dxa" w:w="1882"/>
            <w:shd w:val="clear" w:fill="0F3D6E"/>
          </w:tcPr>
          <w:p>
            <w:pPr>
              <w:jc w:val="center"/>
            </w:pPr>
            <w:r>
              <w:rPr>
                <w:color w:val="FFFFFF"/>
              </w:rPr>
            </w:r>
            <w:r>
              <w:rPr>
                <w:b/>
                <w:i w:val="0"/>
                <w:color w:val="FFFFFF"/>
                <w:sz w:val="18"/>
              </w:rPr>
              <w:t>Exceedance Level</w:t>
            </w:r>
          </w:p>
        </w:tc>
        <w:tc>
          <w:tcPr>
            <w:tcW w:type="dxa" w:w="1882"/>
            <w:shd w:val="clear" w:fill="0F3D6E"/>
          </w:tcPr>
          <w:p>
            <w:pPr>
              <w:jc w:val="center"/>
            </w:pPr>
            <w:r>
              <w:rPr>
                <w:color w:val="FFFFFF"/>
              </w:rPr>
            </w:r>
            <w:r>
              <w:rPr>
                <w:b/>
                <w:i w:val="0"/>
                <w:color w:val="FFFFFF"/>
                <w:sz w:val="18"/>
              </w:rPr>
              <w:t>Units</w:t>
            </w:r>
          </w:p>
        </w:tc>
        <w:tc>
          <w:tcPr>
            <w:tcW w:type="dxa" w:w="1882"/>
            <w:shd w:val="clear" w:fill="0F3D6E"/>
          </w:tcPr>
          <w:p>
            <w:pPr>
              <w:jc w:val="center"/>
            </w:pPr>
            <w:r>
              <w:rPr>
                <w:color w:val="FFFFFF"/>
              </w:rPr>
            </w:r>
            <w:r>
              <w:rPr>
                <w:b/>
                <w:i w:val="0"/>
                <w:color w:val="FFFFFF"/>
                <w:sz w:val="18"/>
              </w:rPr>
              <w:t>Number of Allowable Exceedances</w:t>
            </w:r>
          </w:p>
        </w:tc>
      </w:tr>
      <w:tr>
        <w:tc>
          <w:tcPr>
            <w:tcW w:type="dxa" w:w="1882"/>
          </w:tcPr>
          <w:p>
            <w:r>
              <w:t>{%tr for l in ncec_rows %}</w:t>
            </w:r>
          </w:p>
        </w:tc>
        <w:tc>
          <w:tcPr>
            <w:tcW w:type="dxa" w:w="1882"/>
          </w:tcPr>
          <w:p/>
        </w:tc>
        <w:tc>
          <w:tcPr>
            <w:tcW w:type="dxa" w:w="1882"/>
          </w:tcPr>
          <w:p/>
        </w:tc>
        <w:tc>
          <w:tcPr>
            <w:tcW w:type="dxa" w:w="1882"/>
          </w:tcPr>
          <w:p/>
        </w:tc>
        <w:tc>
          <w:tcPr>
            <w:tcW w:type="dxa" w:w="1882"/>
          </w:tcPr>
          <w:p/>
        </w:tc>
      </w:tr>
      <w:tr>
        <w:tc>
          <w:tcPr>
            <w:tcW w:type="dxa" w:w="1882"/>
          </w:tcPr>
          <w:p>
            <w:pPr>
              <w:jc w:val="center"/>
            </w:pPr>
            <w:r/>
            <w:r>
              <w:rPr>
                <w:b w:val="0"/>
                <w:i w:val="0"/>
                <w:sz w:val="18"/>
              </w:rPr>
              <w:t>{{ l.pollutant }}</w:t>
            </w:r>
          </w:p>
        </w:tc>
        <w:tc>
          <w:tcPr>
            <w:tcW w:type="dxa" w:w="1882"/>
          </w:tcPr>
          <w:p>
            <w:pPr>
              <w:jc w:val="center"/>
            </w:pPr>
            <w:r/>
            <w:r>
              <w:rPr>
                <w:b w:val="0"/>
                <w:i w:val="0"/>
                <w:sz w:val="18"/>
              </w:rPr>
              <w:t>{{ l.period }}</w:t>
            </w:r>
          </w:p>
        </w:tc>
        <w:tc>
          <w:tcPr>
            <w:tcW w:type="dxa" w:w="1882"/>
          </w:tcPr>
          <w:p>
            <w:pPr>
              <w:jc w:val="center"/>
            </w:pPr>
            <w:r/>
            <w:r>
              <w:rPr>
                <w:b w:val="0"/>
                <w:i w:val="0"/>
                <w:sz w:val="18"/>
              </w:rPr>
              <w:t>{{ l.limit }}</w:t>
            </w:r>
          </w:p>
        </w:tc>
        <w:tc>
          <w:tcPr>
            <w:tcW w:type="dxa" w:w="1882"/>
          </w:tcPr>
          <w:p>
            <w:pPr>
              <w:jc w:val="center"/>
            </w:pPr>
            <w:r/>
            <w:r>
              <w:rPr>
                <w:b w:val="0"/>
                <w:i w:val="0"/>
                <w:sz w:val="18"/>
              </w:rPr>
              <w:t>µg/m³</w:t>
            </w:r>
          </w:p>
        </w:tc>
        <w:tc>
          <w:tcPr>
            <w:tcW w:type="dxa" w:w="1882"/>
          </w:tcPr>
          <w:p>
            <w:pPr>
              <w:jc w:val="center"/>
            </w:pPr>
            <w:r/>
            <w:r>
              <w:rPr>
                <w:b w:val="0"/>
                <w:i w:val="0"/>
                <w:sz w:val="18"/>
              </w:rPr>
              <w:t>{{ l.allowance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pPr>
        <w:pStyle w:val="Heading1"/>
      </w:pPr>
      <w:r>
        <w:rPr>
          <w:color w:val="1F1F1F"/>
        </w:rPr>
        <w:t>4. Calibrations and Maintenance</w:t>
      </w:r>
    </w:p>
    <w:p>
      <w:pPr>
        <w:pStyle w:val="Heading2"/>
      </w:pPr>
      <w:r>
        <w:rPr>
          <w:color w:val="1F1F1F"/>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pPr>
      <w:r>
        <w:rPr>
          <w:color w:val="1F1F1F"/>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pPr>
      <w:r>
        <w:rPr>
          <w:color w:val="1F1F1F"/>
        </w:rPr>
        <w:t>5. Results and discussion</w:t>
      </w:r>
    </w:p>
    <w:p>
      <w:pPr>
        <w:pStyle w:val="Heading2"/>
      </w:pPr>
      <w:r>
        <w:rPr>
          <w:color w:val="1F1F1F"/>
        </w:rPr>
        <w:t>5.1 Air Quality Summary</w:t>
      </w: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pPr>
      <w:r>
        <w:rPr>
          <w:color w:val="1F1F1F"/>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SO₂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so2.capture }}</w:t>
            </w:r>
          </w:p>
        </w:tc>
        <w:tc>
          <w:tcPr>
            <w:tcW w:type="dxa" w:w="2353"/>
            <w:vMerge w:val="restart"/>
          </w:tcPr>
          <w:p>
            <w:pPr>
              <w:jc w:val="center"/>
            </w:pPr>
            <w:r/>
            <w:r>
              <w:rPr>
                <w:b w:val="0"/>
                <w:i w:val="0"/>
                <w:sz w:val="20"/>
              </w:rPr>
              <w:t>{{ so2.limit_1h }}</w:t>
            </w:r>
          </w:p>
        </w:tc>
        <w:tc>
          <w:tcPr>
            <w:tcW w:type="dxa" w:w="2353"/>
            <w:vMerge w:val="restart"/>
          </w:tcPr>
          <w:p>
            <w:pPr>
              <w:jc w:val="center"/>
            </w:pPr>
            <w:r/>
            <w:r>
              <w:rPr>
                <w:b w:val="0"/>
                <w:i w:val="0"/>
                <w:sz w:val="20"/>
              </w:rPr>
              <w:t>{{ so2.limit_24h }}</w:t>
            </w:r>
          </w:p>
        </w:tc>
      </w:tr>
      <w:tr>
        <w:tc>
          <w:tcPr>
            <w:tcW w:type="dxa" w:w="2353"/>
          </w:tcPr>
          <w:p>
            <w:pPr>
              <w:jc w:val="left"/>
            </w:pPr>
            <w:r/>
            <w:r>
              <w:rPr>
                <w:b w:val="0"/>
                <w:i w:val="0"/>
                <w:sz w:val="20"/>
              </w:rPr>
              <w:t>Hourly Maximum (ug/m³)</w:t>
            </w:r>
          </w:p>
        </w:tc>
        <w:tc>
          <w:tcPr>
            <w:tcW w:type="dxa" w:w="2353"/>
          </w:tcPr>
          <w:p>
            <w:pPr>
              <w:jc w:val="center"/>
            </w:pPr>
            <w:r/>
            <w:r>
              <w:rPr>
                <w:b w:val="0"/>
                <w:i w:val="0"/>
                <w:sz w:val="20"/>
              </w:rPr>
              <w:t>{{ so2.h_max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so2.h_min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so2.daily_avg }}</w:t>
            </w:r>
          </w:p>
        </w:tc>
        <w:tc>
          <w:tcPr>
            <w:tcW w:type="dxa" w:w="2353"/>
            <w:vMerge/>
          </w:tcPr>
          <w:p/>
        </w:tc>
        <w:tc>
          <w:tcPr>
            <w:tcW w:type="dxa" w:w="2353"/>
            <w:vMerge/>
          </w:tcPr>
          <w:p/>
        </w:tc>
      </w:tr>
      <w:tr>
        <w:tc>
          <w:tcPr>
            <w:tcW w:type="dxa" w:w="2353"/>
          </w:tcPr>
          <w:p>
            <w:pPr>
              <w:jc w:val="left"/>
            </w:pPr>
            <w:r/>
            <w:r>
              <w:rPr>
                <w:b w:val="0"/>
                <w:i w:val="0"/>
                <w:sz w:val="20"/>
              </w:rPr>
              <w:t>Hourly value &gt; {{ so2.limit_1h }} (ug/m³)</w:t>
            </w:r>
          </w:p>
        </w:tc>
        <w:tc>
          <w:tcPr>
            <w:tcW w:type="dxa" w:w="2353"/>
          </w:tcPr>
          <w:p>
            <w:pPr>
              <w:jc w:val="center"/>
            </w:pPr>
            <w:r/>
            <w:r>
              <w:rPr>
                <w:b w:val="0"/>
                <w:i w:val="0"/>
                <w:sz w:val="20"/>
              </w:rPr>
              <w:t>{{ so2.exceed_1h }}</w:t>
            </w:r>
          </w:p>
        </w:tc>
        <w:tc>
          <w:tcPr>
            <w:tcW w:type="dxa" w:w="2353"/>
            <w:vMerge/>
          </w:tcPr>
          <w:p/>
        </w:tc>
        <w:tc>
          <w:tcPr>
            <w:tcW w:type="dxa" w:w="2353"/>
            <w:vMerge/>
          </w:tcPr>
          <w:p/>
        </w:tc>
      </w:tr>
    </w:tbl>
    <w:p>
      <w:pPr>
        <w:spacing w:after="120"/>
        <w:jc w:val="left"/>
      </w:pPr>
      <w:r>
        <w:rPr>
          <w:b w:val="0"/>
          <w:i/>
          <w:sz w:val="18"/>
        </w:rPr>
        <w:t>{{ so2.footnote }}</w:t>
      </w:r>
    </w:p>
    <w:p>
      <w:pPr>
        <w:spacing w:after="120"/>
        <w:jc w:val="center"/>
      </w:pPr>
      <w:r>
        <w:rPr>
          <w:b w:val="0"/>
          <w:i w:val="0"/>
          <w:sz w:val="22"/>
        </w:rPr>
        <w:t>{{ fig_so2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SO2 Hourly Concentration at the location.</w:t>
      </w:r>
    </w:p>
    <w:p>
      <w:pPr>
        <w:pStyle w:val="Heading3"/>
      </w:pPr>
      <w:r>
        <w:rPr>
          <w:color w:val="1F1F1F"/>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(NO, NO2, NOx) Results.</w:t>
      </w:r>
    </w:p>
    <w:tbl>
      <w:tblPr>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jc w:val="left"/>
            </w:pPr>
            <w:r>
              <w:rPr>
                <w:color w:val="FFFFFF"/>
              </w:rPr>
            </w:r>
            <w:r>
              <w:rPr>
                <w:b/>
                <w:i w:val="0"/>
                <w:color w:val="FFFFFF"/>
                <w:sz w:val="20"/>
              </w:rPr>
              <w:t>NO₂ Concentration at sampling point</w:t>
            </w:r>
          </w:p>
        </w:tc>
        <w:tc>
          <w:tcPr>
            <w:tcW w:type="dxa" w:w="3137"/>
            <w:shd w:val="clear" w:fill="0F3D6E"/>
          </w:tcPr>
          <w:p>
            <w:pPr>
              <w:jc w:val="center"/>
            </w:pPr>
            <w:r>
              <w:rPr>
                <w:color w:val="FFFFFF"/>
              </w:rPr>
            </w:r>
            <w:r>
              <w:rPr>
                <w:b/>
                <w:i w:val="0"/>
                <w:color w:val="FFFFFF"/>
                <w:sz w:val="18"/>
              </w:rPr>
              <w:t>NCEC Exceedance Level µg/m³ — 1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no2.capture }}</w:t>
            </w:r>
          </w:p>
        </w:tc>
        <w:tc>
          <w:tcPr>
            <w:tcW w:type="dxa" w:w="3137"/>
            <w:vMerge w:val="restart"/>
          </w:tcPr>
          <w:p>
            <w:pPr>
              <w:jc w:val="center"/>
            </w:pPr>
            <w:r/>
            <w:r>
              <w:rPr>
                <w:b w:val="0"/>
                <w:i w:val="0"/>
                <w:sz w:val="20"/>
              </w:rPr>
              <w:t>{{ no2.limit_1h }}</w:t>
            </w:r>
          </w:p>
        </w:tc>
      </w:tr>
      <w:tr>
        <w:tc>
          <w:tcPr>
            <w:tcW w:type="dxa" w:w="3137"/>
          </w:tcPr>
          <w:p>
            <w:pPr>
              <w:jc w:val="left"/>
            </w:pPr>
            <w:r/>
            <w:r>
              <w:rPr>
                <w:b w:val="0"/>
                <w:i w:val="0"/>
                <w:sz w:val="20"/>
              </w:rPr>
              <w:t>Hourly Maximum (ug/m³)</w:t>
            </w:r>
          </w:p>
        </w:tc>
        <w:tc>
          <w:tcPr>
            <w:tcW w:type="dxa" w:w="3137"/>
          </w:tcPr>
          <w:p>
            <w:pPr>
              <w:jc w:val="center"/>
            </w:pPr>
            <w:r/>
            <w:r>
              <w:rPr>
                <w:b w:val="0"/>
                <w:i w:val="0"/>
                <w:sz w:val="20"/>
              </w:rPr>
              <w:t>{{ no2.h_max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no2.h_min }}</w:t>
            </w:r>
          </w:p>
        </w:tc>
        <w:tc>
          <w:tcPr>
            <w:tcW w:type="dxa" w:w="3137"/>
            <w:vMerge/>
          </w:tcPr>
          <w:p/>
        </w:tc>
      </w:tr>
      <w:tr>
        <w:tc>
          <w:tcPr>
            <w:tcW w:type="dxa" w:w="3137"/>
          </w:tcPr>
          <w:p>
            <w:pPr>
              <w:jc w:val="left"/>
            </w:pPr>
            <w:r/>
            <w:r>
              <w:rPr>
                <w:b w:val="0"/>
                <w:i w:val="0"/>
                <w:sz w:val="20"/>
              </w:rPr>
              <w:t>Hourly value &gt; {{ no2.limit_1h }} (ug/m³)</w:t>
            </w:r>
          </w:p>
        </w:tc>
        <w:tc>
          <w:tcPr>
            <w:tcW w:type="dxa" w:w="3137"/>
          </w:tcPr>
          <w:p>
            <w:pPr>
              <w:jc w:val="center"/>
            </w:pPr>
            <w:r/>
            <w:r>
              <w:rPr>
                <w:b w:val="0"/>
                <w:i w:val="0"/>
                <w:sz w:val="20"/>
              </w:rPr>
              <w:t>{{ no2.exceed_1h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no2.daily_avg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NOX</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nox.capture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nox.h_max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nox.h_min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nox.daily_avg }}</w:t>
            </w:r>
          </w:p>
        </w:tc>
        <w:tc>
          <w:tcPr>
            <w:tcW w:type="dxa" w:w="3137"/>
            <w:vMerge/>
          </w:tcPr>
          <w:p/>
        </w:tc>
      </w:tr>
    </w:tbl>
    <w:p>
      <w:pPr>
        <w:spacing w:after="120"/>
        <w:jc w:val="left"/>
      </w:pPr>
      <w:r>
        <w:rPr>
          <w:b w:val="0"/>
          <w:i/>
          <w:sz w:val="18"/>
        </w:rPr>
        <w:t>{{ nox_group.footnote }}</w:t>
      </w:r>
    </w:p>
    <w:p>
      <w:pPr>
        <w:spacing w:after="120"/>
        <w:jc w:val="center"/>
      </w:pPr>
      <w:r>
        <w:rPr>
          <w:b w:val="0"/>
          <w:i w:val="0"/>
          <w:sz w:val="22"/>
        </w:rPr>
        <w:t>{{ fig_no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 Hourly Concentration at the location.</w:t>
      </w:r>
    </w:p>
    <w:p>
      <w:pPr>
        <w:spacing w:after="120"/>
        <w:jc w:val="center"/>
      </w:pPr>
      <w:r>
        <w:rPr>
          <w:b w:val="0"/>
          <w:i w:val="0"/>
          <w:sz w:val="22"/>
        </w:rPr>
        <w:t>{{ fig_no2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Hourly Concentration at the location.</w:t>
      </w:r>
    </w:p>
    <w:p>
      <w:pPr>
        <w:spacing w:after="120"/>
        <w:jc w:val="center"/>
      </w:pPr>
      <w:r>
        <w:rPr>
          <w:b w:val="0"/>
          <w:i w:val="0"/>
          <w:sz w:val="22"/>
        </w:rPr>
        <w:t>{{ fig_nox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NOX Hourly Concentration at the location.</w:t>
      </w:r>
    </w:p>
    <w:p>
      <w:pPr>
        <w:pStyle w:val="Heading3"/>
      </w:pPr>
      <w:r>
        <w:rPr>
          <w:color w:val="1F1F1F"/>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CO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8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co.capture }}</w:t>
            </w:r>
          </w:p>
        </w:tc>
        <w:tc>
          <w:tcPr>
            <w:tcW w:type="dxa" w:w="2353"/>
            <w:vMerge w:val="restart"/>
          </w:tcPr>
          <w:p>
            <w:pPr>
              <w:jc w:val="center"/>
            </w:pPr>
            <w:r/>
            <w:r>
              <w:rPr>
                <w:b w:val="0"/>
                <w:i w:val="0"/>
                <w:sz w:val="20"/>
              </w:rPr>
              <w:t>{{ co.limit_1h }}</w:t>
            </w:r>
          </w:p>
        </w:tc>
        <w:tc>
          <w:tcPr>
            <w:tcW w:type="dxa" w:w="2353"/>
            <w:vMerge w:val="restart"/>
          </w:tcPr>
          <w:p>
            <w:pPr>
              <w:jc w:val="center"/>
            </w:pPr>
            <w:r/>
            <w:r>
              <w:rPr>
                <w:b w:val="0"/>
                <w:i w:val="0"/>
                <w:sz w:val="20"/>
              </w:rPr>
              <w:t>{{ co.limit_8h }}</w:t>
            </w:r>
          </w:p>
        </w:tc>
      </w:tr>
      <w:tr>
        <w:tc>
          <w:tcPr>
            <w:tcW w:type="dxa" w:w="2353"/>
          </w:tcPr>
          <w:p>
            <w:pPr>
              <w:jc w:val="left"/>
            </w:pPr>
            <w:r/>
            <w:r>
              <w:rPr>
                <w:b w:val="0"/>
                <w:i w:val="0"/>
                <w:sz w:val="20"/>
              </w:rPr>
              <w:t>Hourly Maximum (ug/m³)</w:t>
            </w:r>
          </w:p>
        </w:tc>
        <w:tc>
          <w:tcPr>
            <w:tcW w:type="dxa" w:w="2353"/>
          </w:tcPr>
          <w:p>
            <w:pPr>
              <w:jc w:val="center"/>
            </w:pPr>
            <w:r/>
            <w:r>
              <w:rPr>
                <w:b w:val="0"/>
                <w:i w:val="0"/>
                <w:sz w:val="20"/>
              </w:rPr>
              <w:t>{{ co.h_max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co.h_min }}</w:t>
            </w:r>
          </w:p>
        </w:tc>
        <w:tc>
          <w:tcPr>
            <w:tcW w:type="dxa" w:w="2353"/>
            <w:vMerge/>
          </w:tcPr>
          <w:p/>
        </w:tc>
        <w:tc>
          <w:tcPr>
            <w:tcW w:type="dxa" w:w="2353"/>
            <w:vMerge/>
          </w:tcPr>
          <w:p/>
        </w:tc>
      </w:tr>
      <w:tr>
        <w:tc>
          <w:tcPr>
            <w:tcW w:type="dxa" w:w="2353"/>
          </w:tcPr>
          <w:p>
            <w:pPr>
              <w:jc w:val="left"/>
            </w:pPr>
            <w:r/>
            <w:r>
              <w:rPr>
                <w:b w:val="0"/>
                <w:i w:val="0"/>
                <w:sz w:val="20"/>
              </w:rPr>
              <w:t>8 Hour Maximum (ug/m³)</w:t>
            </w:r>
          </w:p>
        </w:tc>
        <w:tc>
          <w:tcPr>
            <w:tcW w:type="dxa" w:w="2353"/>
          </w:tcPr>
          <w:p>
            <w:pPr>
              <w:jc w:val="center"/>
            </w:pPr>
            <w:r/>
            <w:r>
              <w:rPr>
                <w:b w:val="0"/>
                <w:i w:val="0"/>
                <w:sz w:val="20"/>
              </w:rPr>
              <w:t>{{ co.r8_max }}</w:t>
            </w:r>
          </w:p>
        </w:tc>
        <w:tc>
          <w:tcPr>
            <w:tcW w:type="dxa" w:w="2353"/>
            <w:vMerge/>
          </w:tcPr>
          <w:p/>
        </w:tc>
        <w:tc>
          <w:tcPr>
            <w:tcW w:type="dxa" w:w="2353"/>
            <w:vMerge/>
          </w:tcPr>
          <w:p/>
        </w:tc>
      </w:tr>
      <w:tr>
        <w:tc>
          <w:tcPr>
            <w:tcW w:type="dxa" w:w="2353"/>
          </w:tcPr>
          <w:p>
            <w:pPr>
              <w:jc w:val="left"/>
            </w:pPr>
            <w:r/>
            <w:r>
              <w:rPr>
                <w:b w:val="0"/>
                <w:i w:val="0"/>
                <w:sz w:val="20"/>
              </w:rPr>
              <w:t>8 Hour Minimum (ug/m³)</w:t>
            </w:r>
          </w:p>
        </w:tc>
        <w:tc>
          <w:tcPr>
            <w:tcW w:type="dxa" w:w="2353"/>
          </w:tcPr>
          <w:p>
            <w:pPr>
              <w:jc w:val="center"/>
            </w:pPr>
            <w:r/>
            <w:r>
              <w:rPr>
                <w:b w:val="0"/>
                <w:i w:val="0"/>
                <w:sz w:val="20"/>
              </w:rPr>
              <w:t>{{ co.r8_min }}</w:t>
            </w:r>
          </w:p>
        </w:tc>
        <w:tc>
          <w:tcPr>
            <w:tcW w:type="dxa" w:w="2353"/>
            <w:vMerge/>
          </w:tcPr>
          <w:p/>
        </w:tc>
        <w:tc>
          <w:tcPr>
            <w:tcW w:type="dxa" w:w="2353"/>
            <w:vMerge/>
          </w:tcPr>
          <w:p/>
        </w:tc>
      </w:tr>
      <w:tr>
        <w:tc>
          <w:tcPr>
            <w:tcW w:type="dxa" w:w="2353"/>
          </w:tcPr>
          <w:p>
            <w:pPr>
              <w:jc w:val="left"/>
            </w:pPr>
            <w:r/>
            <w:r>
              <w:rPr>
                <w:b w:val="0"/>
                <w:i w:val="0"/>
                <w:sz w:val="20"/>
              </w:rPr>
              <w:t>Hourly value &gt; {{ co.limit_1h }} (ug/m³)</w:t>
            </w:r>
          </w:p>
        </w:tc>
        <w:tc>
          <w:tcPr>
            <w:tcW w:type="dxa" w:w="2353"/>
          </w:tcPr>
          <w:p>
            <w:pPr>
              <w:jc w:val="center"/>
            </w:pPr>
            <w:r/>
            <w:r>
              <w:rPr>
                <w:b w:val="0"/>
                <w:i w:val="0"/>
                <w:sz w:val="20"/>
              </w:rPr>
              <w:t>{{ co.exceed_1h }}</w:t>
            </w:r>
          </w:p>
        </w:tc>
        <w:tc>
          <w:tcPr>
            <w:tcW w:type="dxa" w:w="2353"/>
            <w:vMerge/>
          </w:tcPr>
          <w:p/>
        </w:tc>
        <w:tc>
          <w:tcPr>
            <w:tcW w:type="dxa" w:w="2353"/>
            <w:vMerge/>
          </w:tcPr>
          <w:p/>
        </w:tc>
      </w:tr>
      <w:tr>
        <w:tc>
          <w:tcPr>
            <w:tcW w:type="dxa" w:w="2353"/>
          </w:tcPr>
          <w:p>
            <w:pPr>
              <w:jc w:val="left"/>
            </w:pPr>
            <w:r/>
            <w:r>
              <w:rPr>
                <w:b w:val="0"/>
                <w:i w:val="0"/>
                <w:sz w:val="20"/>
              </w:rPr>
              <w:t>8-Hourly rolling average value &gt; {{ co.limit_8h }} (ug/m³)</w:t>
            </w:r>
          </w:p>
        </w:tc>
        <w:tc>
          <w:tcPr>
            <w:tcW w:type="dxa" w:w="2353"/>
          </w:tcPr>
          <w:p>
            <w:pPr>
              <w:jc w:val="center"/>
            </w:pPr>
            <w:r/>
            <w:r>
              <w:rPr>
                <w:b w:val="0"/>
                <w:i w:val="0"/>
                <w:sz w:val="20"/>
              </w:rPr>
              <w:t>{{ co.exceed_8h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co.daily_avg }}</w:t>
            </w:r>
          </w:p>
        </w:tc>
        <w:tc>
          <w:tcPr>
            <w:tcW w:type="dxa" w:w="2353"/>
            <w:vMerge/>
          </w:tcPr>
          <w:p/>
        </w:tc>
        <w:tc>
          <w:tcPr>
            <w:tcW w:type="dxa" w:w="2353"/>
            <w:vMerge/>
          </w:tcPr>
          <w:p/>
        </w:tc>
      </w:tr>
    </w:tbl>
    <w:p>
      <w:pPr>
        <w:spacing w:after="120"/>
        <w:jc w:val="left"/>
      </w:pPr>
      <w:r>
        <w:rPr>
          <w:b w:val="0"/>
          <w:i/>
          <w:sz w:val="18"/>
        </w:rPr>
        <w:t>{{ co.footnote }}</w:t>
      </w:r>
    </w:p>
    <w:p>
      <w:pPr>
        <w:spacing w:after="120"/>
        <w:jc w:val="center"/>
      </w:pPr>
      <w:r>
        <w:rPr>
          <w:b w:val="0"/>
          <w:i w:val="0"/>
          <w:sz w:val="22"/>
        </w:rPr>
        <w:t>{{ fig_co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Hourly Concentration at the location.</w:t>
      </w:r>
    </w:p>
    <w:p>
      <w:pPr>
        <w:spacing w:after="120"/>
        <w:jc w:val="center"/>
      </w:pPr>
      <w:r>
        <w:rPr>
          <w:b w:val="0"/>
          <w:i w:val="0"/>
          <w:sz w:val="22"/>
        </w:rPr>
        <w:t>{{ fig_co8h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8 Hour Rolling Average Concentrations at the location.</w:t>
      </w:r>
    </w:p>
    <w:p>
      <w:pPr>
        <w:pStyle w:val="Heading3"/>
      </w:pPr>
      <w:r>
        <w:rPr>
          <w:color w:val="1F1F1F"/>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H₂S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h2s.capture }}</w:t>
            </w:r>
          </w:p>
        </w:tc>
        <w:tc>
          <w:tcPr>
            <w:tcW w:type="dxa" w:w="2353"/>
            <w:vMerge w:val="restart"/>
          </w:tcPr>
          <w:p>
            <w:pPr>
              <w:jc w:val="center"/>
            </w:pPr>
            <w:r/>
            <w:r>
              <w:rPr>
                <w:b w:val="0"/>
                <w:i w:val="0"/>
                <w:sz w:val="20"/>
              </w:rPr>
              <w:t>{{ h2s.limit_1h }}</w:t>
            </w:r>
          </w:p>
        </w:tc>
        <w:tc>
          <w:tcPr>
            <w:tcW w:type="dxa" w:w="2353"/>
            <w:vMerge w:val="restart"/>
          </w:tcPr>
          <w:p>
            <w:pPr>
              <w:jc w:val="center"/>
            </w:pPr>
            <w:r/>
            <w:r>
              <w:rPr>
                <w:b w:val="0"/>
                <w:i w:val="0"/>
                <w:sz w:val="20"/>
              </w:rPr>
              <w:t>{{ h2s.limit_24h }}</w:t>
            </w:r>
          </w:p>
        </w:tc>
      </w:tr>
      <w:tr>
        <w:tc>
          <w:tcPr>
            <w:tcW w:type="dxa" w:w="2353"/>
          </w:tcPr>
          <w:p>
            <w:pPr>
              <w:jc w:val="left"/>
            </w:pPr>
            <w:r/>
            <w:r>
              <w:rPr>
                <w:b w:val="0"/>
                <w:i w:val="0"/>
                <w:sz w:val="20"/>
              </w:rPr>
              <w:t>Hourly Maximum (µg/m³)</w:t>
            </w:r>
          </w:p>
        </w:tc>
        <w:tc>
          <w:tcPr>
            <w:tcW w:type="dxa" w:w="2353"/>
          </w:tcPr>
          <w:p>
            <w:pPr>
              <w:jc w:val="center"/>
            </w:pPr>
            <w:r/>
            <w:r>
              <w:rPr>
                <w:b w:val="0"/>
                <w:i w:val="0"/>
                <w:sz w:val="20"/>
              </w:rPr>
              <w:t>{{ h2s.h_max }}</w:t>
            </w:r>
          </w:p>
        </w:tc>
        <w:tc>
          <w:tcPr>
            <w:tcW w:type="dxa" w:w="2353"/>
            <w:vMerge/>
          </w:tcPr>
          <w:p/>
        </w:tc>
        <w:tc>
          <w:tcPr>
            <w:tcW w:type="dxa" w:w="2353"/>
            <w:vMerge/>
          </w:tcPr>
          <w:p/>
        </w:tc>
      </w:tr>
      <w:tr>
        <w:tc>
          <w:tcPr>
            <w:tcW w:type="dxa" w:w="2353"/>
          </w:tcPr>
          <w:p>
            <w:pPr>
              <w:jc w:val="left"/>
            </w:pPr>
            <w:r/>
            <w:r>
              <w:rPr>
                <w:b w:val="0"/>
                <w:i w:val="0"/>
                <w:sz w:val="20"/>
              </w:rPr>
              <w:t>Hourly Minimum (µg/m³)</w:t>
            </w:r>
          </w:p>
        </w:tc>
        <w:tc>
          <w:tcPr>
            <w:tcW w:type="dxa" w:w="2353"/>
          </w:tcPr>
          <w:p>
            <w:pPr>
              <w:jc w:val="center"/>
            </w:pPr>
            <w:r/>
            <w:r>
              <w:rPr>
                <w:b w:val="0"/>
                <w:i w:val="0"/>
                <w:sz w:val="20"/>
              </w:rPr>
              <w:t>{{ h2s.h_min }}</w:t>
            </w:r>
          </w:p>
        </w:tc>
        <w:tc>
          <w:tcPr>
            <w:tcW w:type="dxa" w:w="2353"/>
            <w:vMerge/>
          </w:tcPr>
          <w:p/>
        </w:tc>
        <w:tc>
          <w:tcPr>
            <w:tcW w:type="dxa" w:w="2353"/>
            <w:vMerge/>
          </w:tcPr>
          <w:p/>
        </w:tc>
      </w:tr>
      <w:tr>
        <w:tc>
          <w:tcPr>
            <w:tcW w:type="dxa" w:w="2353"/>
          </w:tcPr>
          <w:p>
            <w:pPr>
              <w:jc w:val="left"/>
            </w:pPr>
            <w:r/>
            <w:r>
              <w:rPr>
                <w:b w:val="0"/>
                <w:i w:val="0"/>
                <w:sz w:val="20"/>
              </w:rPr>
              <w:t>Hourly value &gt; {{ h2s.limit_1h }} (ug/m³)</w:t>
            </w:r>
          </w:p>
        </w:tc>
        <w:tc>
          <w:tcPr>
            <w:tcW w:type="dxa" w:w="2353"/>
          </w:tcPr>
          <w:p>
            <w:pPr>
              <w:jc w:val="center"/>
            </w:pPr>
            <w:r/>
            <w:r>
              <w:rPr>
                <w:b w:val="0"/>
                <w:i w:val="0"/>
                <w:sz w:val="20"/>
              </w:rPr>
              <w:t>{{ h2s.exceed_1h }}</w:t>
            </w:r>
          </w:p>
        </w:tc>
        <w:tc>
          <w:tcPr>
            <w:tcW w:type="dxa" w:w="2353"/>
            <w:vMerge/>
          </w:tcPr>
          <w:p/>
        </w:tc>
        <w:tc>
          <w:tcPr>
            <w:tcW w:type="dxa" w:w="2353"/>
            <w:vMerge/>
          </w:tcPr>
          <w:p/>
        </w:tc>
      </w:tr>
      <w:tr>
        <w:tc>
          <w:tcPr>
            <w:tcW w:type="dxa" w:w="2353"/>
          </w:tcPr>
          <w:p>
            <w:pPr>
              <w:jc w:val="left"/>
            </w:pPr>
            <w:r/>
            <w:r>
              <w:rPr>
                <w:b w:val="0"/>
                <w:i w:val="0"/>
                <w:sz w:val="20"/>
              </w:rPr>
              <w:t>Daily Average (µg/m³)</w:t>
            </w:r>
          </w:p>
        </w:tc>
        <w:tc>
          <w:tcPr>
            <w:tcW w:type="dxa" w:w="2353"/>
          </w:tcPr>
          <w:p>
            <w:pPr>
              <w:jc w:val="center"/>
            </w:pPr>
            <w:r/>
            <w:r>
              <w:rPr>
                <w:b w:val="0"/>
                <w:i w:val="0"/>
                <w:sz w:val="20"/>
              </w:rPr>
              <w:t>{{ h2s.daily_avg }}</w:t>
            </w:r>
          </w:p>
        </w:tc>
        <w:tc>
          <w:tcPr>
            <w:tcW w:type="dxa" w:w="2353"/>
            <w:vMerge/>
          </w:tcPr>
          <w:p/>
        </w:tc>
        <w:tc>
          <w:tcPr>
            <w:tcW w:type="dxa" w:w="2353"/>
            <w:vMerge/>
          </w:tcPr>
          <w:p/>
        </w:tc>
      </w:tr>
    </w:tbl>
    <w:p>
      <w:pPr>
        <w:spacing w:after="120"/>
        <w:jc w:val="left"/>
      </w:pPr>
      <w:r>
        <w:rPr>
          <w:b w:val="0"/>
          <w:i/>
          <w:sz w:val="18"/>
        </w:rPr>
        <w:t>{{ h2s.footnote }}</w:t>
      </w:r>
    </w:p>
    <w:p>
      <w:pPr>
        <w:spacing w:after="120"/>
        <w:jc w:val="center"/>
      </w:pPr>
      <w:r>
        <w:rPr>
          <w:b w:val="0"/>
          <w:i w:val="0"/>
          <w:sz w:val="22"/>
        </w:rPr>
        <w:t>{{ fig_h2s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H2S Hourly Concentration at the location.</w:t>
      </w:r>
    </w:p>
    <w:p>
      <w:pPr>
        <w:pStyle w:val="Heading3"/>
      </w:pPr>
      <w:r>
        <w:rPr>
          <w:color w:val="1F1F1F"/>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O3 Result.</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8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o3.capture }}</w:t>
            </w:r>
          </w:p>
        </w:tc>
        <w:tc>
          <w:tcPr>
            <w:tcW w:type="dxa" w:w="3137"/>
            <w:vMerge w:val="restart"/>
          </w:tcPr>
          <w:p>
            <w:pPr>
              <w:jc w:val="center"/>
            </w:pPr>
            <w:r/>
            <w:r>
              <w:rPr>
                <w:b w:val="0"/>
                <w:i w:val="0"/>
                <w:sz w:val="20"/>
              </w:rPr>
              <w:t>{{ o3.limit_8h }}</w:t>
            </w:r>
          </w:p>
        </w:tc>
      </w:tr>
      <w:tr>
        <w:tc>
          <w:tcPr>
            <w:tcW w:type="dxa" w:w="3137"/>
          </w:tcPr>
          <w:p>
            <w:pPr>
              <w:jc w:val="left"/>
            </w:pPr>
            <w:r/>
            <w:r>
              <w:rPr>
                <w:b w:val="0"/>
                <w:i w:val="0"/>
                <w:sz w:val="20"/>
              </w:rPr>
              <w:t>Hourly Maximum (ug/m³)</w:t>
            </w:r>
          </w:p>
        </w:tc>
        <w:tc>
          <w:tcPr>
            <w:tcW w:type="dxa" w:w="3137"/>
          </w:tcPr>
          <w:p>
            <w:pPr>
              <w:jc w:val="center"/>
            </w:pPr>
            <w:r/>
            <w:r>
              <w:rPr>
                <w:b w:val="0"/>
                <w:i w:val="0"/>
                <w:sz w:val="20"/>
              </w:rPr>
              <w:t>{{ o3.h_max }}</w:t>
            </w:r>
          </w:p>
        </w:tc>
        <w:tc>
          <w:tcPr>
            <w:tcW w:type="dxa" w:w="3137"/>
            <w:vMerge/>
          </w:tcPr>
          <w:p/>
        </w:tc>
      </w:tr>
      <w:tr>
        <w:tc>
          <w:tcPr>
            <w:tcW w:type="dxa" w:w="3137"/>
          </w:tcPr>
          <w:p>
            <w:pPr>
              <w:jc w:val="left"/>
            </w:pPr>
            <w:r/>
            <w:r>
              <w:rPr>
                <w:b w:val="0"/>
                <w:i w:val="0"/>
                <w:sz w:val="20"/>
              </w:rPr>
              <w:t>8 Hour Maximum (ug/m³)</w:t>
            </w:r>
          </w:p>
        </w:tc>
        <w:tc>
          <w:tcPr>
            <w:tcW w:type="dxa" w:w="3137"/>
          </w:tcPr>
          <w:p>
            <w:pPr>
              <w:jc w:val="center"/>
            </w:pPr>
            <w:r/>
            <w:r>
              <w:rPr>
                <w:b w:val="0"/>
                <w:i w:val="0"/>
                <w:sz w:val="20"/>
              </w:rPr>
              <w:t>{{ o3.r8_max }}</w:t>
            </w:r>
          </w:p>
        </w:tc>
        <w:tc>
          <w:tcPr>
            <w:tcW w:type="dxa" w:w="3137"/>
            <w:vMerge/>
          </w:tcPr>
          <w:p/>
        </w:tc>
      </w:tr>
      <w:tr>
        <w:tc>
          <w:tcPr>
            <w:tcW w:type="dxa" w:w="3137"/>
          </w:tcPr>
          <w:p>
            <w:pPr>
              <w:jc w:val="left"/>
            </w:pPr>
            <w:r/>
            <w:r>
              <w:rPr>
                <w:b w:val="0"/>
                <w:i w:val="0"/>
                <w:sz w:val="20"/>
              </w:rPr>
              <w:t>8 Hour value &gt; {{ o3.limit_8h }} (ug/m³)</w:t>
            </w:r>
          </w:p>
        </w:tc>
        <w:tc>
          <w:tcPr>
            <w:tcW w:type="dxa" w:w="3137"/>
          </w:tcPr>
          <w:p>
            <w:pPr>
              <w:jc w:val="center"/>
            </w:pPr>
            <w:r/>
            <w:r>
              <w:rPr>
                <w:b w:val="0"/>
                <w:i w:val="0"/>
                <w:sz w:val="20"/>
              </w:rPr>
              <w:t>{{ o3.exceed_8h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o3.daily_avg }}</w:t>
            </w:r>
          </w:p>
        </w:tc>
        <w:tc>
          <w:tcPr>
            <w:tcW w:type="dxa" w:w="3137"/>
            <w:vMerge/>
          </w:tcPr>
          <w:p/>
        </w:tc>
      </w:tr>
    </w:tbl>
    <w:p>
      <w:pPr>
        <w:spacing w:after="120"/>
        <w:jc w:val="left"/>
      </w:pPr>
      <w:r>
        <w:rPr>
          <w:b w:val="0"/>
          <w:i/>
          <w:sz w:val="18"/>
        </w:rPr>
        <w:t>{{ o3.footnote }}</w:t>
      </w:r>
    </w:p>
    <w:p>
      <w:pPr>
        <w:spacing w:after="120"/>
        <w:jc w:val="center"/>
      </w:pPr>
      <w:r>
        <w:rPr>
          <w:b w:val="0"/>
          <w:i w:val="0"/>
          <w:sz w:val="22"/>
        </w:rPr>
        <w:t>{{ fig_o3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Hourly Concentration at the location.</w:t>
      </w:r>
    </w:p>
    <w:p>
      <w:pPr>
        <w:spacing w:after="120"/>
        <w:jc w:val="center"/>
      </w:pPr>
      <w:r>
        <w:rPr>
          <w:b w:val="0"/>
          <w:i w:val="0"/>
          <w:sz w:val="22"/>
        </w:rPr>
        <w:t>{{ fig_o38h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8 Hour Rolling Average Concentrations at the location.</w:t>
      </w:r>
    </w:p>
    <w:p>
      <w:pPr>
        <w:spacing w:after="120"/>
        <w:jc w:val="center"/>
      </w:pPr>
      <w:r>
        <w:rPr>
          <w:b w:val="0"/>
          <w:i w:val="0"/>
          <w:sz w:val="22"/>
        </w:rPr>
        <w:t>{{ fig_no2_o3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vs. O3 Hourly Concentrations at the location.</w:t>
      </w:r>
    </w:p>
    <w:p>
      <w:pPr>
        <w:pStyle w:val="Heading3"/>
      </w:pPr>
      <w:r>
        <w:rPr>
          <w:color w:val="1F1F1F"/>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PM10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pm10.capture }}</w:t>
            </w:r>
          </w:p>
        </w:tc>
        <w:tc>
          <w:tcPr>
            <w:tcW w:type="dxa" w:w="3137"/>
            <w:vMerge w:val="restart"/>
          </w:tcPr>
          <w:p>
            <w:pPr>
              <w:jc w:val="center"/>
            </w:pPr>
            <w:r/>
            <w:r>
              <w:rPr>
                <w:b w:val="0"/>
                <w:i w:val="0"/>
                <w:sz w:val="20"/>
              </w:rPr>
              <w:t>{{ pm10.limit_24h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pm10.h_max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pm10.h_min }}</w:t>
            </w:r>
          </w:p>
        </w:tc>
        <w:tc>
          <w:tcPr>
            <w:tcW w:type="dxa" w:w="3137"/>
            <w:vMerge/>
          </w:tcPr>
          <w:p/>
        </w:tc>
      </w:tr>
      <w:tr>
        <w:tc>
          <w:tcPr>
            <w:tcW w:type="dxa" w:w="3137"/>
          </w:tcPr>
          <w:p>
            <w:pPr>
              <w:jc w:val="left"/>
            </w:pPr>
            <w:r/>
            <w:r>
              <w:rPr>
                <w:b w:val="0"/>
                <w:i w:val="0"/>
                <w:sz w:val="20"/>
              </w:rPr>
              <w:t>Daily Values &gt; {{ pm10.limit_24h }} (ug/m³)</w:t>
            </w:r>
          </w:p>
        </w:tc>
        <w:tc>
          <w:tcPr>
            <w:tcW w:type="dxa" w:w="3137"/>
          </w:tcPr>
          <w:p>
            <w:pPr>
              <w:jc w:val="center"/>
            </w:pPr>
            <w:r/>
            <w:r>
              <w:rPr>
                <w:b w:val="0"/>
                <w:i w:val="0"/>
                <w:sz w:val="20"/>
              </w:rPr>
              <w:t>{{ pm10.exceed_24h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pm10.daily_avg }}</w:t>
            </w:r>
          </w:p>
        </w:tc>
        <w:tc>
          <w:tcPr>
            <w:tcW w:type="dxa" w:w="3137"/>
            <w:vMerge/>
          </w:tcPr>
          <w:p/>
        </w:tc>
      </w:tr>
    </w:tbl>
    <w:p>
      <w:pPr>
        <w:spacing w:after="120"/>
        <w:jc w:val="left"/>
      </w:pPr>
      <w:r>
        <w:rPr>
          <w:b w:val="0"/>
          <w:i/>
          <w:sz w:val="18"/>
        </w:rPr>
        <w:t>{{ pm10.footnote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PM2.5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pm25.capture }}</w:t>
            </w:r>
          </w:p>
        </w:tc>
        <w:tc>
          <w:tcPr>
            <w:tcW w:type="dxa" w:w="3137"/>
            <w:vMerge w:val="restart"/>
          </w:tcPr>
          <w:p>
            <w:pPr>
              <w:jc w:val="center"/>
            </w:pPr>
            <w:r/>
            <w:r>
              <w:rPr>
                <w:b w:val="0"/>
                <w:i w:val="0"/>
                <w:sz w:val="20"/>
              </w:rPr>
              <w:t>{{ pm25.limit_24h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pm25.h_max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pm25.h_min }}</w:t>
            </w:r>
          </w:p>
        </w:tc>
        <w:tc>
          <w:tcPr>
            <w:tcW w:type="dxa" w:w="3137"/>
            <w:vMerge/>
          </w:tcPr>
          <w:p/>
        </w:tc>
      </w:tr>
      <w:tr>
        <w:tc>
          <w:tcPr>
            <w:tcW w:type="dxa" w:w="3137"/>
          </w:tcPr>
          <w:p>
            <w:pPr>
              <w:jc w:val="left"/>
            </w:pPr>
            <w:r/>
            <w:r>
              <w:rPr>
                <w:b w:val="0"/>
                <w:i w:val="0"/>
                <w:sz w:val="20"/>
              </w:rPr>
              <w:t>Daily Values &gt; {{ pm25.limit_24h }} (ug/m³)</w:t>
            </w:r>
          </w:p>
        </w:tc>
        <w:tc>
          <w:tcPr>
            <w:tcW w:type="dxa" w:w="3137"/>
          </w:tcPr>
          <w:p>
            <w:pPr>
              <w:jc w:val="center"/>
            </w:pPr>
            <w:r/>
            <w:r>
              <w:rPr>
                <w:b w:val="0"/>
                <w:i w:val="0"/>
                <w:sz w:val="20"/>
              </w:rPr>
              <w:t>{{ pm25.exceed_24h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pm25.daily_avg }}</w:t>
            </w:r>
          </w:p>
        </w:tc>
        <w:tc>
          <w:tcPr>
            <w:tcW w:type="dxa" w:w="3137"/>
            <w:vMerge/>
          </w:tcPr>
          <w:p/>
        </w:tc>
      </w:tr>
    </w:tbl>
    <w:p>
      <w:pPr>
        <w:spacing w:after="120"/>
        <w:jc w:val="left"/>
      </w:pPr>
      <w:r>
        <w:rPr>
          <w:b w:val="0"/>
          <w:i/>
          <w:sz w:val="18"/>
        </w:rPr>
        <w:t>{{ pm25.footnote }}</w:t>
      </w:r>
    </w:p>
    <w:p>
      <w:pPr>
        <w:spacing w:after="120"/>
        <w:jc w:val="center"/>
      </w:pPr>
      <w:r>
        <w:rPr>
          <w:b w:val="0"/>
          <w:i w:val="0"/>
          <w:sz w:val="22"/>
        </w:rPr>
        <w:t>{{ fig_pm10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PM10 Hourly Concentrations at the location.</w:t>
      </w:r>
    </w:p>
    <w:p>
      <w:pPr>
        <w:spacing w:after="120"/>
        <w:jc w:val="center"/>
      </w:pPr>
      <w:r>
        <w:rPr>
          <w:b w:val="0"/>
          <w:i w:val="0"/>
          <w:sz w:val="22"/>
        </w:rPr>
        <w:t>{{ fig_pm25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pPr>
      <w:r>
        <w:rPr>
          <w:color w:val="1F1F1F"/>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pPr>
      <w:r>
        <w:rPr>
          <w:color w:val="1F1F1F"/>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pPr>
      <w:r>
        <w:rPr>
          <w:color w:val="1F1F1F"/>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Monitored Meteorological Parameters result.</w:t>
      </w:r>
    </w:p>
    <w:tbl>
      <w:tblPr>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jc w:val="left"/>
            </w:pPr>
            <w:r>
              <w:rPr>
                <w:color w:val="FFFFFF"/>
              </w:rPr>
            </w:r>
            <w:r>
              <w:rPr>
                <w:b/>
                <w:i w:val="0"/>
                <w:color w:val="FFFFFF"/>
                <w:sz w:val="20"/>
              </w:rPr>
              <w:t>Ambient Temperature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met.temp_capture }}</w:t>
            </w:r>
          </w:p>
        </w:tc>
      </w:tr>
      <w:tr>
        <w:tc>
          <w:tcPr>
            <w:tcW w:type="dxa" w:w="4706"/>
          </w:tcPr>
          <w:p>
            <w:pPr>
              <w:jc w:val="left"/>
            </w:pPr>
            <w:r/>
            <w:r>
              <w:rPr>
                <w:b w:val="0"/>
                <w:i w:val="0"/>
                <w:sz w:val="20"/>
              </w:rPr>
              <w:t>Hourly Maximum (⁰C)</w:t>
            </w:r>
          </w:p>
        </w:tc>
        <w:tc>
          <w:tcPr>
            <w:tcW w:type="dxa" w:w="4706"/>
          </w:tcPr>
          <w:p>
            <w:pPr>
              <w:jc w:val="center"/>
            </w:pPr>
            <w:r/>
            <w:r>
              <w:rPr>
                <w:b w:val="0"/>
                <w:i w:val="0"/>
                <w:sz w:val="20"/>
              </w:rPr>
              <w:t>{{ met.temp_max }}</w:t>
            </w:r>
          </w:p>
        </w:tc>
      </w:tr>
      <w:tr>
        <w:tc>
          <w:tcPr>
            <w:tcW w:type="dxa" w:w="4706"/>
          </w:tcPr>
          <w:p>
            <w:pPr>
              <w:jc w:val="left"/>
            </w:pPr>
            <w:r/>
            <w:r>
              <w:rPr>
                <w:b w:val="0"/>
                <w:i w:val="0"/>
                <w:sz w:val="20"/>
              </w:rPr>
              <w:t>Hourly Minimum (⁰C)</w:t>
            </w:r>
          </w:p>
        </w:tc>
        <w:tc>
          <w:tcPr>
            <w:tcW w:type="dxa" w:w="4706"/>
          </w:tcPr>
          <w:p>
            <w:pPr>
              <w:jc w:val="center"/>
            </w:pPr>
            <w:r/>
            <w:r>
              <w:rPr>
                <w:b w:val="0"/>
                <w:i w:val="0"/>
                <w:sz w:val="20"/>
              </w:rPr>
              <w:t>{{ met.temp_min }}</w:t>
            </w:r>
          </w:p>
        </w:tc>
      </w:tr>
      <w:tr>
        <w:tc>
          <w:tcPr>
            <w:tcW w:type="dxa" w:w="9412"/>
            <w:gridSpan w:val="2"/>
            <w:shd w:val="clear" w:fill="0F3D6E"/>
          </w:tcPr>
          <w:p>
            <w:pPr>
              <w:jc w:val="left"/>
            </w:pPr>
            <w:r>
              <w:rPr>
                <w:color w:val="FFFFFF"/>
              </w:rPr>
            </w:r>
            <w:r>
              <w:rPr>
                <w:b/>
                <w:i w:val="0"/>
                <w:color w:val="FFFFFF"/>
                <w:sz w:val="20"/>
              </w:rPr>
              <w:t>Relative Humidity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met.rh_capture }}</w:t>
            </w:r>
          </w:p>
        </w:tc>
      </w:tr>
      <w:tr>
        <w:tc>
          <w:tcPr>
            <w:tcW w:type="dxa" w:w="4706"/>
          </w:tcPr>
          <w:p>
            <w:pPr>
              <w:jc w:val="left"/>
            </w:pPr>
            <w:r/>
            <w:r>
              <w:rPr>
                <w:b w:val="0"/>
                <w:i w:val="0"/>
                <w:sz w:val="20"/>
              </w:rPr>
              <w:t>Hourly Maximum (%)</w:t>
            </w:r>
          </w:p>
        </w:tc>
        <w:tc>
          <w:tcPr>
            <w:tcW w:type="dxa" w:w="4706"/>
          </w:tcPr>
          <w:p>
            <w:pPr>
              <w:jc w:val="center"/>
            </w:pPr>
            <w:r/>
            <w:r>
              <w:rPr>
                <w:b w:val="0"/>
                <w:i w:val="0"/>
                <w:sz w:val="20"/>
              </w:rPr>
              <w:t>{{ met.rh_max }}</w:t>
            </w:r>
          </w:p>
        </w:tc>
      </w:tr>
      <w:tr>
        <w:tc>
          <w:tcPr>
            <w:tcW w:type="dxa" w:w="4706"/>
          </w:tcPr>
          <w:p>
            <w:pPr>
              <w:jc w:val="left"/>
            </w:pPr>
            <w:r/>
            <w:r>
              <w:rPr>
                <w:b w:val="0"/>
                <w:i w:val="0"/>
                <w:sz w:val="20"/>
              </w:rPr>
              <w:t>Hourly Minimum (%)</w:t>
            </w:r>
          </w:p>
        </w:tc>
        <w:tc>
          <w:tcPr>
            <w:tcW w:type="dxa" w:w="4706"/>
          </w:tcPr>
          <w:p>
            <w:pPr>
              <w:jc w:val="center"/>
            </w:pPr>
            <w:r/>
            <w:r>
              <w:rPr>
                <w:b w:val="0"/>
                <w:i w:val="0"/>
                <w:sz w:val="20"/>
              </w:rPr>
              <w:t>{{ met.rh_min }}</w:t>
            </w:r>
          </w:p>
        </w:tc>
      </w:tr>
      <w:tr>
        <w:tc>
          <w:tcPr>
            <w:tcW w:type="dxa" w:w="9412"/>
            <w:gridSpan w:val="2"/>
            <w:shd w:val="clear" w:fill="0F3D6E"/>
          </w:tcPr>
          <w:p>
            <w:pPr>
              <w:jc w:val="left"/>
            </w:pPr>
            <w:r>
              <w:rPr>
                <w:color w:val="FFFFFF"/>
              </w:rPr>
            </w:r>
            <w:r>
              <w:rPr>
                <w:b/>
                <w:i w:val="0"/>
                <w:color w:val="FFFFFF"/>
                <w:sz w:val="20"/>
              </w:rPr>
              <w:t>Barometric Pressure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met.pressure_capture }}</w:t>
            </w:r>
          </w:p>
        </w:tc>
      </w:tr>
      <w:tr>
        <w:tc>
          <w:tcPr>
            <w:tcW w:type="dxa" w:w="4706"/>
          </w:tcPr>
          <w:p>
            <w:pPr>
              <w:jc w:val="left"/>
            </w:pPr>
            <w:r/>
            <w:r>
              <w:rPr>
                <w:b w:val="0"/>
                <w:i w:val="0"/>
                <w:sz w:val="20"/>
              </w:rPr>
              <w:t>Hourly Max (hPa)</w:t>
            </w:r>
          </w:p>
        </w:tc>
        <w:tc>
          <w:tcPr>
            <w:tcW w:type="dxa" w:w="4706"/>
          </w:tcPr>
          <w:p>
            <w:pPr>
              <w:jc w:val="center"/>
            </w:pPr>
            <w:r/>
            <w:r>
              <w:rPr>
                <w:b w:val="0"/>
                <w:i w:val="0"/>
                <w:sz w:val="20"/>
              </w:rPr>
              <w:t>{{ met.pressure_max }}</w:t>
            </w:r>
          </w:p>
        </w:tc>
      </w:tr>
      <w:tr>
        <w:tc>
          <w:tcPr>
            <w:tcW w:type="dxa" w:w="4706"/>
          </w:tcPr>
          <w:p>
            <w:pPr>
              <w:jc w:val="left"/>
            </w:pPr>
            <w:r/>
            <w:r>
              <w:rPr>
                <w:b w:val="0"/>
                <w:i w:val="0"/>
                <w:sz w:val="20"/>
              </w:rPr>
              <w:t>Hourly Minimum (hPa)</w:t>
            </w:r>
          </w:p>
        </w:tc>
        <w:tc>
          <w:tcPr>
            <w:tcW w:type="dxa" w:w="4706"/>
          </w:tcPr>
          <w:p>
            <w:pPr>
              <w:jc w:val="center"/>
            </w:pPr>
            <w:r/>
            <w:r>
              <w:rPr>
                <w:b w:val="0"/>
                <w:i w:val="0"/>
                <w:sz w:val="20"/>
              </w:rPr>
              <w:t>{{ met.pressure_min }}</w:t>
            </w:r>
          </w:p>
        </w:tc>
      </w:tr>
      <w:tr>
        <w:tc>
          <w:tcPr>
            <w:tcW w:type="dxa" w:w="9412"/>
            <w:gridSpan w:val="2"/>
            <w:shd w:val="clear" w:fill="0F3D6E"/>
          </w:tcPr>
          <w:p>
            <w:pPr>
              <w:jc w:val="left"/>
            </w:pPr>
            <w:r>
              <w:rPr>
                <w:color w:val="FFFFFF"/>
              </w:rPr>
            </w:r>
            <w:r>
              <w:rPr>
                <w:b/>
                <w:i w:val="0"/>
                <w:color w:val="FFFFFF"/>
                <w:sz w:val="20"/>
              </w:rPr>
              <w:t>Wind Parameters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met.ws_capture }}</w:t>
            </w:r>
          </w:p>
        </w:tc>
      </w:tr>
      <w:tr>
        <w:tc>
          <w:tcPr>
            <w:tcW w:type="dxa" w:w="4706"/>
          </w:tcPr>
          <w:p>
            <w:pPr>
              <w:jc w:val="left"/>
            </w:pPr>
            <w:r/>
            <w:r>
              <w:rPr>
                <w:b w:val="0"/>
                <w:i w:val="0"/>
                <w:sz w:val="20"/>
              </w:rPr>
              <w:t>Wind Speed Hourly Maximum (m/s)</w:t>
            </w:r>
          </w:p>
        </w:tc>
        <w:tc>
          <w:tcPr>
            <w:tcW w:type="dxa" w:w="4706"/>
          </w:tcPr>
          <w:p>
            <w:pPr>
              <w:jc w:val="center"/>
            </w:pPr>
            <w:r/>
            <w:r>
              <w:rPr>
                <w:b w:val="0"/>
                <w:i w:val="0"/>
                <w:sz w:val="20"/>
              </w:rPr>
              <w:t>{{ met.ws_max }}</w:t>
            </w:r>
          </w:p>
        </w:tc>
      </w:tr>
      <w:tr>
        <w:tc>
          <w:tcPr>
            <w:tcW w:type="dxa" w:w="4706"/>
          </w:tcPr>
          <w:p>
            <w:pPr>
              <w:jc w:val="left"/>
            </w:pPr>
            <w:r/>
            <w:r>
              <w:rPr>
                <w:b w:val="0"/>
                <w:i w:val="0"/>
                <w:sz w:val="20"/>
              </w:rPr>
              <w:t>Wind Speed Hourly Minimum (m/s)</w:t>
            </w:r>
          </w:p>
        </w:tc>
        <w:tc>
          <w:tcPr>
            <w:tcW w:type="dxa" w:w="4706"/>
          </w:tcPr>
          <w:p>
            <w:pPr>
              <w:jc w:val="center"/>
            </w:pPr>
            <w:r/>
            <w:r>
              <w:rPr>
                <w:b w:val="0"/>
                <w:i w:val="0"/>
                <w:sz w:val="20"/>
              </w:rPr>
              <w:t>{{ met.ws_min }}</w:t>
            </w:r>
          </w:p>
        </w:tc>
      </w:tr>
      <w:tr>
        <w:tc>
          <w:tcPr>
            <w:tcW w:type="dxa" w:w="4706"/>
          </w:tcPr>
          <w:p>
            <w:pPr>
              <w:jc w:val="left"/>
            </w:pPr>
            <w:r/>
            <w:r>
              <w:rPr>
                <w:b w:val="0"/>
                <w:i w:val="0"/>
                <w:sz w:val="20"/>
              </w:rPr>
              <w:t>Mean Wind Speed (m/s) / Prevailing Wind Direction</w:t>
            </w:r>
          </w:p>
        </w:tc>
        <w:tc>
          <w:tcPr>
            <w:tcW w:type="dxa" w:w="4706"/>
          </w:tcPr>
          <w:p>
            <w:pPr>
              <w:jc w:val="center"/>
            </w:pPr>
            <w:r/>
            <w:r>
              <w:rPr>
                <w:b w:val="0"/>
                <w:i w:val="0"/>
                <w:sz w:val="20"/>
              </w:rPr>
              <w:t>{{ met.ws_mean }} / {{ met.prevailing }}</w:t>
            </w:r>
          </w:p>
        </w:tc>
      </w:tr>
    </w:tbl>
    <w:p>
      <w:pPr>
        <w:spacing w:after="120"/>
        <w:jc w:val="center"/>
      </w:pPr>
      <w:r>
        <w:rPr>
          <w:b w:val="0"/>
          <w:i w:val="0"/>
          <w:sz w:val="22"/>
        </w:rPr>
        <w:t>{{ fig_temp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Temperature at the location.</w:t>
      </w:r>
    </w:p>
    <w:p>
      <w:pPr>
        <w:spacing w:after="120"/>
        <w:jc w:val="center"/>
      </w:pPr>
      <w:r>
        <w:rPr>
          <w:b w:val="0"/>
          <w:i w:val="0"/>
          <w:sz w:val="22"/>
        </w:rPr>
        <w:t>{{ fig_rh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Relative Humidity at the location.</w:t>
      </w:r>
    </w:p>
    <w:p>
      <w:pPr>
        <w:spacing w:after="120"/>
        <w:jc w:val="center"/>
      </w:pPr>
      <w:r>
        <w:rPr>
          <w:b w:val="0"/>
          <w:i w:val="0"/>
          <w:sz w:val="22"/>
        </w:rPr>
        <w:t>{{ fig_pressure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Pressure at the location.</w:t>
      </w:r>
    </w:p>
    <w:p>
      <w:pPr>
        <w:spacing w:after="120"/>
        <w:jc w:val="center"/>
      </w:pPr>
      <w:r>
        <w:rPr>
          <w:b w:val="0"/>
          <w:i w:val="0"/>
          <w:sz w:val="22"/>
        </w:rPr>
        <w:t>{{ fig_ws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Wind Speed at the location.</w:t>
      </w:r>
    </w:p>
    <w:p>
      <w:pPr>
        <w:spacing w:after="120"/>
        <w:jc w:val="center"/>
      </w:pPr>
      <w:r>
        <w:rPr>
          <w:b w:val="0"/>
          <w:i w:val="0"/>
          <w:sz w:val="22"/>
        </w:rPr>
        <w:t>{{ fig_windrose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Rose at the location.</w:t>
      </w:r>
    </w:p>
    <w:p>
      <w:pPr>
        <w:spacing w:after="120"/>
        <w:jc w:val="center"/>
      </w:pPr>
      <w:r>
        <w:rPr>
          <w:b w:val="0"/>
          <w:i w:val="0"/>
          <w:sz w:val="22"/>
        </w:rPr>
        <w:t>{{ fig_windclassfreq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class frequency distribution graph at the location.</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frequency distribution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wind_pct_rows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wind_pct_totals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wind_pct_totals_grand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wind_pct_totals_calms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wind_pct_totals_missing }}</w:t>
            </w:r>
          </w:p>
        </w:tc>
      </w:tr>
    </w:tbl>
    <w:p>
      <w:pPr>
        <w:spacing w:after="120"/>
        <w:jc w:val="left"/>
      </w:pP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count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wind_count_rows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wind_count_totals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wind_count_totals_grand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wind_count_totals_calms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wind_count_totals_missing }}</w:t>
            </w:r>
          </w:p>
        </w:tc>
      </w:tr>
    </w:tbl>
    <w:p>
      <w:pPr>
        <w:spacing w:after="120"/>
        <w:jc w:val="left"/>
      </w:pPr>
    </w:p>
    <w:p>
      <w:pPr>
        <w:pStyle w:val="Heading1"/>
      </w:pPr>
      <w:r>
        <w:rPr>
          <w:color w:val="1F1F1F"/>
        </w:rPr>
        <w:t>6. 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r>
        <w:br w:type="page"/>
      </w:r>
    </w:p>
    <w:p>
      <w:pPr>
        <w:pStyle w:val="Heading1"/>
      </w:pPr>
      <w:r>
        <w:rPr>
          <w:color w:val="1F1F1F"/>
        </w:rPr>
        <w:t>Appendix 1 Valid Data Exception</w:t>
      </w:r>
    </w:p>
    <w:p>
      <w:pPr>
        <w:spacing w:after="120"/>
        <w:jc w:val="both"/>
      </w:pPr>
      <w:r>
        <w:rPr>
          <w:b w:val="0"/>
          <w:i w:val="0"/>
          <w:sz w:val="22"/>
        </w:rPr>
        <w:t>{{ appendix1_text }}</w:t>
      </w:r>
    </w:p>
    <w:p>
      <w:pPr>
        <w:pStyle w:val="Heading1"/>
      </w:pPr>
      <w:r>
        <w:rPr>
          <w:color w:val="1F1F1F"/>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pPr>
      <w:r>
        <w:rPr>
          <w:color w:val="1F1F1F"/>
        </w:rPr>
        <w:t>Appendix 3 Calibration certificates</w:t>
      </w:r>
    </w:p>
    <w:p>
      <w:pPr>
        <w:spacing w:after="0"/>
        <w:jc w:val="left"/>
      </w:pPr>
      <w:r>
        <w:rPr>
          <w:b w:val="0"/>
          <w:i w:val="0"/>
          <w:sz w:val="2"/>
        </w:rPr>
        <w:t>{%p if calibration_images %}</w:t>
      </w:r>
    </w:p>
    <w:p>
      <w:pPr>
        <w:spacing w:after="0"/>
        <w:jc w:val="left"/>
      </w:pPr>
      <w:r>
        <w:rPr>
          <w:b w:val="0"/>
          <w:i w:val="0"/>
          <w:sz w:val="2"/>
        </w:rPr>
        <w:t>{%p for c in calibration_images %}</w:t>
      </w:r>
    </w:p>
    <w:p>
      <w:pPr>
        <w:spacing w:after="80"/>
        <w:jc w:val="left"/>
      </w:pPr>
      <w:r>
        <w:rPr>
          <w:b/>
          <w:i w:val="0"/>
          <w:color w:val="0F3D6E"/>
          <w:sz w:val="20"/>
        </w:rPr>
        <w:t>{{ c.title }}</w:t>
      </w:r>
    </w:p>
    <w:p>
      <w:pPr>
        <w:spacing w:after="120"/>
        <w:jc w:val="center"/>
      </w:pPr>
      <w:r>
        <w:rPr>
          <w:b w:val="0"/>
          <w:i w:val="0"/>
          <w:sz w:val="22"/>
        </w:rPr>
        <w:t>{{ c.image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pPr>
      <w:r>
        <w:rPr>
          <w:color w:val="1F1F1F"/>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5"/>
      <w:footerReference w:type="default" r:id="rId16"/>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jc w:val="center"/>
          </w:pPr>
          <w:r>
            <w:rPr>
              <w:b/>
              <w:i/>
              <w:color w:val="0F3D6E"/>
              <w:sz w:val="19"/>
            </w:rPr>
            <w:t>Ambient Air Quality Monitoring Report for</w:t>
          </w:r>
        </w:p>
        <w:p>
          <w:pPr>
            <w:jc w:val="center"/>
          </w:pPr>
          <w:r>
            <w:rPr>
              <w:b/>
              <w:i/>
              <w:color w:val="0F3D6E"/>
              <w:sz w:val="19"/>
            </w:rPr>
            <w:t>{{ project_name }}</w:t>
          </w:r>
        </w:p>
      </w:tc>
      <w:tc>
        <w:tcPr>
          <w:tcW w:type="dxa" w:w="3213"/>
        </w:tcPr>
        <w:p>
          <w:pPr>
            <w:jc w:val="right"/>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