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CA"/>
        </w:rPr>
      </w:pPr>
      <w:r>
        <w:t xml:space="preserve">Assignment </w:t>
      </w:r>
      <w:r>
        <w:rPr>
          <w:rFonts w:hint="default"/>
          <w:lang w:val="en-CA"/>
        </w:rPr>
        <w:t>3</w:t>
      </w:r>
      <w:bookmarkStart w:id="0" w:name="_GoBack"/>
      <w:bookmarkEnd w:id="0"/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Pseudocode=</w:t>
      </w:r>
    </w:p>
    <w:p>
      <w:pPr>
        <w:rPr>
          <w:rStyle w:val="4"/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>Side 1 = 5</w:t>
      </w:r>
    </w:p>
    <w:p>
      <w:pPr>
        <w:rPr>
          <w:rStyle w:val="4"/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 xml:space="preserve"> Side 2=12 </w:t>
      </w:r>
    </w:p>
    <w:p>
      <w:pPr>
        <w:rPr>
          <w:rStyle w:val="4"/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>Print Hypotenuse from Function for Triangle</w:t>
      </w:r>
    </w:p>
    <w:p>
      <w:pPr>
        <w:rPr>
          <w:rStyle w:val="4"/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>Side 1 = 8 Side =15</w:t>
      </w:r>
    </w:p>
    <w:p>
      <w:pPr>
        <w:rPr>
          <w:rStyle w:val="4"/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 xml:space="preserve">Print Hypotenuse from Function for Triangle </w:t>
      </w:r>
    </w:p>
    <w:p>
      <w:pPr>
        <w:rPr>
          <w:rStyle w:val="4"/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>Function Pythagorean (side1, side2)</w:t>
      </w:r>
    </w:p>
    <w:p>
      <w:pPr>
        <w:rPr>
          <w:rStyle w:val="4"/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>Initialize hypotenuse and sumSquare side 1, square side 2</w:t>
      </w:r>
    </w:p>
    <w:p>
      <w:pPr>
        <w:rPr>
          <w:rStyle w:val="4"/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 xml:space="preserve">Get sumFind square root of the sum </w:t>
      </w:r>
    </w:p>
    <w:p>
      <w:pPr>
        <w:rPr>
          <w:rFonts w:cstheme="minorHAnsi"/>
          <w:color w:val="000000"/>
          <w:shd w:val="clear" w:color="auto" w:fill="FFFFFF"/>
        </w:rPr>
      </w:pPr>
      <w:r>
        <w:rPr>
          <w:rStyle w:val="4"/>
          <w:rFonts w:cstheme="minorHAnsi"/>
          <w:color w:val="000000"/>
          <w:shd w:val="clear" w:color="auto" w:fill="FFFFFF"/>
        </w:rPr>
        <w:t>Get</w:t>
      </w:r>
      <w:r>
        <w:rPr>
          <w:rStyle w:val="4"/>
          <w:rFonts w:ascii="LiberationSerif_1r_3" w:hAnsi="LiberationSerif_1r_3"/>
          <w:color w:val="000000"/>
          <w:sz w:val="75"/>
          <w:szCs w:val="75"/>
          <w:shd w:val="clear" w:color="auto" w:fill="FFFFFF"/>
        </w:rPr>
        <w:t xml:space="preserve"> </w:t>
      </w:r>
      <w:r>
        <w:rPr>
          <w:rStyle w:val="4"/>
          <w:rFonts w:cstheme="minorHAnsi"/>
          <w:color w:val="000000"/>
          <w:shd w:val="clear" w:color="auto" w:fill="FFFFFF"/>
        </w:rPr>
        <w:t xml:space="preserve">hypotenuseReturn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Raav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Serif_1r_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9C"/>
    <w:rsid w:val="00873844"/>
    <w:rsid w:val="0088599C"/>
    <w:rsid w:val="0DFA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263</Characters>
  <Lines>2</Lines>
  <Paragraphs>1</Paragraphs>
  <TotalTime>32</TotalTime>
  <ScaleCrop>false</ScaleCrop>
  <LinksUpToDate>false</LinksUpToDate>
  <CharactersWithSpaces>308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2021-09-23T12:55:00Z</dcterms:created>
  <dc:creator>karan</dc:creator>
  <cp:lastModifiedBy>jagde</cp:lastModifiedBy>
  <dcterms:modified xsi:type="dcterms:W3CDTF">2021-09-27T20:49:23Z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