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Sikhi Concepts — Часть 2 из 12: СМЕРТЬ</w:t>
      </w:r>
    </w:p>
    <w:p>
      <w:pPr>
        <w:pStyle w:val="Normal"/>
        <w:rPr/>
      </w:pPr>
      <w:r>
        <w:rPr>
          <w:b w:val="false"/>
          <w:i/>
          <w:color w:val="666666"/>
          <w:sz w:val="22"/>
        </w:rPr>
        <w:t>Карминдер Сингх Диллон, PhD (Бостон)</w:t>
      </w:r>
    </w:p>
    <w:p>
      <w:pPr>
        <w:pStyle w:val="Normal"/>
        <w:rPr>
          <w:b w:val="false"/>
          <w:i/>
          <w:i/>
          <w:color w:val="666666"/>
          <w:sz w:val="22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3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 w:val="false"/>
          <w:i/>
          <w:color w:val="666666"/>
          <w:sz w:val="22"/>
        </w:rPr>
        <w:t>Источник: https://asiasamachar.com/2021/05/13/death/</w:t>
      </w:r>
    </w:p>
    <w:p>
      <w:pPr>
        <w:pStyle w:val="Normal"/>
        <w:rPr>
          <w:b w:val="false"/>
          <w:i w:val="false"/>
          <w:i w:val="false"/>
          <w:sz w:val="22"/>
        </w:rPr>
      </w:pPr>
      <w:r>
        <w:rPr/>
      </w:r>
    </w:p>
    <w:p>
      <w:pPr>
        <w:pStyle w:val="Normal"/>
        <w:rPr/>
      </w:pPr>
      <w:r>
        <w:rPr/>
        <w:t>Предпосылка обсуждаемой темы</w:t>
      </w:r>
      <w:r>
        <w:rPr>
          <w:b w:val="false"/>
          <w:i w:val="false"/>
          <w:sz w:val="22"/>
        </w:rPr>
        <w:t xml:space="preserve"> состоит в следующем: Портрет Сикхизма кисти Гуру Нанака был написан поверх уже существовавшего холста — холста, существовавшего около 4 000 лет до прихода Гуру Нанака.</w:t>
      </w:r>
    </w:p>
    <w:p>
      <w:pPr>
        <w:pStyle w:val="Normal"/>
        <w:rPr/>
      </w:pPr>
      <w:r>
        <w:rPr>
          <w:b w:val="false"/>
          <w:i w:val="false"/>
          <w:sz w:val="22"/>
        </w:rPr>
        <w:t>В философском смысле это означает, что Гуру Нанак ПЕРЕОПРЕДЕЛИЛ революционным образом все духовные концепции того старого холста.</w:t>
      </w:r>
    </w:p>
    <w:p>
      <w:pPr>
        <w:pStyle w:val="Normal"/>
        <w:rPr/>
      </w:pPr>
      <w:r>
        <w:rPr>
          <w:b w:val="false"/>
          <w:i w:val="false"/>
          <w:sz w:val="22"/>
        </w:rPr>
        <w:t>Таким образом, все концепции старого холста УПОМИНАЮТСЯ в Шри Гуру Грантх Сахиб (СГГС), однако им даны НОВЫЕ значения.</w:t>
      </w:r>
    </w:p>
    <w:p>
      <w:pPr>
        <w:pStyle w:val="Normal"/>
        <w:rPr/>
      </w:pPr>
      <w:r>
        <w:rPr>
          <w:b w:val="false"/>
          <w:i w:val="false"/>
          <w:sz w:val="22"/>
        </w:rPr>
        <w:t>Чтобы понять Сикхи Гуру Нанака, нам необходимо понять НОВЫЕ, ПЕРЕОПРЕДЕЛЁННЫЕ значения этих концепций — таких как Загробная Жизнь, Рай и Ад, 8,4 миллиона, Ава Гаун, Реинкарнация, Яма Дуты, Читра Гупт, Даргах, Дхарам Радж и других.</w:t>
      </w:r>
    </w:p>
    <w:p>
      <w:pPr>
        <w:pStyle w:val="Normal"/>
        <w:rPr/>
      </w:pPr>
      <w:r>
        <w:rPr>
          <w:b w:val="false"/>
          <w:i w:val="false"/>
          <w:sz w:val="22"/>
        </w:rPr>
        <w:t>В нашей серии из 12 видео мы раскроем новые, переопределённые, Гурбани-значения этих концепций.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Начнём с концепции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>Смерть была главным столпом старого холста. В центре его концепций — смерть и то, что после неё.</w:t>
      </w:r>
    </w:p>
    <w:p>
      <w:pPr>
        <w:pStyle w:val="Normal"/>
        <w:rPr>
          <w:b/>
          <w:bCs/>
        </w:rPr>
      </w:pPr>
      <w:r>
        <w:rPr>
          <w:b/>
          <w:bCs/>
          <w:i w:val="false"/>
          <w:sz w:val="22"/>
        </w:rPr>
        <w:t>Переопределяя смерть, Гуру Нанак сделал два дела:</w:t>
      </w:r>
    </w:p>
    <w:p>
      <w:pPr>
        <w:pStyle w:val="Normal"/>
        <w:rPr/>
      </w:pPr>
      <w:r>
        <w:rPr>
          <w:b/>
          <w:bCs/>
          <w:i w:val="false"/>
          <w:sz w:val="22"/>
        </w:rPr>
        <w:t xml:space="preserve">Во-первых </w:t>
      </w:r>
      <w:r>
        <w:rPr>
          <w:b w:val="false"/>
          <w:i w:val="false"/>
          <w:sz w:val="22"/>
        </w:rPr>
        <w:t>— потряс само основание старого холста, разрушил два его столпа: смерть и страх перед тем, что после.</w:t>
      </w:r>
    </w:p>
    <w:p>
      <w:pPr>
        <w:pStyle w:val="Normal"/>
        <w:rPr/>
      </w:pPr>
      <w:r>
        <w:rPr>
          <w:b/>
          <w:bCs/>
          <w:i w:val="false"/>
          <w:sz w:val="22"/>
        </w:rPr>
        <w:t xml:space="preserve">Во-вторых </w:t>
      </w:r>
      <w:r>
        <w:rPr>
          <w:b w:val="false"/>
          <w:i w:val="false"/>
          <w:sz w:val="22"/>
        </w:rPr>
        <w:t>— переопределив СМЕРТЬ, Гуру Нанак заложил фундамент собственного Холста: ЖИЗНЬ. Основание холста Гуру Нанака — Жизнь Здесь и Сейчас.</w:t>
      </w:r>
    </w:p>
    <w:p>
      <w:pPr>
        <w:pStyle w:val="Normal"/>
        <w:rPr/>
      </w:pPr>
      <w:r>
        <w:rPr>
          <w:b w:val="false"/>
          <w:i w:val="false"/>
          <w:sz w:val="22"/>
        </w:rPr>
        <w:t>Смерть, согласно старому холсту, — это когда физическая жизнь заканчивалась и душа пускалась в невероятное странствие по иным мирам. Странствие, которое никто не совершал и с которого никто не вернулся с предоставленным отчётом. Но которое преподносилось как религиозный ФАКТ и ИСТИНА и в которое верили миллионы.</w:t>
      </w:r>
    </w:p>
    <w:p>
      <w:pPr>
        <w:pStyle w:val="Normal"/>
        <w:rPr/>
      </w:pPr>
      <w:r>
        <w:rPr>
          <w:b w:val="false"/>
          <w:i w:val="false"/>
          <w:sz w:val="22"/>
        </w:rPr>
        <w:t>Итогом этих выдуманных деталей посмертного странствия стали невообразимый страх, тревога и отчаяние — переживаемые в НАСТОЯЩЕЙ ЖИЗНИ, здесь и сейчас.</w:t>
      </w:r>
    </w:p>
    <w:p>
      <w:pPr>
        <w:pStyle w:val="Normal"/>
        <w:rPr/>
      </w:pPr>
      <w:r>
        <w:rPr>
          <w:b w:val="false"/>
          <w:i w:val="false"/>
          <w:sz w:val="22"/>
        </w:rPr>
        <w:t>Непостижимо то, что этот страх никем не навязывается. Он переносится по выбору. Он достаётся тем, кто добровольно верит в состряпанные духовенством сказки о загробной жизни.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ПЕРЕОПРЕДЕЛЕНИЕ КОНЦЕПЦИИ</w:t>
      </w:r>
    </w:p>
    <w:p>
      <w:pPr>
        <w:pStyle w:val="Normal"/>
        <w:rPr/>
      </w:pPr>
      <w:r>
        <w:rPr>
          <w:b w:val="false"/>
          <w:i w:val="false"/>
          <w:sz w:val="22"/>
        </w:rPr>
        <w:t>Первое, что делает Гурбани — ещё ДО переопределения смерти — это даёт правильное, сбалансированное и реалистичное понимание физической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Гурбани сначала </w:t>
      </w:r>
      <w:r>
        <w:rPr>
          <w:b w:val="false"/>
          <w:i/>
          <w:iCs/>
          <w:sz w:val="22"/>
        </w:rPr>
        <w:t>ВЫРАВНИВАЕТ</w:t>
      </w:r>
      <w:r>
        <w:rPr>
          <w:b w:val="false"/>
          <w:i w:val="false"/>
          <w:sz w:val="22"/>
        </w:rPr>
        <w:t xml:space="preserve"> физическую смерть, утверждая её как РЕАЛЬНОСТЬ жизни, — а затем ПЕРЕОПРЕДЕЛЯЕТ само понятие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 xml:space="preserve">Это </w:t>
      </w:r>
      <w:r>
        <w:rPr>
          <w:b w:val="false"/>
          <w:i/>
          <w:iCs/>
          <w:sz w:val="22"/>
        </w:rPr>
        <w:t>ВЫРАВНИВАНИЕ</w:t>
      </w:r>
      <w:r>
        <w:rPr>
          <w:b w:val="false"/>
          <w:i w:val="false"/>
          <w:sz w:val="22"/>
        </w:rPr>
        <w:t xml:space="preserve"> освобождает ум от парализующего страха, порождённого выдуманными рассказами о странствии души. А ПЕРЕОПРЕДЕЛЕНИЕ направляет эту СВОБОДУ на создание духовности Ананда и Блаженства ЗДЕСЬ и СЕЙЧАС.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Выравнивание: четыре принципа</w:t>
      </w:r>
    </w:p>
    <w:p>
      <w:pPr>
        <w:pStyle w:val="Normal"/>
        <w:rPr/>
      </w:pPr>
      <w:r>
        <w:rPr>
          <w:b/>
          <w:i w:val="false"/>
          <w:sz w:val="22"/>
        </w:rPr>
        <w:t>СТИХ 1 (СГГС, 685):</w:t>
      </w:r>
    </w:p>
    <w:p>
      <w:pPr>
        <w:pStyle w:val="Normal"/>
        <w:rPr/>
      </w:pPr>
      <w:r>
        <w:rPr>
          <w:color w:val="800000"/>
          <w:sz w:val="26"/>
          <w:sz w:val="26"/>
        </w:rPr>
        <w:t>ਅਨਿਕ ਜਤਨ ਕਰਿ ਕਾਲੁ ਸੰਤਾਏ ॥ ਮਰਣੁ ਲਿਖਾਇ ਮੰਡਲ ਮਹਿ ਆਏ ॥</w:t>
      </w:r>
    </w:p>
    <w:p>
      <w:pPr>
        <w:pStyle w:val="Normal"/>
        <w:rPr/>
      </w:pPr>
      <w:r>
        <w:rPr>
          <w:i/>
          <w:color w:val="444444"/>
          <w:sz w:val="20"/>
        </w:rPr>
        <w:t>Anuk Jatun Kar Kaal Santaye, Marunn Likhaye Mandal Meh Aiye.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Страх физической смерти опустошает во многих отношениях. Однако жизнь предрешена и утверждена на реальности физической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>Зачем бояться того, что неизбежно? Почему не прожить жизнь в полную силу?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2 (СГГС, 936):</w:t>
      </w:r>
    </w:p>
    <w:p>
      <w:pPr>
        <w:pStyle w:val="Normal"/>
        <w:rPr/>
      </w:pPr>
      <w:r>
        <w:rPr>
          <w:color w:val="800000"/>
          <w:sz w:val="26"/>
          <w:sz w:val="26"/>
        </w:rPr>
        <w:t>ਰਾਣਾ ਰਾਉ ਨ ਕੋ ਰਹੈ ਰੰਗੁ ਨ ਤੁੰਗੁ ਫਕੀਰੁ ॥ ਵਾਰੀ ਆਪੋ ਆਪਣੀ ਕੋਇ ਨ ਬੰਧੈ ਧੀਰ ॥</w:t>
      </w:r>
    </w:p>
    <w:p>
      <w:pPr>
        <w:pStyle w:val="Normal"/>
        <w:rPr/>
      </w:pPr>
      <w:r>
        <w:rPr>
          <w:i/>
          <w:color w:val="444444"/>
          <w:sz w:val="20"/>
        </w:rPr>
        <w:t>Ranna Rao Na Ko Rheiy Rang Na Tung Fkeer. Varee Apo Apnni Koye Na Bandhiy Dheer.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Все люди — бедные и богатые, правители и управляемые — лишь ожидают своей очереди. Мы все стоим в ней. Никто не может выйти из неё.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3 (СГГС, 1427):</w:t>
      </w:r>
    </w:p>
    <w:p>
      <w:pPr>
        <w:pStyle w:val="Normal"/>
        <w:rPr/>
      </w:pPr>
      <w:r>
        <w:rPr>
          <w:color w:val="800000"/>
          <w:sz w:val="26"/>
          <w:sz w:val="26"/>
        </w:rPr>
        <w:t>ਪਾਂਚ ਤਤ ਕੋ ਤਨੁ ਰਚਿਓ ਜਾਨਹੁ ਚਤੁਰ ਸੁਜਾਨ ॥ ਜਿਹ ਤੇ ਉਪਜਿਓ ਨਾਨਕਾ ਲੀਨ ਤਾਹਿ ਮੈ ਮਾਨੁ ॥ ੧੧ ॥</w:t>
      </w:r>
    </w:p>
    <w:p>
      <w:pPr>
        <w:pStyle w:val="Normal"/>
        <w:rPr/>
      </w:pPr>
      <w:r>
        <w:rPr>
          <w:i/>
          <w:color w:val="444444"/>
          <w:sz w:val="20"/>
        </w:rPr>
        <w:t>Paanch Tat Ko Tan Racheyo Janho Chatur Sujaan. Jeh Tay Upjeyo Nanaka Leen Tahey Meh Maan.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Физическая жизнь составлена из основных элементов. Всё, что берёт начало в них, в конечном счёте возвращается к ним.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Четыре принципа Выравнивания:</w:t>
      </w:r>
    </w:p>
    <w:p>
      <w:pPr>
        <w:pStyle w:val="Normal"/>
        <w:rPr/>
      </w:pPr>
      <w:r>
        <w:rPr>
          <w:b w:val="false"/>
          <w:i w:val="false"/>
          <w:sz w:val="22"/>
        </w:rPr>
        <w:t>1. Физическая смерть ждёт каждого.</w:t>
      </w:r>
    </w:p>
    <w:p>
      <w:pPr>
        <w:pStyle w:val="Normal"/>
        <w:rPr/>
      </w:pPr>
      <w:r>
        <w:rPr>
          <w:b w:val="false"/>
          <w:i w:val="false"/>
          <w:sz w:val="22"/>
        </w:rPr>
        <w:t>2. Физическая смерть неизбежна.</w:t>
      </w:r>
    </w:p>
    <w:p>
      <w:pPr>
        <w:pStyle w:val="Normal"/>
        <w:rPr/>
      </w:pPr>
      <w:r>
        <w:rPr>
          <w:b w:val="false"/>
          <w:i w:val="false"/>
          <w:sz w:val="22"/>
        </w:rPr>
        <w:t>3. Мы все в очереди и ожидаем своего часа.</w:t>
      </w:r>
    </w:p>
    <w:p>
      <w:pPr>
        <w:pStyle w:val="Normal"/>
        <w:rPr/>
      </w:pPr>
      <w:r>
        <w:rPr>
          <w:b w:val="false"/>
          <w:i w:val="false"/>
          <w:sz w:val="22"/>
        </w:rPr>
        <w:t>4. Физическая смерть — это возвращение элементов к своему источнику.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Это Выравнивание ОСВОБОЖДАЕТ — ибо избавляет от страха перед выдуманным странствием и беспокойства о ложном суде.</w:t>
      </w:r>
    </w:p>
    <w:p>
      <w:pPr>
        <w:pStyle w:val="Normal"/>
        <w:rPr/>
      </w:pPr>
      <w:r>
        <w:rPr>
          <w:b w:val="false"/>
          <w:i w:val="false"/>
          <w:sz w:val="22"/>
        </w:rPr>
        <w:t>Это Выравнивание ОСМЫСЛЕННО — ибо говорит: живи в полную силу, здесь и сейчас, вплоть до момента неизбежной физической смерти.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Переопределение: духовная смерть</w:t>
      </w:r>
    </w:p>
    <w:p>
      <w:pPr>
        <w:pStyle w:val="Normal"/>
        <w:rPr/>
      </w:pPr>
      <w:r>
        <w:rPr>
          <w:b w:val="false"/>
          <w:i w:val="false"/>
          <w:sz w:val="22"/>
        </w:rPr>
        <w:t>Гурбани даёт смерти ДВА новых, революционных значения.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4 (СГГС, 9):</w:t>
      </w:r>
    </w:p>
    <w:p>
      <w:pPr>
        <w:pStyle w:val="Normal"/>
        <w:rPr/>
      </w:pPr>
      <w:r>
        <w:rPr>
          <w:color w:val="800000"/>
          <w:sz w:val="26"/>
          <w:sz w:val="26"/>
        </w:rPr>
        <w:t>ਆਸਾ ਮਹਲਾ ੧ ॥ ਆਖਾ ਜੀਵਾ ਵਿਸਰੈ ਮਰਿ ਜਾਉ ॥</w:t>
      </w:r>
    </w:p>
    <w:p>
      <w:pPr>
        <w:pStyle w:val="Normal"/>
        <w:rPr/>
      </w:pPr>
      <w:r>
        <w:rPr>
          <w:i/>
          <w:color w:val="444444"/>
          <w:sz w:val="20"/>
        </w:rPr>
        <w:t>Aakhan Jiva(n) Visaraiy Mur Jao(n).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Я обретаю Духовную Жизнь в состоянии Осознанности; Неосознанность несёт Духовную Смерть.</w:t>
      </w:r>
    </w:p>
    <w:p>
      <w:pPr>
        <w:pStyle w:val="Normal"/>
        <w:rPr/>
      </w:pPr>
      <w:r>
        <w:rPr>
          <w:b w:val="false"/>
          <w:b w:val="false"/>
          <w:i w:val="false"/>
          <w:i w:val="false"/>
          <w:sz w:val="22"/>
          <w:sz w:val="22"/>
        </w:rPr>
        <w:t xml:space="preserve">ਮਰਿ ਜਾਉ </w:t>
      </w:r>
      <w:r>
        <w:rPr>
          <w:b w:val="false"/>
          <w:i w:val="false"/>
          <w:sz w:val="22"/>
        </w:rPr>
        <w:t>(Mar Jaon) означает смерть. Ключевое слово — ВИСРЭЙ: нереализованность. Таково определение смерти в Гурбани.</w:t>
      </w:r>
    </w:p>
    <w:p>
      <w:pPr>
        <w:pStyle w:val="Normal"/>
        <w:rPr/>
      </w:pPr>
      <w:r>
        <w:rPr>
          <w:b w:val="false"/>
          <w:i w:val="false"/>
          <w:sz w:val="22"/>
        </w:rPr>
        <w:t>Физическая смерть ПЕРЕОПРЕДЕЛЯЕТСЯ как духовная. Духовная смерть — это ВИСРЭЙ.</w:t>
      </w:r>
    </w:p>
    <w:p>
      <w:pPr>
        <w:pStyle w:val="Normal"/>
        <w:rPr/>
      </w:pPr>
      <w:r>
        <w:rPr>
          <w:b w:val="false"/>
          <w:i w:val="false"/>
          <w:sz w:val="22"/>
        </w:rPr>
        <w:t>Физическая жизнь случилась. Духовная Жизнь не происходит сама — её нужно создать. Физическую смерть не избежать. Духовной — можно. Смерть Совести можно и должно предотвратить.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5:</w:t>
      </w:r>
    </w:p>
    <w:p>
      <w:pPr>
        <w:pStyle w:val="Normal"/>
        <w:rPr/>
      </w:pPr>
      <w:r>
        <w:rPr>
          <w:color w:val="800000"/>
          <w:sz w:val="26"/>
          <w:sz w:val="26"/>
        </w:rPr>
        <w:t>ਪਵੜੀ॥ ਇਕਨਾ ਮਰਣੁ ਨ ਚਿਤਿ ਆਸ ਘਣੇਰਿਆ ॥ ਮਰਿ ਮਰਿ ਜੰਮਹਿ ਨਿਤ ਕਿਸੈ ਨ ਕੇਰਿਆ ॥</w:t>
      </w:r>
    </w:p>
    <w:p>
      <w:pPr>
        <w:pStyle w:val="Normal"/>
        <w:rPr/>
      </w:pPr>
      <w:r>
        <w:rPr>
          <w:i/>
          <w:color w:val="444444"/>
          <w:sz w:val="20"/>
        </w:rPr>
        <w:t>Pavrri. Ekna Marann Na Chit Aaas Ghaneyrea. Mur Mur Jamey Nit Kisay Na Kayrea.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Есть те, кто не осознаёт, что мёртв, — в погоне за бесчисленными желаниями. Я умираю этой смертью снова и снова, каждый день.</w:t>
      </w:r>
    </w:p>
    <w:p>
      <w:pPr>
        <w:pStyle w:val="Normal"/>
        <w:rPr/>
      </w:pPr>
      <w:r>
        <w:rPr>
          <w:b w:val="false"/>
          <w:i w:val="false"/>
          <w:sz w:val="22"/>
        </w:rPr>
        <w:t>Это — духовная смерть, ежедневная гибель Совести. Смерть, которую можно предотвратить.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6:</w:t>
      </w:r>
    </w:p>
    <w:p>
      <w:pPr>
        <w:pStyle w:val="Normal"/>
        <w:rPr/>
      </w:pPr>
      <w:r>
        <w:rPr>
          <w:color w:val="800000"/>
          <w:sz w:val="26"/>
          <w:sz w:val="26"/>
        </w:rPr>
        <w:t>ਸਤਿਗੁਰ ਕੈ ਜਨਮੇ ਗਵਨੁ ਮਿਟਾਇਆ ॥</w:t>
      </w:r>
    </w:p>
    <w:p>
      <w:pPr>
        <w:pStyle w:val="Normal"/>
        <w:rPr/>
      </w:pPr>
      <w:r>
        <w:rPr>
          <w:i/>
          <w:color w:val="444444"/>
          <w:sz w:val="20"/>
        </w:rPr>
        <w:t>Satgur Kaiy Junmeiy Gavan Mitaya.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Рождение в духовности через Сатгуру — Гуру, соединяющего с Творцом, — прекращает цикл духовной жизни и духовной смерти.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/>
          <w:sz w:val="22"/>
        </w:rPr>
        <w:t>Бенджамин Франклин: «Многие умирают в 25, но их хоронят только в 75». 25 — расцвет юности, когда человек начинает укореняться в пороках. Гурбани объясняет: духовная жизнь держится на добродетелях; духовная смерть — порождение пороков.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7 (СГГС, 1207):</w:t>
      </w:r>
    </w:p>
    <w:p>
      <w:pPr>
        <w:pStyle w:val="Normal"/>
        <w:rPr/>
      </w:pPr>
      <w:r>
        <w:rPr>
          <w:color w:val="800000"/>
          <w:sz w:val="26"/>
          <w:sz w:val="26"/>
        </w:rPr>
        <w:t>ਕਿਉ ਜੀਵਨੁ ਪ੍ਰੀਤਮ ਬਿਨੁ ਮਾਈ ॥ ਜਾ ਕੇ ਬਿਛੁਰਤ ਹੋਤ ਮਿਰਤਕਾ ਗ੍ਰਿਹ ਮਹਿ ਰਹਨੁ ਨ ਪਾਈ ॥ ੧ ॥ ਰਹਾਉ ॥</w:t>
      </w:r>
    </w:p>
    <w:p>
      <w:pPr>
        <w:pStyle w:val="Normal"/>
        <w:rPr/>
      </w:pPr>
      <w:r>
        <w:rPr>
          <w:i/>
          <w:color w:val="444444"/>
          <w:sz w:val="20"/>
        </w:rPr>
        <w:t>Kio(n) Jeevan Pritam Bin Mayee. Ja Kay Bichrut Hoat Mirtka Greh Meh Rahen Na Payi. Rahao.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Как обрести духовную жизнь без осознания Божественного? Духовная смерть постигает меня, когда я лишён этой осознанности.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8 (СГГС, 1268):</w:t>
      </w:r>
    </w:p>
    <w:p>
      <w:pPr>
        <w:pStyle w:val="Normal"/>
        <w:rPr/>
      </w:pPr>
      <w:r>
        <w:rPr>
          <w:color w:val="800000"/>
          <w:sz w:val="26"/>
          <w:sz w:val="26"/>
        </w:rPr>
        <w:t>ਬਿਛੁਰਤ ਮਰਨੁ ਜੀਵਨੁ ਹਰਿ ਮਿਲਤੇ ਜਨ ਕਉ ਦਰਸਨੁ ਦੀਜੈ ॥ ਨਾਮ ਅਧਾਰੁ ਜੀਵਨ ਧਨੁ ਨਾਨਕ ਪ੍ਰਭ ਮੇਰੇ ਕਿਰਪਾ ਕੀਜੈ ॥ ੨ ॥</w:t>
      </w:r>
    </w:p>
    <w:p>
      <w:pPr>
        <w:pStyle w:val="Normal"/>
        <w:rPr/>
      </w:pPr>
      <w:r>
        <w:rPr>
          <w:i/>
          <w:color w:val="444444"/>
          <w:sz w:val="20"/>
        </w:rPr>
        <w:t>Bichrut Maran Jeevan Har Miltay Jun Ko Darsan Deejaiy. Maam Adhar Jeevan Dhan Nanak Prabh Maray Kirpa Keejaiy.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Духовная смерть — через разлучение с Божественной осознанностью. Духовная жизнь — через обретение Божественных Добродетелей. Основа духовной жизни — Наам.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9 (Кабир, СГГС, 330):</w:t>
      </w:r>
    </w:p>
    <w:p>
      <w:pPr>
        <w:pStyle w:val="Normal"/>
        <w:rPr/>
      </w:pPr>
      <w:r>
        <w:rPr>
          <w:color w:val="800000"/>
          <w:sz w:val="26"/>
          <w:sz w:val="26"/>
        </w:rPr>
        <w:t>ਗਉੜੀ ਕਬੀਰ ਜੀ ॥ ਕੈਸੇ ਜੀਵਨੁ ਹੋਇ ਹਮਾਰਾ ॥ ਜਬ ਨ ਹੋਇ ਰਾਮ ਨਾਮ ਅਧਾਰਾ ॥ ੧ ॥ ਰਹਾਉ ॥</w:t>
      </w:r>
    </w:p>
    <w:p>
      <w:pPr>
        <w:pStyle w:val="Normal"/>
        <w:rPr/>
      </w:pPr>
      <w:r>
        <w:rPr>
          <w:i/>
          <w:color w:val="444444"/>
          <w:sz w:val="20"/>
        </w:rPr>
        <w:t>Gaurri Kabeer Ji. Kaisay Jeevan Hoey Hmara. Jub Na Hoey Ram Naam Adhara.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Как обрести Духовную Жизнь, если она не основана на Божественных Добродетелях? — спрашивает Кабир.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10 (СГГС, 580):</w:t>
      </w:r>
    </w:p>
    <w:p>
      <w:pPr>
        <w:pStyle w:val="Normal"/>
        <w:rPr/>
      </w:pPr>
      <w:r>
        <w:rPr>
          <w:color w:val="800000"/>
          <w:sz w:val="26"/>
          <w:sz w:val="26"/>
        </w:rPr>
        <w:t>ਆਵਾ ਗਵਣੁ ਸਿਰਜਿਆ ਤੂ ਥਿਰੁ ਕਰਣੈਹਾਰੋ ॥ ਜੰਮਣੁ ਮਰਣਾ ਆਇ ਗਇਆ ਬਧਿਕੁ ਜੀਉ ਬਿਕਾਰੋ ॥</w:t>
      </w:r>
    </w:p>
    <w:p>
      <w:pPr>
        <w:pStyle w:val="Normal"/>
        <w:rPr/>
      </w:pPr>
      <w:r>
        <w:rPr>
          <w:i/>
          <w:color w:val="444444"/>
          <w:sz w:val="20"/>
        </w:rPr>
        <w:t>Ava Gaunn Sirjiya Tu Thir Karnaiharo. Jamann Marnna Aye Gya Badkhik Jio Bikaro.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Ава Гаун — цикл духовной жизни и духовной смерти. Смерть от пороков — духовная смерть. Гурбани призывает разорвать этот цикл.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СТИХ 11 (СГГС, 966):</w:t>
      </w:r>
    </w:p>
    <w:p>
      <w:pPr>
        <w:pStyle w:val="Normal"/>
        <w:rPr/>
      </w:pPr>
      <w:r>
        <w:rPr>
          <w:color w:val="800000"/>
          <w:sz w:val="26"/>
          <w:sz w:val="26"/>
        </w:rPr>
        <w:t>ਮਃ ੫ ॥ ਫਰੀਦਾ ਉਮਰ ਸੁਹਾਵੜੀ ਸੰਗਿ ਸੁਵੰਨੜੀ ਦੇਹ ॥ ਵਿਰਲੇ ਕੇਈ ਪਈਅਨਿੑ ਜਿਨੑਾ ਪਿਆਰੇ ਨੇਹ ॥ ੨ ॥</w:t>
      </w:r>
    </w:p>
    <w:p>
      <w:pPr>
        <w:pStyle w:val="Normal"/>
        <w:rPr/>
      </w:pPr>
      <w:r>
        <w:rPr>
          <w:i/>
          <w:color w:val="444444"/>
          <w:sz w:val="20"/>
        </w:rPr>
        <w:t>Mehla 5. Fareeda Umur Suhavrri Sang Savanurri Deh. Virley Keyi Pyeean Jin Pyare Neh.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Редки те, кто в Юности взращивает в себе Божественность. Юность редко — пора духовности.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Второе значение: смерть пороков</w:t>
      </w:r>
    </w:p>
    <w:p>
      <w:pPr>
        <w:pStyle w:val="Normal"/>
        <w:rPr/>
      </w:pPr>
      <w:r>
        <w:rPr>
          <w:b/>
          <w:i w:val="false"/>
          <w:sz w:val="22"/>
        </w:rPr>
        <w:t>СТИХ 12 (Кабир, СГГС, 1365):</w:t>
      </w:r>
    </w:p>
    <w:p>
      <w:pPr>
        <w:pStyle w:val="Normal"/>
        <w:rPr/>
      </w:pPr>
      <w:r>
        <w:rPr>
          <w:color w:val="800000"/>
          <w:sz w:val="26"/>
          <w:sz w:val="26"/>
        </w:rPr>
        <w:t>ਕਬੀਰ ਮਰਤਾ ਮਰਤਾ ਜਗੁ ਮੂਆ ਮਰਿ ਭੀ ਨ ਜਾਨਿਆ ਕੋਇ ॥ ਐਸੇ ਮਰਨੇ ਜੋ ਮਰੈ ਬਹੁਰਿ ਨ ਮਰਨਾ ਹੋਇ ॥ ੨੯ ॥</w:t>
      </w:r>
    </w:p>
    <w:p>
      <w:pPr>
        <w:pStyle w:val="Normal"/>
        <w:rPr/>
      </w:pPr>
      <w:r>
        <w:rPr>
          <w:i/>
          <w:color w:val="444444"/>
          <w:sz w:val="20"/>
        </w:rPr>
        <w:t>Kabir Marta Marta Jug Mua Mar Bhi Na Janeya Koye. Aisay Marnay Jo Mreiy Bahur Na Marna Hoye.</w:t>
      </w:r>
    </w:p>
    <w:p>
      <w:pPr>
        <w:pStyle w:val="Normal"/>
        <w:rPr/>
      </w:pPr>
      <w:r>
        <w:rPr>
          <w:b/>
          <w:sz w:val="22"/>
        </w:rPr>
        <w:t xml:space="preserve">Значение: </w:t>
      </w:r>
      <w:r>
        <w:rPr>
          <w:sz w:val="22"/>
        </w:rPr>
        <w:t>Этот стих говорит обо всех трёх видах смерти сразу. Мир испытывал физическую смерть в изобилии, но не осознал необходимости умереть от своих пороков. Тот, кто умирает этой смертью — смертью пороков, — никогда больше не будет страдать духовной смертью.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Заключение</w:t>
      </w:r>
    </w:p>
    <w:p>
      <w:pPr>
        <w:pStyle w:val="Normal"/>
        <w:rPr/>
      </w:pPr>
      <w:r>
        <w:rPr>
          <w:b/>
          <w:i w:val="false"/>
          <w:sz w:val="22"/>
        </w:rPr>
        <w:t>Гурбани делает со смертью семь вещей:</w:t>
      </w:r>
    </w:p>
    <w:p>
      <w:pPr>
        <w:pStyle w:val="Normal"/>
        <w:rPr/>
      </w:pPr>
      <w:r>
        <w:rPr>
          <w:b w:val="false"/>
          <w:i w:val="false"/>
          <w:sz w:val="22"/>
        </w:rPr>
        <w:t>1. Даёт реалистичный контекст физической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>2. Укореняет физическую смерть как часть реальности Жизни.</w:t>
      </w:r>
    </w:p>
    <w:p>
      <w:pPr>
        <w:pStyle w:val="Normal"/>
        <w:rPr/>
      </w:pPr>
      <w:r>
        <w:rPr>
          <w:b w:val="false"/>
          <w:i w:val="false"/>
          <w:sz w:val="22"/>
        </w:rPr>
        <w:t>3. Определяет физическую смерть как возвращение к истокам.</w:t>
      </w:r>
    </w:p>
    <w:p>
      <w:pPr>
        <w:pStyle w:val="Normal"/>
        <w:rPr/>
      </w:pPr>
      <w:r>
        <w:rPr>
          <w:b w:val="false"/>
          <w:i w:val="false"/>
          <w:sz w:val="22"/>
        </w:rPr>
        <w:t>4. Освобождает от парализующего страха загробной жизни.</w:t>
      </w:r>
    </w:p>
    <w:p>
      <w:pPr>
        <w:pStyle w:val="Normal"/>
        <w:rPr/>
      </w:pPr>
      <w:r>
        <w:rPr>
          <w:b w:val="false"/>
          <w:i w:val="false"/>
          <w:sz w:val="22"/>
        </w:rPr>
        <w:t>5. Призывает жить в полную силу вплоть до неизбежной физической смерти.</w:t>
      </w:r>
    </w:p>
    <w:p>
      <w:pPr>
        <w:pStyle w:val="Normal"/>
        <w:rPr/>
      </w:pPr>
      <w:r>
        <w:rPr>
          <w:b w:val="false"/>
          <w:i w:val="false"/>
          <w:sz w:val="22"/>
        </w:rPr>
        <w:t>6. Переопределяет смерть в духовную смерть — единственную, которой можно и нужно избежать.</w:t>
      </w:r>
    </w:p>
    <w:p>
      <w:pPr>
        <w:pStyle w:val="Normal"/>
        <w:rPr/>
      </w:pPr>
      <w:r>
        <w:rPr>
          <w:b w:val="false"/>
          <w:i w:val="false"/>
          <w:sz w:val="22"/>
        </w:rPr>
        <w:t>7. Указывает на необходимую смерть: смерть Пороков — чтобы духовная жизнь расцвела.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  <w:sz w:val="22"/>
        </w:rPr>
        <w:t>Когда ты перестаёшь жить духовностью Страха — ты начинаешь жить духовностью РАДОСТИ.</w:t>
      </w:r>
    </w:p>
    <w:p>
      <w:pPr>
        <w:pStyle w:val="Normal"/>
        <w:rPr/>
      </w:pPr>
      <w:r>
        <w:rPr>
          <w:b/>
          <w:i w:val="false"/>
          <w:sz w:val="22"/>
        </w:rPr>
        <w:t>Когда ты перестаёшь жить в СТРАХЕ Смерти — ты начинаешь жить в РАДОСТИ Жизни.</w:t>
      </w:r>
    </w:p>
    <w:p>
      <w:pPr>
        <w:pStyle w:val="Normal"/>
        <w:rPr/>
      </w:pPr>
      <w:r>
        <w:rPr>
          <w:b/>
          <w:i w:val="false"/>
          <w:sz w:val="22"/>
        </w:rPr>
        <w:t>Когда ты перестаёшь беспокоиться о завтрашнем дне — ты начинаешь жить в Настоящем. Ты живёшь Духовностью Здесь и Сейчас.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  <w:sz w:val="22"/>
        </w:rPr>
        <w:t>Из каждых 100 стихов СГГС о смерти — ОДИН о физической смерти (выравнивание), остальные 99 переопределяют смерть как духовную и как смерть от пороков.</w:t>
      </w:r>
    </w:p>
    <w:p>
      <w:pPr>
        <w:pStyle w:val="Normal"/>
        <w:rPr/>
      </w:pPr>
      <w:r>
        <w:rPr>
          <w:b w:val="false"/>
          <w:i w:val="false"/>
          <w:sz w:val="22"/>
        </w:rPr>
        <w:t>Гуру Нанак устранил фиксацию на физической смерти. Он записал поверх всего того холста. Его цель — предотвратить духовную смерть. Его мотивация — не допустить гибели нашей Совести.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 w:val="false"/>
          <w:i/>
          <w:sz w:val="22"/>
        </w:rPr>
        <w:t>Далее: Часть 3 — Загробная Жизнь.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7</Pages>
  <Words>1318</Words>
  <Characters>7102</Characters>
  <CharactersWithSpaces>8365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2026-04-10T22:08:08Z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