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80"/>
          <w:sz w:val="40"/>
        </w:rPr>
        <w:t>Рай и Ад</w:t>
      </w:r>
    </w:p>
    <w:p>
      <w:pPr>
        <w:jc w:val="center"/>
      </w:pPr>
      <w:r>
        <w:rPr>
          <w:rFonts w:ascii="Arial" w:hAnsi="Arial"/>
          <w:b w:val="0"/>
          <w:i/>
          <w:color w:val="606060"/>
          <w:sz w:val="22"/>
        </w:rPr>
        <w:t>Концепции Гуру Нанака | Часть 6 из 12</w:t>
      </w:r>
    </w:p>
    <w:p>
      <w:pPr>
        <w:jc w:val="center"/>
      </w:pPr>
      <w:r>
        <w:rPr>
          <w:rFonts w:ascii="Arial" w:hAnsi="Arial"/>
          <w:b w:val="0"/>
          <w:i/>
          <w:color w:val="808080"/>
          <w:sz w:val="20"/>
        </w:rPr>
        <w:t>Карминдер Сингх Дхиллон | Asia Samachar</w:t>
      </w:r>
    </w:p>
    <w:p>
      <w:pPr>
        <w:jc w:val="center"/>
      </w:pPr>
      <w:r>
        <w:rPr>
          <w:rFonts w:ascii="Arial" w:hAnsi="Arial"/>
          <w:b w:val="0"/>
          <w:i w:val="0"/>
          <w:color w:val="808080"/>
          <w:sz w:val="18"/>
        </w:rPr>
        <w:t>Источник: https://asiasamachar.com/2021/06/22/heaven-hell/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concepts_heaven_he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color w:val="202060"/>
          <w:sz w:val="24"/>
        </w:rPr>
        <w:t>Карминдер Сингх | Концепции Сикхи | Часть 6 из 12 |</w:t>
      </w:r>
    </w:p>
    <w:p>
      <w:r>
        <w:rPr>
          <w:rFonts w:ascii="Arial" w:hAnsi="Arial"/>
          <w:b w:val="0"/>
          <w:i w:val="0"/>
          <w:sz w:val="22"/>
        </w:rPr>
        <w:t>Мы разбираем тезис о том, что Гуру Нанак Переопределил, революционным образом, все духовные концепции, существовавшие до него.</w:t>
      </w:r>
    </w:p>
    <w:p>
      <w:r>
        <w:rPr>
          <w:rFonts w:ascii="Arial" w:hAnsi="Arial"/>
          <w:b w:val="0"/>
          <w:i w:val="0"/>
          <w:sz w:val="22"/>
        </w:rPr>
        <w:t>Портрет Сикхи Гуру Нанака был написан поверх существующего холста — холста, который, по преданию, существовал уже четыре тысячи лет. Гуру Нанак перекрасил этот холст.</w:t>
      </w:r>
    </w:p>
    <w:p>
      <w:r>
        <w:rPr>
          <w:rFonts w:ascii="Arial" w:hAnsi="Arial"/>
          <w:b w:val="0"/>
          <w:i w:val="0"/>
          <w:sz w:val="22"/>
        </w:rPr>
        <w:t>Следствие такого переопределения: когда мы встречаем концепции старого холста в СГГС — мы не должны автоматически применять к ним смысл старого холста. Нужно искать новый, гурбани-смысл.</w:t>
      </w:r>
    </w:p>
    <w:p>
      <w:r>
        <w:rPr>
          <w:rFonts w:ascii="Arial" w:hAnsi="Arial"/>
          <w:b w:val="0"/>
          <w:i w:val="0"/>
          <w:sz w:val="22"/>
        </w:rPr>
        <w:t>В сегодняшнем выпуске рассматриваются концепции Рая и Ада. Панджабские термины для Рая — Сурадж, Бхист и Байкунтх. Для Ада — Нарак и Доджак.</w:t>
      </w:r>
    </w:p>
    <w:p>
      <w:r>
        <w:rPr>
          <w:rFonts w:ascii="Arial" w:hAnsi="Arial"/>
          <w:b w:val="0"/>
          <w:i w:val="0"/>
          <w:sz w:val="22"/>
        </w:rPr>
        <w:t>Начнём с того, как Рай и Ад описаны на четырёхтысячелетнем старом холсте. Главное утверждение: после суда Дхарм Раджа душа усопшего отправляется либо в Рай, либо в один из 21 вида Ада.</w:t>
      </w:r>
    </w:p>
    <w:p>
      <w:r>
        <w:rPr>
          <w:rFonts w:ascii="Arial" w:hAnsi="Arial"/>
          <w:b w:val="0"/>
          <w:i w:val="0"/>
          <w:sz w:val="22"/>
        </w:rPr>
        <w:t>Более 100 миллиардов людей жили и умирали до нас. Ни один не вернулся рассказать о Рае или Аде. Тем не менее сфабрикованные детали обоих мест преподносятся как религиозный факт.</w:t>
      </w:r>
    </w:p>
    <w:p>
      <w:r>
        <w:rPr>
          <w:rFonts w:ascii="Arial" w:hAnsi="Arial"/>
          <w:b w:val="0"/>
          <w:i w:val="0"/>
          <w:sz w:val="22"/>
        </w:rPr>
        <w:t>Пугающие подробности этих двух мест преподносятся как религиозный ФАКТ и религиозная ИСТИНА.</w:t>
      </w:r>
    </w:p>
    <w:p>
      <w:r>
        <w:rPr>
          <w:rFonts w:ascii="Arial" w:hAnsi="Arial"/>
          <w:b w:val="0"/>
          <w:i w:val="0"/>
          <w:sz w:val="22"/>
        </w:rPr>
        <w:t>Самое леденящее — то, что именно этот нарратив о Рае и Аде из четырёхтысячелетнего старого холста продолжает звучать на большинстве сикхских религиозных церемоний.</w:t>
      </w:r>
    </w:p>
    <w:p>
      <w:r>
        <w:rPr>
          <w:rFonts w:ascii="Arial" w:hAnsi="Arial"/>
          <w:b w:val="0"/>
          <w:i w:val="0"/>
          <w:sz w:val="22"/>
        </w:rPr>
        <w:t>Нарратив, укоренившийся в сознании большинства сикхов, — это НЕ нарратив Гурбани и НЕ послание Гуру Нанака.</w:t>
      </w:r>
    </w:p>
    <w:p>
      <w:r>
        <w:rPr>
          <w:rFonts w:ascii="Arial" w:hAnsi="Arial"/>
          <w:b w:val="0"/>
          <w:i w:val="0"/>
          <w:sz w:val="22"/>
        </w:rPr>
        <w:t>Нет ничего более далёкого от истины.</w:t>
      </w:r>
    </w:p>
    <w:p>
      <w:r>
        <w:rPr>
          <w:rFonts w:ascii="Arial" w:hAnsi="Arial"/>
          <w:b w:val="0"/>
          <w:i w:val="0"/>
          <w:sz w:val="22"/>
        </w:rPr>
        <w:t>Каков же нарратив о Рае и Аде в Гурбани? Разберём основные принципы на конкретных стихах.</w:t>
      </w:r>
    </w:p>
    <w:p>
      <w:r>
        <w:rPr>
          <w:rFonts w:ascii="Arial" w:hAnsi="Arial"/>
          <w:b w:val="0"/>
          <w:i w:val="0"/>
          <w:sz w:val="22"/>
        </w:rPr>
        <w:t>Первое, что делает Гурбани, — это выбрасывает понятия Рая и Ада. Гурбани прямо отвергает сами эти концепции.</w:t>
      </w:r>
    </w:p>
    <w:p>
      <w:r>
        <w:rPr>
          <w:rFonts w:ascii="Arial" w:hAnsi="Arial"/>
          <w:b w:val="0"/>
          <w:i w:val="0"/>
          <w:sz w:val="22"/>
        </w:rPr>
        <w:t>Начнём с этого стиха Бхагата Кабира на странице 969 СГГС:</w:t>
      </w:r>
    </w:p>
    <w:p>
      <w:r>
        <w:rPr>
          <w:rFonts w:ascii="Arial" w:hAnsi="Arial"/>
          <w:b/>
          <w:i w:val="0"/>
          <w:color w:val="550000"/>
          <w:sz w:val="26"/>
        </w:rPr>
        <w:t>ਕਵਨੁ ਨਰਕੁ ਕਿਆ ਸੁਰਗੁ ਬਿਚਾਰਾ ਸੰਤਨ ਦੋਊ ਰਾਦੇ ॥ ਹਮ ਕਾਹੂ ਕੀ  ਕਾਣਿ ਨ ਕਢਤੇ ਅਪਨੇ ਗੁਰ ਪਰਸਾਦੇ ॥ 5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Kavan Naruk Kya Surag  Bichara  Santan Dou Radey. Hum Kahu Kee Kaan Na Kadhtey Apney Gur Parsadey.</w:t>
      </w:r>
    </w:p>
    <w:p>
      <w:r>
        <w:rPr>
          <w:rFonts w:ascii="Arial" w:hAnsi="Arial"/>
          <w:b w:val="0"/>
          <w:i w:val="0"/>
          <w:sz w:val="22"/>
        </w:rPr>
        <w:t>Бхагат джи спрашивает: что это за рассуждения — ਬਿਚਾਰਾ — Bichara — о Рае и Аде? Зачем вообще беспокоиться об этом? ਕਵਨੁ ਨਰਕੁ ਕਿਆ ਸੁਰਗੁ ਬਿਚਾਰਾ — Kavan Naruk Kya Surag Bichara. Что такое Ад? Что такое Рай? Зачем этот разговор вообще?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2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1_kavan-nara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Ясно: Бхагат Кабир выбрасывает концепции Рая и Ада в духовную мусорную корзину.</w:t>
      </w:r>
    </w:p>
    <w:p>
      <w:r>
        <w:rPr>
          <w:rFonts w:ascii="Arial" w:hAnsi="Arial"/>
          <w:b w:val="0"/>
          <w:i w:val="0"/>
          <w:sz w:val="22"/>
        </w:rPr>
        <w:t>Затем Бхагат джи говорит: благодаря благодати просветления моего Гуру — ਅਪਨੇ ਗੁਰ ਪਰਸਾਦੇ — Apney Gur Parsadey — я просветлён. ਸੰਤਨ ਦੋਊ ਰਾਦੇ — Santan Dou Radey — я отвергаю оба: и Рай, и Ад.</w:t>
      </w:r>
    </w:p>
    <w:p>
      <w:r>
        <w:rPr>
          <w:rFonts w:ascii="Arial" w:hAnsi="Arial"/>
          <w:b w:val="0"/>
          <w:i w:val="0"/>
          <w:sz w:val="22"/>
        </w:rPr>
        <w:t>По существу, Кабир говорит в этом стихе: зачем беспокоиться о рассуждениях о Рае и Аде — обоих я отверг. ਹਮ ਕਾਹੂ ਕੀ ਕਾਣਿ ਨ ਕਢਤੇ — Hum Kahu Kee Kaan Na Kadhtey — я не нахожусь в зависимости ни от кого.</w:t>
      </w:r>
    </w:p>
    <w:p>
      <w:r>
        <w:rPr>
          <w:rFonts w:ascii="Arial" w:hAnsi="Arial"/>
          <w:b w:val="0"/>
          <w:i w:val="0"/>
          <w:sz w:val="22"/>
        </w:rPr>
        <w:t>Если сикх думает самостоятельно — одного этого двустишия достаточно, чтобы разрушить весь сфабрикованный нарратив о Рае и Аде.</w:t>
      </w:r>
    </w:p>
    <w:p>
      <w:r>
        <w:rPr>
          <w:rFonts w:ascii="Arial" w:hAnsi="Arial"/>
          <w:b w:val="0"/>
          <w:i w:val="0"/>
          <w:sz w:val="22"/>
        </w:rPr>
        <w:t>Наша проблема в том, что мы позволяем нашим грантхи, рагам и парчаракам — людям, зависящим от старого холста ради заработка — определять наше духовное мировоззрение.</w:t>
      </w:r>
    </w:p>
    <w:p>
      <w:r>
        <w:rPr>
          <w:rFonts w:ascii="Arial" w:hAnsi="Arial"/>
          <w:b w:val="0"/>
          <w:i w:val="0"/>
          <w:sz w:val="22"/>
        </w:rPr>
        <w:t>Что может быть яснее ਦੋਊ ਰਾਦੇ — Dou Radey — «я отвергаю оба»? Что может быть яснее ਹਮ ਕਾਹੂ ਕੀ ਕਾਣਿ ਨ ਕਢਤੇ — Hum Kahu Kee Kaan Na Kadhtey — «я ни от кого не завишу»?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2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2_jab-ekh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Вот стих Гуру Арджуна на странице 291 СГГС — с резкой критикой понятий Рая и Ада:</w:t>
      </w:r>
    </w:p>
    <w:p>
      <w:r>
        <w:rPr>
          <w:rFonts w:ascii="Arial" w:hAnsi="Arial"/>
          <w:b/>
          <w:i w:val="0"/>
          <w:color w:val="550000"/>
          <w:sz w:val="26"/>
        </w:rPr>
        <w:t>ਜਬ ਏਕਹਿ ਹਰਿ ਅਗਮ ਅਪਾਰ ॥ ਤਬ ਨਰਕ ਸੁਰਗ ਕਹੁ ਕਉਨ ਅਉਤਾਰ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Jab Ekhe Har Agum Apaar. Tab Narak Surag Kaho Kaun Autaar.</w:t>
      </w:r>
    </w:p>
    <w:p>
      <w:r>
        <w:rPr>
          <w:rFonts w:ascii="Arial" w:hAnsi="Arial"/>
          <w:b w:val="0"/>
          <w:i w:val="0"/>
          <w:sz w:val="22"/>
        </w:rPr>
        <w:t>Критика Гуру джи точная. Он спрашивает: когда не было ничего, кроме Вездесущего Творца — ਜਬ ਏਕਹਿ ਹਰਿ ਅਗਮ ਅਪਾਰ — Jab Ekhe Har Agum Apaar — тогда что за Рай и Ад существовали? Кто туда сходил? ਤਬ ਨਰਕ ਸੁਰਗ ਕਹੁ ਕਉਨ ਅਉਤਾਰ — Tab Narak Surag Kaho Kaun Autaar.</w:t>
      </w:r>
    </w:p>
    <w:p>
      <w:r>
        <w:rPr>
          <w:rFonts w:ascii="Arial" w:hAnsi="Arial"/>
          <w:b w:val="0"/>
          <w:i w:val="0"/>
          <w:sz w:val="22"/>
        </w:rPr>
        <w:t>Логика сильна сама по себе. И здесь Гуру Арджун предъявляет очень мощную логику. Патшах рассуждает: если Творец создал Рай и Ад — то они существовали ещё до того, как Он создал людей. Кто тогда туда ходил до людей?</w:t>
      </w:r>
    </w:p>
    <w:p>
      <w:r>
        <w:rPr>
          <w:rFonts w:ascii="Arial" w:hAnsi="Arial"/>
          <w:b w:val="0"/>
          <w:i w:val="0"/>
          <w:sz w:val="22"/>
        </w:rPr>
        <w:t>Критика такова: Рая и Ада не существует. Творец не создавал таких мест. А значит, весь нарратив о них — выдумка.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7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3_koou-narak-kooy-surg-banchava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Гуру Арджун джи предлагает ещё одну критику — объясняющую, зачем вообще понадобилась эта выдумка. Стих на странице 295 СГГС:</w:t>
      </w:r>
    </w:p>
    <w:p>
      <w:r>
        <w:rPr>
          <w:rFonts w:ascii="Arial" w:hAnsi="Arial"/>
          <w:b/>
          <w:i w:val="0"/>
          <w:color w:val="550000"/>
          <w:sz w:val="26"/>
        </w:rPr>
        <w:t>ਪਾਪੁ ਪੁੰਨੁ ਤਹ ਭਈ ਕਹਾਵਤ ॥ ਕੋਊ ਨਰਕ ਕੋਊ ਸੁਰਗ ਬੰਛਾਵਤ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Paap Punn Teh Bhayee Khavat Koou Narak Kooy Surg Banchavat.</w:t>
      </w:r>
    </w:p>
    <w:p>
      <w:r>
        <w:rPr>
          <w:rFonts w:ascii="Arial" w:hAnsi="Arial"/>
          <w:b w:val="0"/>
          <w:i w:val="0"/>
          <w:sz w:val="22"/>
        </w:rPr>
        <w:t>Гуру джи говорит: эта выдумка — двухшаговый процесс. Сначала вводится понятие о том, какие деяния благочестивы, а какие греховны — ਪਾਪੁ ਪੁੰਨੁ — Paap Punn. Затем вводится понятие Рая и Ада — ਨਰਕ ਸੁਰਗ — Narak Surg — как наград и наказаний за эти деяния.</w:t>
      </w:r>
    </w:p>
    <w:p>
      <w:r>
        <w:rPr>
          <w:rFonts w:ascii="Arial" w:hAnsi="Arial"/>
          <w:b w:val="0"/>
          <w:i w:val="0"/>
          <w:sz w:val="22"/>
        </w:rPr>
        <w:t>Чтобы этот нарратив работал — то есть чтобы заставить людей совершать одобренные духовенством деяния и избегать запрещённых — нужны были морковь и кнут. Рай — морковь. Ад — кнут.</w:t>
      </w:r>
    </w:p>
    <w:p>
      <w:r>
        <w:rPr>
          <w:rFonts w:ascii="Arial" w:hAnsi="Arial"/>
          <w:b w:val="0"/>
          <w:i w:val="0"/>
          <w:sz w:val="22"/>
        </w:rPr>
        <w:t>По существу, Гуру Арджун джи говорит: понятие греховных и благочестивых деяний было выдумано как нарратив для управления людьми. А Рай и Ад были выдуманы как система наград и наказаний для принуждения к исполнению этих деяний.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01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4_naruk-surg-avta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Гуру Ангад указывает нам на источник этой связи между двумя нарративами — ਪਾਪੁ ਪੁੰਨੁ — Paap Punn — и — ਨਰਕ ਸੁਰਗ — Narak Surg:</w:t>
      </w:r>
    </w:p>
    <w:p>
      <w:r>
        <w:rPr>
          <w:rFonts w:ascii="Arial" w:hAnsi="Arial"/>
          <w:b/>
          <w:i w:val="0"/>
          <w:color w:val="550000"/>
          <w:sz w:val="26"/>
        </w:rPr>
        <w:t>ਸਲੋਕ ਮਃ 2 ॥ ਕਥਾ ਕਹਾਣੀ ਬੇਦੀਂ ਆਣੀ ਪਾਪੁ ਪੁੰਨੁ ਬੀਚਾਰੁ ॥ ਦੇ ਦੇ ਲੈਣਾ ਲੈ ਲੈ ਦੇਣਾ ਨਰਕਿ ਸੁਰਗਿ ਅਵਤਾਰ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Ktha Kahanni Beydi Aanni Paap Punn Bichar. Dey Dey Laenna Laiy Laiy Denna Naruk Surg Avtar.</w:t>
      </w:r>
    </w:p>
    <w:p>
      <w:r>
        <w:rPr>
          <w:rFonts w:ascii="Arial" w:hAnsi="Arial"/>
          <w:b w:val="0"/>
          <w:i w:val="0"/>
          <w:sz w:val="22"/>
        </w:rPr>
        <w:t>Нарратив — ਕਥਾ ਕਹਾਣੀ — Ktha Kahanni — данный миру Ведами — ਬੇਦੀਂ ਆਣੀ — Beydi Aanni — таков: есть благочестивые деяния и греховные. Давай — получишь. Возьмёшь — отдашь. Результат: Рай или Ад. Таков нарратив.</w:t>
      </w:r>
    </w:p>
    <w:p>
      <w:r>
        <w:rPr>
          <w:rFonts w:ascii="Arial" w:hAnsi="Arial"/>
          <w:b w:val="0"/>
          <w:i w:val="0"/>
          <w:sz w:val="22"/>
        </w:rPr>
        <w:t>Рай и Ад определяются через благочестие пожертвования. Неудивительно, что духовенство затем объявляет: высшее благочестие — жертвовать духовенству.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9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5_beyd-pukarey-punn-paa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Гуру Нанак аналогичным образом указывает на связь двух нарративов и их источник. Стих на странице 955 СГГС:</w:t>
      </w:r>
    </w:p>
    <w:p>
      <w:r>
        <w:rPr>
          <w:rFonts w:ascii="Arial" w:hAnsi="Arial"/>
          <w:b/>
          <w:i w:val="0"/>
          <w:color w:val="550000"/>
          <w:sz w:val="26"/>
        </w:rPr>
        <w:t>ਮਃ 1 ॥ ਬੇਦੁ ਪੁਕਾਰੇ ਪੁੰਨੁ ਪਾਪੁ ਸੁਰਗ ਨਰਕ ਕਾ ਬੀਉ ॥ ਜੋ ਬੀਜੈ ਸੋ ਉਗਵੈ ਖਾਂਦਾ ਜਾਣੈ ਜੀਉ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Mehla 1: Beyd Pukarey Punn Paap Surg Naruk Ka Beeo. Jo Beejay So Ughvey Khanda Janney Jio.</w:t>
      </w:r>
    </w:p>
    <w:p>
      <w:r>
        <w:rPr>
          <w:rFonts w:ascii="Arial" w:hAnsi="Arial"/>
          <w:b w:val="0"/>
          <w:i w:val="0"/>
          <w:sz w:val="22"/>
        </w:rPr>
        <w:t>Веды провозглашают — ਬੇਦੁ ਪੁਕਾਰੇ — Beyd Pukarey — что благочестивые и греховные деяния — ਪੁੰਨੁ ਪਾਪੁ — Punn Paap — являются определяющими критериями для Рая и Ада. Что посеешь — то и пожнёшь. Но Гуру Нанак здесь критикует этот нарратив, а не принимает его.</w:t>
      </w:r>
    </w:p>
    <w:p>
      <w:r>
        <w:rPr>
          <w:rFonts w:ascii="Arial" w:hAnsi="Arial"/>
          <w:b w:val="0"/>
          <w:i w:val="0"/>
          <w:sz w:val="22"/>
        </w:rPr>
        <w:t>Более глубокая критика здесь: Рая и Ада не существует. Творец не создавал таких мест. А значит, семена Пунн и Пап не дают никаких таких плодов.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5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Суть выдумки ясна из этого стиха на странице 1161 СГГС:</w:t>
      </w:r>
    </w:p>
    <w:p>
      <w:r>
        <w:rPr>
          <w:rFonts w:ascii="Arial" w:hAnsi="Arial"/>
          <w:b/>
          <w:i w:val="0"/>
          <w:color w:val="550000"/>
          <w:sz w:val="26"/>
        </w:rPr>
        <w:t>ਸਭੁ ਕੋਈ ਚਲਨ ਕਹਤ ਹੈ ਊਹਾਂ ॥ ਨਾ ਜਾਨਉ ਬੈਕੁੰਠੁ ਹੈ ਕਹਾਂ ॥ 1 ॥ ਰਹਾਉ ॥ ਆਪ ਆਪ ਕਾ ਮਰਮੁ ਨ ਜਾਨਾਂ ॥ ਬਾਤਨ ਹੀ ਬੈਕੁੰਠੁ ਬਖਾਨਾਂ ॥ 1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Sabh Koyi Chalan Khet Hai Uha(n). Na Jano Baikunth Hai Kha(n). Rahao. Aap Aap Ka Marum Na Jana(n). Baatan Hi Baikunth Bkhana(n).</w:t>
      </w:r>
    </w:p>
    <w:p>
      <w:r>
        <w:rPr>
          <w:rFonts w:ascii="Arial" w:hAnsi="Arial"/>
          <w:b w:val="0"/>
          <w:i w:val="0"/>
          <w:sz w:val="22"/>
        </w:rPr>
        <w:t>Все — ਸਭੁ ਕੋਈ — Sabh Koyi — утверждают, что знают, как попасть на небеса. ਸਭੁ ਕੋਈ ਚਲਨ ਕਹਤ ਹੈ ਊਹਾਂ — Sabh Koyi Chalan Khet Hai Uha(n). Но сам я не знаю, где это небо находится. ਨਾ ਜਾਨਉ ਬੈਕੁੰਠੁ ਹੈ ਕਹਾਂ — Na Jano Baikunth Hai Kha(n).</w:t>
      </w:r>
    </w:p>
    <w:p>
      <w:r>
        <w:rPr>
          <w:rFonts w:ascii="Arial" w:hAnsi="Arial"/>
          <w:b w:val="0"/>
          <w:i w:val="0"/>
          <w:sz w:val="22"/>
        </w:rPr>
        <w:t>Нарратив о Рае и Аде — именно нарратив. Его создали люди, которые ничего не знают, кроме как сочинять нарративы ради контроля. ਆਪ ਆਪ ਕਾ ਮਰਮੁ ਨ ਜਾਨਾਂ — Aap Aap Ka Marum Na Jana(n) — они не знают даже своей собственной сути. А о небесах рассуждают бесконечно — ਬਾਤਨ ਹੀ ਬੈਕੁੰਠੁ ਬਖਾਨਾਂ — Baatan Hi Baikunth Bkhaana(n).</w:t>
      </w:r>
    </w:p>
    <w:p>
      <w:r>
        <w:rPr>
          <w:rFonts w:ascii="Arial" w:hAnsi="Arial"/>
          <w:b w:val="0"/>
          <w:i w:val="0"/>
          <w:sz w:val="22"/>
        </w:rPr>
        <w:t>Эта критика духовенства, претендующего на знание того, чего никто не знает, — повторяющаяся тема в Гурбани.</w:t>
      </w:r>
    </w:p>
    <w:p>
      <w:r>
        <w:rPr>
          <w:rFonts w:ascii="Arial" w:hAnsi="Arial"/>
          <w:b w:val="0"/>
          <w:i w:val="0"/>
          <w:sz w:val="22"/>
        </w:rPr>
        <w:t>Это простая, но мощная логика. Наши Гуру и Бхагаты использовали её, чтобы развеять эти представления и связанный с ними страх.</w:t>
      </w:r>
    </w:p>
    <w:p>
      <w:r>
        <w:rPr>
          <w:rFonts w:ascii="Arial" w:hAnsi="Arial"/>
          <w:b w:val="0"/>
          <w:i w:val="0"/>
          <w:sz w:val="22"/>
        </w:rPr>
        <w:t>В конечном счёте побеждает простая логика Гурбани — а не нелогичные, но громкие притязания духовенства на знание того, что никому не известно.</w:t>
      </w:r>
    </w:p>
    <w:p>
      <w:r>
        <w:rPr>
          <w:rFonts w:ascii="Arial" w:hAnsi="Arial"/>
          <w:b w:val="0"/>
          <w:i w:val="0"/>
          <w:sz w:val="22"/>
        </w:rPr>
        <w:t>Наши Бхагаты стояли против этих ложных притязаний — разрывали цепь подчинения и контроля, которую духовенство удерживало над людьми через нарратив о Рае и Аде.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57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Бхагат Кабир говорит об этом ясно на странице 337 СГГС:</w:t>
      </w:r>
    </w:p>
    <w:p>
      <w:r>
        <w:rPr>
          <w:rFonts w:ascii="Arial" w:hAnsi="Arial"/>
          <w:b/>
          <w:i w:val="0"/>
          <w:color w:val="550000"/>
          <w:sz w:val="26"/>
        </w:rPr>
        <w:t>ਗਉੜੀ ਪੂਰਬੀ ॥ ਸੁਰਗ ਬਾਸੁ ਨ ਬਾਛੀਐ ਡਰੀਐ ਨ ਨਰਕਿ ਨਿਵਾਸੁ ॥ ਹੋਨਾ  ਹੈ ਸੋ ਹੋਈ ਹੈ ਮਨਹਿ ਨ ਕੀਜੈ ਆਸ ॥ ੧ ॥ ਰਮਈਆ ਗੁਨ ਗਾਈਐ ॥ ਜਾ ਤੇ ਪਾਈਐ ਪਰਮ ਨਿਧਾਨੁ ॥ ੧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Surg Baas Na Bancheay Dareay Na Naruk Nivas. Hona Hai So Hoyi Hai Maneh Na Kejay Aas.</w:t>
      </w:r>
    </w:p>
    <w:p>
      <w:r>
        <w:rPr>
          <w:rFonts w:ascii="Arial" w:hAnsi="Arial"/>
          <w:b w:val="0"/>
          <w:i w:val="0"/>
          <w:sz w:val="22"/>
        </w:rPr>
        <w:t>Бхагат джи говорит: у меня нет ни малейшего желания жить в Раю — ਸੁਰਗ ਬਾਸੁ ਨ ਬਾਛੀਐ — Surg Baas Na Bancheay. И я не боюсь жить в Аду — ਡਰੀਐ ਨ ਨਰਕਿ ਨਿਵਾਸੁ — Dareay Na Naruk Nivas.</w:t>
      </w:r>
    </w:p>
    <w:p>
      <w:r>
        <w:rPr>
          <w:rFonts w:ascii="Arial" w:hAnsi="Arial"/>
          <w:b w:val="0"/>
          <w:i w:val="0"/>
          <w:sz w:val="22"/>
        </w:rPr>
        <w:t>Это прямое объявление неповиновения. Кабир говорит: меня не запугать угрозой Ада и не соблазнить обещанием Рая.</w:t>
      </w:r>
    </w:p>
    <w:p>
      <w:r>
        <w:rPr>
          <w:rFonts w:ascii="Arial" w:hAnsi="Arial"/>
          <w:b w:val="0"/>
          <w:i w:val="0"/>
          <w:sz w:val="22"/>
        </w:rPr>
        <w:t>В следующем стихе Кабир джи говорит ещё яснее. Пусть будет что будет — ਹੋਨਾ ਹੈ ਸੋ ਹੋਈ ਹੈ — Hona Hai So Hoyi Hai. Я не строю надежд на ваш нарратив — ਮਨਹਿ ਨ ਕੀਜੈ ਆਸ — Maneh Na Kejay Aas. Вместо этого — я пою хвалу Творцу — ਰਮਈਆ ਗੁਨ ਗਾਈਐ — Ramiya Gun Gaiyeay.</w:t>
      </w:r>
    </w:p>
    <w:p>
      <w:r>
        <w:rPr>
          <w:rFonts w:ascii="Arial" w:hAnsi="Arial"/>
          <w:b w:val="0"/>
          <w:i w:val="0"/>
          <w:sz w:val="22"/>
        </w:rPr>
        <w:t>Гурбани говорит нам: притязания на Рай и Ад не только ложны — они непреодолимое препятствие для духовного пути здесь и сейчас.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13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Вот этот стих на странице 325 СГГС:</w:t>
      </w:r>
    </w:p>
    <w:p>
      <w:r>
        <w:rPr>
          <w:rFonts w:ascii="Arial" w:hAnsi="Arial"/>
          <w:b/>
          <w:i w:val="0"/>
          <w:color w:val="550000"/>
          <w:sz w:val="26"/>
        </w:rPr>
        <w:t>ਜਬ  ਲਗੁ  ਮਨਿ  ਬੈਕੁੰਠ  ਕੀ  ਆਸ  ॥ ਤਬ  ਲਗੁ  ਹੋਇ  ਨਹੀ  ਚਰਨ  ਨਿਵਾਸੁ ॥ ੩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Jub Lag Man Baikunth Ki Aas. Tub Lag Hoey Nhi Charan Nivas.</w:t>
      </w:r>
    </w:p>
    <w:p>
      <w:r>
        <w:rPr>
          <w:rFonts w:ascii="Arial" w:hAnsi="Arial"/>
          <w:b w:val="0"/>
          <w:i w:val="0"/>
          <w:sz w:val="22"/>
        </w:rPr>
        <w:t>Гурбани говорит: пока в уме живёт желание попасть на небеса — ਜਬ ਲਗੁ ਮਨਿ ਬੈਕੁੰਠ ਕੀ ਆਸ — Jub Lag Man Baikunth Ki Aas — до тех пор не достичь пребывания у стоп Творца — ਤਬ ਲਗੁ ਹੋਇ ਨਹੀ ਚਰਨ ਨਿਵਾਸੁ — Tub Lag Hoey Nhi Charan Nivas.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35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Тогда Кабир говорит: что сказать о таких притязаниях — ਕਹੁ ਕਬੀਰ ਇਹ ਕਹੀਐ ਕਾਹਿ — Kho Kabir Eh Kheay Kahe. Пребывая в обществе святых — Садсанге — я обрёл небо здесь.</w:t>
      </w:r>
    </w:p>
    <w:p>
      <w:r>
        <w:rPr>
          <w:rFonts w:ascii="Arial" w:hAnsi="Arial"/>
          <w:b w:val="0"/>
          <w:i w:val="0"/>
          <w:sz w:val="22"/>
        </w:rPr>
        <w:t>Послание ясное. Желание попасть в Рай — препятствие, потому что само притязание ложно. Когда что-то не существует — желание попасть туда замораживает нас на месте.</w:t>
      </w:r>
    </w:p>
    <w:p>
      <w:r>
        <w:rPr>
          <w:rFonts w:ascii="Arial" w:hAnsi="Arial"/>
          <w:b w:val="0"/>
          <w:i w:val="0"/>
          <w:sz w:val="22"/>
        </w:rPr>
        <w:t>Здесь нужно ответить на вопрос: если мы создаём свой собственный Рай здесь и сейчас — то где и как Гурбани это описывает?</w:t>
      </w:r>
    </w:p>
    <w:p>
      <w:r>
        <w:rPr>
          <w:rFonts w:ascii="Arial" w:hAnsi="Arial"/>
          <w:b w:val="0"/>
          <w:i w:val="0"/>
          <w:sz w:val="22"/>
        </w:rPr>
        <w:t>Отвечая на этот вопрос, можно также разобрать утверждение большинства сикхов: если Рай и Ад упоминаются в Гурбани — значит, они существуют.</w:t>
      </w:r>
    </w:p>
    <w:p>
      <w:r>
        <w:rPr>
          <w:rFonts w:ascii="Arial" w:hAnsi="Arial"/>
          <w:b w:val="0"/>
          <w:i w:val="0"/>
          <w:sz w:val="22"/>
        </w:rPr>
        <w:t>Да, Гурбани упоминает и то, и другое. Но они ПЕРЕОПРЕДЕЛЕНЫ. Им даны новые значения. Им даны значения Гурбани. Значения, укоренённые здесь и сейчас.</w:t>
      </w:r>
    </w:p>
    <w:p>
      <w:r>
        <w:rPr>
          <w:rFonts w:ascii="Arial" w:hAnsi="Arial"/>
          <w:b w:val="0"/>
          <w:i w:val="0"/>
          <w:sz w:val="22"/>
        </w:rPr>
        <w:t>Один из способов сказать это: Гурбани укореняет ВСЕ свои концепции, верования и принципы — здесь и сейчас.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8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Вот этот стих Гуру Нанака на странице 24 СГГС:</w:t>
      </w:r>
    </w:p>
    <w:p>
      <w:r>
        <w:rPr>
          <w:rFonts w:ascii="Arial" w:hAnsi="Arial"/>
          <w:b/>
          <w:i w:val="0"/>
          <w:color w:val="550000"/>
          <w:sz w:val="26"/>
        </w:rPr>
        <w:t>ਸਿਰੀਰਾਗੁ ਮਹਲਾ ੧ ਘਰੁ ੩ ॥ ਅਮਲੁ ਕਰਿ ਧਰਤੀ, ਬੀਜੁ ਸਬਦੋ ਕਰਿ, ਸਚ ਕੀ ਆਬ ਨਿਤ ਦੇਹਿ ਪਾਣੀ ॥ ਹੋਇ ਕਿਰਸਾਣੁ,  ਈਮਾਨੁ ਜੰਮਾਇ ਲੈ,  ਭਿਸਤੁ ਦੋਜਕੁ ਮੂੜੇ ਏਵ ਜਾਣੀ ॥ ੧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Sri Rag Mehla 1 Ghar 3. Amal Kar Dharti Beej Shabdo Kar Sach Ki Aab Nit Deh Panni. Hoey Kirsann Imaan Jamaye Laiy Bhist Dojak Murrey Ev Janni.</w:t>
      </w:r>
    </w:p>
    <w:p>
      <w:r>
        <w:rPr>
          <w:rFonts w:ascii="Arial" w:hAnsi="Arial"/>
          <w:b w:val="0"/>
          <w:i w:val="0"/>
          <w:sz w:val="22"/>
        </w:rPr>
        <w:t>Возьмём сначала последний стих. ਭਿਸਤੁ ਦੋਜਕੁ ਮੂੜੇ ਏਵ ਜਾਣੀ — Bhist Dojak Murrey Ev Janni. ਭਿਸਤੁ — Bhist — означает Рай, ਦੋਜਕੁ — Dojak — Ад. ਮੂੜੇ — Murrey — означает «о глупец». ਏਵ ਜਾਣੀ — Ev Janni — «вот так знай». Смысл: Глупец, вот так ты познаёшь Рай и Ад — здесь и сейчас.</w:t>
      </w:r>
    </w:p>
    <w:p>
      <w:r>
        <w:rPr>
          <w:rFonts w:ascii="Arial" w:hAnsi="Arial"/>
          <w:b w:val="0"/>
          <w:i w:val="0"/>
          <w:sz w:val="22"/>
        </w:rPr>
        <w:t>Теперь первый стих. Гуру Нанак говорит: Совершай добрые дела — ਅਮਲੁ ਕਰਿ ਧਰਤੀ — Amal Kar Dharti. Впитывай послание Шабада — ਬੀਜੁ ਸਬਦੋ ਕਰਿ — Beej Shabdo Kar. Каждый день питай это водой истины — ਸਚ ਕੀ ਆਬ ਨਿਤ ਦੇਹਿ ਪਾਣੀ — Sach Ki Aab Nit Deh Panni. Стань земледельцем — ਹੋਇ ਕਿਰਸਾਣੁ — Hoey Kirsann — и взрасти в себе веру — ਈਮਾਨੁ ਜੰਮਾਇ ਲੈ — Imaan Jamaye Laiy.</w:t>
      </w:r>
    </w:p>
    <w:p>
      <w:r>
        <w:rPr>
          <w:rFonts w:ascii="Arial" w:hAnsi="Arial"/>
          <w:b w:val="0"/>
          <w:i w:val="0"/>
          <w:sz w:val="22"/>
        </w:rPr>
        <w:t>И тогда ты познаешь истину и реальность Рая и Ада здесь и сейчас. А истина такова: совершать добрые дела — значит создавать Рай. Не совершать их — значит жить в Аду. Здесь. Сейчас.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ven-hell_karminder_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sz w:val="22"/>
        </w:rPr>
        <w:t>Ты поймёшь, что создаёшь свой собственный Рай. Это содержится в стихе на странице 873 СГГС:</w:t>
      </w:r>
    </w:p>
    <w:p>
      <w:r>
        <w:rPr>
          <w:rFonts w:ascii="Arial" w:hAnsi="Arial"/>
          <w:b/>
          <w:i w:val="0"/>
          <w:color w:val="550000"/>
          <w:sz w:val="26"/>
        </w:rPr>
        <w:t>ਨਰ ਤੇ ਸੁਰ ਹੋਇ ਜਾਤ ਨਿਮਖ ਮੈ ਸਤਿਗੁਰ ਬੁਧਿ ਸਿਖਲਾਈ ॥ ਨਰ ਤੇ ਉਪਜਿ ਸੁਰਗ ਕਉ ਜੀਤਿਓ ਸੋ ਅਵਖਧ ਮੈ ਪਾਈ ॥ ੧ ॥</w:t>
      </w:r>
    </w:p>
    <w:p>
      <w:pPr>
        <w:ind w:left="720"/>
      </w:pPr>
      <w:r>
        <w:rPr>
          <w:rFonts w:ascii="Arial" w:hAnsi="Arial"/>
          <w:b w:val="0"/>
          <w:i/>
          <w:color w:val="404040"/>
          <w:sz w:val="20"/>
        </w:rPr>
        <w:t>Nar Tay Sur Hoey Jaat Nimakh Mei Satgur Budh Sikhlayi. Nar Tay Upaj Surg Ko Jitiyeo So Avkhad Mein Payi.</w:t>
      </w:r>
    </w:p>
    <w:p>
      <w:r>
        <w:rPr>
          <w:rFonts w:ascii="Arial" w:hAnsi="Arial"/>
          <w:b w:val="0"/>
          <w:i w:val="0"/>
          <w:sz w:val="22"/>
        </w:rPr>
        <w:t>Бхагат Намдев говорит: моё превращение из человека в Божественного — ਨਰ ਤੇ ਸੁਰ ਹੋਇ — Nar Tay Sur Hoey — я обрёл через просветление Сатгуру — ਸਤਿਗੁਰ ਬੁਧਿ ਸਿਖਲਾਈ — Satgur Budh Sikhlayi. Это произошло в одно мгновение — ਨਿਮਖ ਮੈ — Nimakh Mei.</w:t>
      </w:r>
    </w:p>
    <w:p>
      <w:r>
        <w:rPr>
          <w:rFonts w:ascii="Arial" w:hAnsi="Arial"/>
          <w:b w:val="0"/>
          <w:i w:val="0"/>
          <w:sz w:val="22"/>
        </w:rPr>
        <w:t>Совершив это — став Божественным из человека — ਨਰ ਤੇ ਉਪਜਿ — Nar Tay Upaj.</w:t>
      </w:r>
    </w:p>
    <w:p>
      <w:r>
        <w:rPr>
          <w:rFonts w:ascii="Arial" w:hAnsi="Arial"/>
          <w:b w:val="0"/>
          <w:i w:val="0"/>
          <w:sz w:val="22"/>
        </w:rPr>
        <w:t>Я завоевал для себя Рай — ਸੁਰਗ ਕਉ ਜੀਤਿਓ — Surg Ko Jitiyeo — и нашёл лекарство, решение — ਸੋ ਅਵਖਧ ਮੈ ਪਾਈ — So Avkhad Mein Payi.</w:t>
      </w:r>
    </w:p>
    <w:p>
      <w:r>
        <w:rPr>
          <w:rFonts w:ascii="Arial" w:hAnsi="Arial"/>
          <w:b w:val="0"/>
          <w:i w:val="0"/>
          <w:sz w:val="22"/>
        </w:rPr>
        <w:t>Когда Бхагат джи говорит «я создал свой собственный Рай» — он создан здесь и сейчас. Послание ясное: Рай и Ад — это состояния духовной жизни, которые мы создаём сами — здесь и сейчас.</w:t>
      </w:r>
    </w:p>
    <w:p>
      <w:r>
        <w:rPr>
          <w:rFonts w:ascii="Arial" w:hAnsi="Arial"/>
          <w:b w:val="0"/>
          <w:i w:val="0"/>
          <w:sz w:val="22"/>
        </w:rPr>
        <w:t>Сикх создаёт свой собственный Рай — совершая Божественные дела, живя Божественной жизнью, воплощая Божественные добродетели. И в этом процессе он создаёт Рай для других тоже.</w:t>
      </w:r>
    </w:p>
    <w:p>
      <w:r>
        <w:rPr>
          <w:rFonts w:ascii="Arial" w:hAnsi="Arial"/>
          <w:b w:val="0"/>
          <w:i w:val="0"/>
          <w:sz w:val="22"/>
        </w:rPr>
        <w:t>Когда перестаёшь жить Духовностью Рая и Ада — начинаешь жить настоящим, свободным от страха и тревоги.</w:t>
      </w:r>
    </w:p>
    <w:p>
      <w:r>
        <w:rPr>
          <w:rFonts w:ascii="Arial" w:hAnsi="Arial"/>
          <w:b w:val="0"/>
          <w:i w:val="0"/>
          <w:sz w:val="22"/>
        </w:rPr>
        <w:t>Когда перестаёшь ждать попасть в Рай — начинаешь создавать свой собственный Рай здесь. И начинаешь жить в этом Раю уже сейчас.</w:t>
      </w:r>
    </w:p>
    <w:p>
      <w:r>
        <w:rPr>
          <w:rFonts w:ascii="Arial" w:hAnsi="Arial"/>
          <w:b w:val="0"/>
          <w:i w:val="0"/>
          <w:sz w:val="22"/>
        </w:rPr>
        <w:t>Когда перестаёшь жить в СТРАХЕ попасть в Ад после смерти — начинаешь следить за тем, чтобы твоя жизнь не была живым Адом. И начинаешь жить жизнью, которая — Рай.</w:t>
      </w:r>
    </w:p>
    <w:p>
      <w:r>
        <w:rPr>
          <w:rFonts w:ascii="Arial" w:hAnsi="Arial"/>
          <w:b w:val="0"/>
          <w:i w:val="0"/>
          <w:sz w:val="22"/>
        </w:rPr>
        <w:t>В следующем выпуске — части 7 из 12 — будут рассмотрены концепции Спасения, или Мукти.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