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FC6E" w14:textId="77777777" w:rsidR="00F601A7" w:rsidRPr="004526AF" w:rsidRDefault="00F601A7" w:rsidP="00F601A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526AF">
        <w:rPr>
          <w:rFonts w:ascii="Times New Roman" w:hAnsi="Times New Roman" w:cs="Times New Roman"/>
          <w:b/>
          <w:sz w:val="24"/>
        </w:rPr>
        <w:t xml:space="preserve">4.2.1 Model </w:t>
      </w:r>
    </w:p>
    <w:p w14:paraId="034ABD2A" w14:textId="77777777" w:rsidR="00F601A7" w:rsidRPr="004526AF" w:rsidRDefault="00F601A7" w:rsidP="00F601A7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6547A662" w14:textId="77777777" w:rsidR="00F601A7" w:rsidRPr="004526AF" w:rsidRDefault="00F601A7" w:rsidP="00F601A7">
      <w:pPr>
        <w:spacing w:line="360" w:lineRule="auto"/>
        <w:jc w:val="both"/>
        <w:rPr>
          <w:rFonts w:ascii="Times New Roman" w:hAnsi="Times New Roman" w:cs="Times New Roman"/>
        </w:rPr>
      </w:pPr>
      <w:r w:rsidRPr="004526AF">
        <w:rPr>
          <w:rFonts w:ascii="Times New Roman" w:hAnsi="Times New Roman" w:cs="Times New Roman"/>
        </w:rPr>
        <w:tab/>
        <w:t xml:space="preserve">This mathematical model builds upon the model presented in [] by incorporating an inter-colony interaction. Specifically, it focuses on modeling two colonies, designated as Colony 1 and </w:t>
      </w:r>
      <w:bookmarkStart w:id="0" w:name="_GoBack"/>
      <w:bookmarkEnd w:id="0"/>
      <w:r w:rsidRPr="004526AF">
        <w:rPr>
          <w:rFonts w:ascii="Times New Roman" w:hAnsi="Times New Roman" w:cs="Times New Roman"/>
        </w:rPr>
        <w:t xml:space="preserve">Colony 2, to illustrate how different behaviors impact disease transmission between colonies. The mathematical model </w:t>
      </w:r>
      <w:r>
        <w:rPr>
          <w:rFonts w:ascii="Times New Roman" w:hAnsi="Times New Roman" w:cs="Times New Roman"/>
        </w:rPr>
        <w:t xml:space="preserve">for Colony 1 </w:t>
      </w:r>
      <w:r w:rsidRPr="004526AF">
        <w:rPr>
          <w:rFonts w:ascii="Times New Roman" w:hAnsi="Times New Roman" w:cs="Times New Roman"/>
        </w:rPr>
        <w:t>is given by the following system: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4"/>
      </w:tblGrid>
      <w:tr w:rsidR="00F601A7" w:rsidRPr="004526AF" w14:paraId="23A736EC" w14:textId="77777777" w:rsidTr="00321AB0">
        <w:tc>
          <w:tcPr>
            <w:tcW w:w="7792" w:type="dxa"/>
          </w:tcPr>
          <w:p w14:paraId="08C6EB4D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1s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14:paraId="523DB074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(1)</w:t>
            </w:r>
          </w:p>
        </w:tc>
      </w:tr>
      <w:tr w:rsidR="00F601A7" w:rsidRPr="004526AF" w14:paraId="0833ED1C" w14:textId="77777777" w:rsidTr="00321AB0">
        <w:tc>
          <w:tcPr>
            <w:tcW w:w="7792" w:type="dxa"/>
          </w:tcPr>
          <w:p w14:paraId="60F2BAF9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14:paraId="5AFBC7FC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(2)</w:t>
            </w:r>
          </w:p>
        </w:tc>
      </w:tr>
      <w:tr w:rsidR="00F601A7" w:rsidRPr="004526AF" w14:paraId="0A1EDA50" w14:textId="77777777" w:rsidTr="00321AB0">
        <w:tc>
          <w:tcPr>
            <w:tcW w:w="7792" w:type="dxa"/>
          </w:tcPr>
          <w:p w14:paraId="4B1C077D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1a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14:paraId="0D5828B8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(3)</w:t>
            </w:r>
          </w:p>
        </w:tc>
      </w:tr>
      <w:tr w:rsidR="00F601A7" w:rsidRPr="004526AF" w14:paraId="0F3F73A6" w14:textId="77777777" w:rsidTr="00321AB0">
        <w:tc>
          <w:tcPr>
            <w:tcW w:w="7792" w:type="dxa"/>
          </w:tcPr>
          <w:p w14:paraId="5CA9DCC4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l-GR"/>
                  </w:rPr>
                  <m:t>σ</m:t>
                </m:r>
                <m:r>
                  <w:rPr>
                    <w:rFonts w:ascii="Cambria Math" w:hAnsi="Cambria Math" w:cs="Times New Roman"/>
                    <w:lang w:val="en-US"/>
                  </w:rPr>
                  <m:t>(v-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504" w:type="dxa"/>
            <w:vAlign w:val="center"/>
          </w:tcPr>
          <w:p w14:paraId="7B8743C2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(4)</w:t>
            </w:r>
          </w:p>
        </w:tc>
      </w:tr>
      <w:tr w:rsidR="00F601A7" w:rsidRPr="004526AF" w14:paraId="2609E6F8" w14:textId="77777777" w:rsidTr="00321AB0">
        <w:tc>
          <w:tcPr>
            <w:tcW w:w="7792" w:type="dxa"/>
          </w:tcPr>
          <w:p w14:paraId="104458B0" w14:textId="77777777" w:rsidR="00F601A7" w:rsidRPr="00D93768" w:rsidRDefault="00F601A7" w:rsidP="00321AB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-μ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12s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14:paraId="290AFFF3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</w:tr>
      <w:tr w:rsidR="00F601A7" w:rsidRPr="004526AF" w14:paraId="300F8EC8" w14:textId="77777777" w:rsidTr="00321AB0">
        <w:tc>
          <w:tcPr>
            <w:tcW w:w="7792" w:type="dxa"/>
          </w:tcPr>
          <w:p w14:paraId="64EE7BD4" w14:textId="77777777" w:rsidR="00F601A7" w:rsidRPr="00D93768" w:rsidRDefault="00F601A7" w:rsidP="00321AB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-μ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04" w:type="dxa"/>
            <w:vAlign w:val="center"/>
          </w:tcPr>
          <w:p w14:paraId="2C1155A6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</w:tr>
    </w:tbl>
    <w:p w14:paraId="5FE56173" w14:textId="77777777" w:rsidR="00F601A7" w:rsidRDefault="00F601A7" w:rsidP="00F601A7">
      <w:pPr>
        <w:spacing w:line="360" w:lineRule="auto"/>
        <w:jc w:val="both"/>
        <w:rPr>
          <w:rFonts w:ascii="Times New Roman" w:hAnsi="Times New Roman" w:cs="Times New Roman"/>
        </w:rPr>
      </w:pPr>
    </w:p>
    <w:p w14:paraId="7DD86DF6" w14:textId="77777777" w:rsidR="00F601A7" w:rsidRDefault="00F601A7" w:rsidP="00F601A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1802A7">
        <w:rPr>
          <w:rFonts w:ascii="Times New Roman" w:hAnsi="Times New Roman" w:cs="Times New Roman"/>
        </w:rPr>
        <w:t>The dynamics of Colony 2 exhibit similarities to Colony 1, albeit with distinct subscript</w:t>
      </w:r>
      <w:r>
        <w:rPr>
          <w:rFonts w:ascii="Times New Roman" w:hAnsi="Times New Roman" w:cs="Times New Roman"/>
        </w:rPr>
        <w:t xml:space="preserve">s of the state variables and parameters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Pr="001802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dynamics of Colony 2 are governed by the following system: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3"/>
        <w:gridCol w:w="583"/>
      </w:tblGrid>
      <w:tr w:rsidR="00F601A7" w:rsidRPr="004526AF" w14:paraId="7FFD82A3" w14:textId="77777777" w:rsidTr="00321AB0">
        <w:tc>
          <w:tcPr>
            <w:tcW w:w="7823" w:type="dxa"/>
          </w:tcPr>
          <w:p w14:paraId="72FF79DD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2s</m:t>
                    </m:r>
                  </m:sub>
                </m:sSub>
              </m:oMath>
            </m:oMathPara>
          </w:p>
        </w:tc>
        <w:tc>
          <w:tcPr>
            <w:tcW w:w="473" w:type="dxa"/>
            <w:vAlign w:val="center"/>
          </w:tcPr>
          <w:p w14:paraId="4DF30B18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13B2595E" w14:textId="77777777" w:rsidTr="00321AB0">
        <w:tc>
          <w:tcPr>
            <w:tcW w:w="7823" w:type="dxa"/>
          </w:tcPr>
          <w:p w14:paraId="3B89AF23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dxa"/>
            <w:vAlign w:val="center"/>
          </w:tcPr>
          <w:p w14:paraId="2C109860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8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36DF212A" w14:textId="77777777" w:rsidTr="00321AB0">
        <w:tc>
          <w:tcPr>
            <w:tcW w:w="7823" w:type="dxa"/>
          </w:tcPr>
          <w:p w14:paraId="3C1B315B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2a</m:t>
                    </m:r>
                  </m:sub>
                </m:sSub>
              </m:oMath>
            </m:oMathPara>
          </w:p>
        </w:tc>
        <w:tc>
          <w:tcPr>
            <w:tcW w:w="473" w:type="dxa"/>
            <w:vAlign w:val="center"/>
          </w:tcPr>
          <w:p w14:paraId="7A415176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7FD88FA0" w14:textId="77777777" w:rsidTr="00321AB0">
        <w:tc>
          <w:tcPr>
            <w:tcW w:w="7823" w:type="dxa"/>
          </w:tcPr>
          <w:p w14:paraId="2908277E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  <w:lang w:val="el-GR"/>
                  </w:rPr>
                  <m:t>σ</m:t>
                </m:r>
                <m:r>
                  <w:rPr>
                    <w:rFonts w:ascii="Cambria Math" w:hAnsi="Cambria Math" w:cs="Times New Roman"/>
                    <w:lang w:val="en-US"/>
                  </w:rPr>
                  <m:t>(v-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473" w:type="dxa"/>
            <w:vAlign w:val="center"/>
          </w:tcPr>
          <w:p w14:paraId="38DFE171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10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35AEB36A" w14:textId="77777777" w:rsidTr="00321AB0">
        <w:tc>
          <w:tcPr>
            <w:tcW w:w="7823" w:type="dxa"/>
          </w:tcPr>
          <w:p w14:paraId="320AFCB0" w14:textId="77777777" w:rsidR="00F601A7" w:rsidRPr="00D93768" w:rsidRDefault="00F601A7" w:rsidP="00321AB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-μ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21s</m:t>
                    </m:r>
                  </m:sub>
                </m:sSub>
              </m:oMath>
            </m:oMathPara>
          </w:p>
        </w:tc>
        <w:tc>
          <w:tcPr>
            <w:tcW w:w="473" w:type="dxa"/>
            <w:vAlign w:val="center"/>
          </w:tcPr>
          <w:p w14:paraId="6A8CC6AC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(11)</w:t>
            </w:r>
          </w:p>
        </w:tc>
      </w:tr>
      <w:tr w:rsidR="00F601A7" w:rsidRPr="004526AF" w14:paraId="54BEEF97" w14:textId="77777777" w:rsidTr="00321AB0">
        <w:tc>
          <w:tcPr>
            <w:tcW w:w="7823" w:type="dxa"/>
          </w:tcPr>
          <w:p w14:paraId="0A25B7D0" w14:textId="77777777" w:rsidR="00F601A7" w:rsidRPr="00D93768" w:rsidRDefault="00F601A7" w:rsidP="00321AB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-μ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2s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473" w:type="dxa"/>
            <w:vAlign w:val="center"/>
          </w:tcPr>
          <w:p w14:paraId="640952EB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(12)</w:t>
            </w:r>
          </w:p>
        </w:tc>
      </w:tr>
    </w:tbl>
    <w:p w14:paraId="3BFA551D" w14:textId="77777777" w:rsidR="00F601A7" w:rsidRDefault="00F601A7" w:rsidP="00F601A7">
      <w:pPr>
        <w:spacing w:line="360" w:lineRule="auto"/>
        <w:jc w:val="both"/>
        <w:rPr>
          <w:rFonts w:ascii="Times New Roman" w:hAnsi="Times New Roman" w:cs="Times New Roman"/>
        </w:rPr>
      </w:pPr>
    </w:p>
    <w:p w14:paraId="0DA00A89" w14:textId="77777777" w:rsidR="00F601A7" w:rsidRDefault="00F601A7" w:rsidP="00F601A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7129">
        <w:rPr>
          <w:rFonts w:ascii="Times New Roman" w:hAnsi="Times New Roman" w:cs="Times New Roman"/>
        </w:rPr>
        <w:t xml:space="preserve">The drifting component's dynamics are </w:t>
      </w:r>
      <w:r>
        <w:rPr>
          <w:rFonts w:ascii="Times New Roman" w:hAnsi="Times New Roman" w:cs="Times New Roman"/>
        </w:rPr>
        <w:t>governed</w:t>
      </w:r>
      <w:r w:rsidRPr="000C7129">
        <w:rPr>
          <w:rFonts w:ascii="Times New Roman" w:hAnsi="Times New Roman" w:cs="Times New Roman"/>
        </w:rPr>
        <w:t xml:space="preserve"> through the following system: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3"/>
        <w:gridCol w:w="583"/>
      </w:tblGrid>
      <w:tr w:rsidR="00F601A7" w:rsidRPr="004526AF" w14:paraId="35AC7A88" w14:textId="77777777" w:rsidTr="00321AB0">
        <w:tc>
          <w:tcPr>
            <w:tcW w:w="7713" w:type="dxa"/>
          </w:tcPr>
          <w:p w14:paraId="4FC0EACF" w14:textId="77777777" w:rsidR="00F601A7" w:rsidRPr="00C10CDB" w:rsidRDefault="00F601A7" w:rsidP="00321AB0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21s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(1-r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1a</m:t>
                    </m:r>
                  </m:sub>
                </m:sSub>
              </m:oMath>
            </m:oMathPara>
          </w:p>
          <w:p w14:paraId="36FCD427" w14:textId="77777777" w:rsidR="00F601A7" w:rsidRPr="00E27FBD" w:rsidRDefault="00F601A7" w:rsidP="00321AB0">
            <w:pPr>
              <w:spacing w:line="360" w:lineRule="auto"/>
              <w:jc w:val="both"/>
              <w:rPr>
                <w:rFonts w:ascii="Cambria Math" w:hAnsi="Cambria Math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14:paraId="1C63A48D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13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319E07A8" w14:textId="77777777" w:rsidTr="00321AB0">
        <w:tc>
          <w:tcPr>
            <w:tcW w:w="7713" w:type="dxa"/>
          </w:tcPr>
          <w:p w14:paraId="34E58DEC" w14:textId="77777777" w:rsidR="00F601A7" w:rsidRPr="00131438" w:rsidRDefault="00F601A7" w:rsidP="00321AB0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(1-r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</m:oMath>
            </m:oMathPara>
          </w:p>
          <w:p w14:paraId="65825A65" w14:textId="77777777" w:rsidR="00F601A7" w:rsidRPr="00131438" w:rsidRDefault="00F601A7" w:rsidP="00321AB0">
            <w:pPr>
              <w:spacing w:line="360" w:lineRule="auto"/>
              <w:jc w:val="both"/>
              <w:rPr>
                <w:rFonts w:ascii="Cambria Math" w:hAnsi="Cambria Math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14:paraId="54D2AF5B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14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61684908" w14:textId="77777777" w:rsidTr="00321AB0">
        <w:tc>
          <w:tcPr>
            <w:tcW w:w="7713" w:type="dxa"/>
          </w:tcPr>
          <w:p w14:paraId="16988A75" w14:textId="77777777" w:rsidR="00F601A7" w:rsidRPr="00131438" w:rsidRDefault="00F601A7" w:rsidP="00321AB0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12s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(1-r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12s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2a</m:t>
                    </m:r>
                  </m:sub>
                </m:sSub>
              </m:oMath>
            </m:oMathPara>
          </w:p>
          <w:p w14:paraId="7504567C" w14:textId="77777777" w:rsidR="00F601A7" w:rsidRPr="00131438" w:rsidRDefault="00F601A7" w:rsidP="00321AB0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14:paraId="4276C4CA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15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  <w:tr w:rsidR="00F601A7" w:rsidRPr="004526AF" w14:paraId="762CA4FE" w14:textId="77777777" w:rsidTr="00321AB0">
        <w:tc>
          <w:tcPr>
            <w:tcW w:w="7713" w:type="dxa"/>
          </w:tcPr>
          <w:p w14:paraId="78C694F7" w14:textId="77777777" w:rsidR="00F601A7" w:rsidRPr="00131438" w:rsidRDefault="00F601A7" w:rsidP="00321AB0">
            <w:pPr>
              <w:spacing w:line="360" w:lineRule="auto"/>
              <w:jc w:val="both"/>
              <w:rPr>
                <w:rFonts w:ascii="Cambria Math" w:eastAsiaTheme="minorEastAsia" w:hAnsi="Cambria Math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(1-r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)(1-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v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</m:oMath>
            </m:oMathPara>
          </w:p>
          <w:p w14:paraId="754DB87F" w14:textId="77777777" w:rsidR="00F601A7" w:rsidRPr="004526AF" w:rsidRDefault="00F601A7" w:rsidP="00321AB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83" w:type="dxa"/>
            <w:vAlign w:val="center"/>
          </w:tcPr>
          <w:p w14:paraId="41ABC836" w14:textId="77777777" w:rsidR="00F601A7" w:rsidRPr="004526AF" w:rsidRDefault="00F601A7" w:rsidP="00321AB0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4526AF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16</w:t>
            </w:r>
            <w:r w:rsidRPr="004526AF">
              <w:rPr>
                <w:rFonts w:ascii="Times New Roman" w:hAnsi="Times New Roman" w:cs="Times New Roman"/>
              </w:rPr>
              <w:t>)</w:t>
            </w:r>
          </w:p>
        </w:tc>
      </w:tr>
    </w:tbl>
    <w:p w14:paraId="29C29B43" w14:textId="77777777" w:rsidR="00F601A7" w:rsidRDefault="00F601A7" w:rsidP="00F601A7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29CB1DE7" w14:textId="77777777" w:rsidR="00F601A7" w:rsidRPr="00874445" w:rsidRDefault="00F601A7" w:rsidP="00F601A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</w:rPr>
        <w:t xml:space="preserve">From the equations, the following terms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21s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12s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21s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21s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12s</m:t>
                </m:r>
              </m:sub>
            </m:sSub>
          </m:num>
          <m:den>
            <m:r>
              <w:rPr>
                <w:rFonts w:ascii="Cambria Math" w:hAnsi="Cambria Math" w:cs="Times New Roman"/>
                <w:lang w:val="en-US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2s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12s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. The additional parameters that were added are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a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for the drifting rate,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for the success rate </w:t>
      </w:r>
      <w:r w:rsidRPr="001C7E11">
        <w:rPr>
          <w:rFonts w:ascii="Times New Roman" w:eastAsiaTheme="minorEastAsia" w:hAnsi="Times New Roman" w:cs="Times New Roman"/>
          <w:iCs/>
          <w:lang w:val="en-US"/>
        </w:rPr>
        <w:t>representing the likelihood of adult bees being integrated into the colony they've drifted to</w:t>
      </w:r>
      <w:r>
        <w:rPr>
          <w:rFonts w:ascii="Times New Roman" w:eastAsiaTheme="minorEastAsia" w:hAnsi="Times New Roman" w:cs="Times New Roman"/>
          <w:iCs/>
          <w:lang w:val="en-US"/>
        </w:rPr>
        <w:t xml:space="preserve">, and lastly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a</w:t>
      </w:r>
      <w:proofErr w:type="spellStart"/>
      <w:r>
        <w:rPr>
          <w:rFonts w:ascii="Times New Roman" w:eastAsiaTheme="minorEastAsia" w:hAnsi="Times New Roman" w:cs="Times New Roman"/>
          <w:iCs/>
          <w:lang w:val="en-US"/>
        </w:rPr>
        <w:t>nd</w:t>
      </w:r>
      <w:proofErr w:type="spellEnd"/>
      <w:r>
        <w:rPr>
          <w:rFonts w:ascii="Times New Roman" w:eastAsiaTheme="minorEastAsia" w:hAnsi="Times New Roman" w:cs="Times New Roman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lang w:val="en-US"/>
        </w:rPr>
        <w:t xml:space="preserve"> for the return rate of the drifting adult bee to their original colony if they fail to integrate into the other colony.</w:t>
      </w:r>
    </w:p>
    <w:p w14:paraId="7046E21C" w14:textId="77777777" w:rsidR="0081440F" w:rsidRDefault="0081440F"/>
    <w:sectPr w:rsidR="0081440F" w:rsidSect="00F601A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7348"/>
    <w:multiLevelType w:val="hybridMultilevel"/>
    <w:tmpl w:val="C6043A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B76DE"/>
    <w:multiLevelType w:val="hybridMultilevel"/>
    <w:tmpl w:val="D7B4B38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A7"/>
    <w:rsid w:val="0081440F"/>
    <w:rsid w:val="00C51DF4"/>
    <w:rsid w:val="00F6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46A9"/>
  <w15:chartTrackingRefBased/>
  <w15:docId w15:val="{93B56DAC-8DC4-4A34-A08D-3134EE86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0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0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0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0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01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1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1A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01A7"/>
    <w:pPr>
      <w:ind w:left="720"/>
      <w:contextualSpacing/>
    </w:pPr>
  </w:style>
  <w:style w:type="table" w:styleId="TableGrid">
    <w:name w:val="Table Grid"/>
    <w:basedOn w:val="TableNormal"/>
    <w:uiPriority w:val="39"/>
    <w:rsid w:val="00F6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0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P. Santos</dc:creator>
  <cp:keywords/>
  <dc:description/>
  <cp:lastModifiedBy>Antonio P. Santos</cp:lastModifiedBy>
  <cp:revision>2</cp:revision>
  <cp:lastPrinted>2024-03-25T06:24:00Z</cp:lastPrinted>
  <dcterms:created xsi:type="dcterms:W3CDTF">2024-03-25T06:23:00Z</dcterms:created>
  <dcterms:modified xsi:type="dcterms:W3CDTF">2024-03-25T07:04:00Z</dcterms:modified>
</cp:coreProperties>
</file>