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</w:t>
      </w:r>
      <w:r>
        <w:rPr>
          <w:rFonts w:hint="eastAsia"/>
          <w:szCs w:val="21"/>
          <w:lang w:eastAsia="zh-CN"/>
        </w:rPr>
        <w:t>弹性</w:t>
      </w:r>
      <w:r>
        <w:rPr>
          <w:rFonts w:hint="eastAsia"/>
          <w:szCs w:val="21"/>
        </w:rPr>
        <w:t>分布式数据集，是Spark中最基本的数据</w:t>
      </w:r>
      <w:r>
        <w:rPr>
          <w:rFonts w:hint="eastAsia"/>
          <w:szCs w:val="21"/>
          <w:lang w:eastAsia="zh-CN"/>
        </w:rPr>
        <w:t>（计算）</w:t>
      </w:r>
      <w:r>
        <w:rPr>
          <w:rFonts w:hint="eastAsia"/>
          <w:szCs w:val="21"/>
        </w:rPr>
        <w:t>抽象。代码中是一个</w:t>
      </w:r>
      <w:r>
        <w:rPr>
          <w:rFonts w:hint="eastAsia"/>
          <w:color w:val="0000FF"/>
          <w:szCs w:val="21"/>
        </w:rPr>
        <w:t>抽象类</w:t>
      </w:r>
      <w:r>
        <w:rPr>
          <w:rFonts w:hint="eastAsia"/>
          <w:szCs w:val="21"/>
        </w:rPr>
        <w:t>，它代表一个</w:t>
      </w:r>
      <w:r>
        <w:rPr>
          <w:rFonts w:hint="eastAsia"/>
          <w:szCs w:val="21"/>
          <w:highlight w:val="magenta"/>
        </w:rPr>
        <w:t>不可变、可分区</w:t>
      </w:r>
      <w:r>
        <w:rPr>
          <w:rFonts w:hint="eastAsia"/>
          <w:szCs w:val="21"/>
        </w:rPr>
        <w:t>、里面的元素可</w:t>
      </w:r>
      <w:r>
        <w:rPr>
          <w:rFonts w:hint="eastAsia"/>
          <w:szCs w:val="21"/>
          <w:highlight w:val="magenta"/>
        </w:rPr>
        <w:t>并行计算</w:t>
      </w:r>
      <w:r>
        <w:rPr>
          <w:rFonts w:hint="eastAsia"/>
          <w:szCs w:val="21"/>
        </w:rPr>
        <w:t>的</w:t>
      </w:r>
      <w:r>
        <w:rPr>
          <w:rFonts w:hint="eastAsia"/>
          <w:color w:val="0000FF"/>
          <w:szCs w:val="21"/>
        </w:rPr>
        <w:t>集合</w:t>
      </w:r>
      <w:r>
        <w:rPr>
          <w:rFonts w:hint="eastAsia"/>
          <w:szCs w:val="21"/>
        </w:rPr>
        <w:t>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保存到持久化的存储中，这样就可以切断之前的血缘关系，因为checkpoint后的RDD不需要知道它的父RDDs了，它可以从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rFonts w:hint="eastAsia"/>
          <w:color w:val="0000FF"/>
          <w:sz w:val="21"/>
          <w:szCs w:val="21"/>
        </w:rPr>
        <w:t>集合中创建RDD</w:t>
      </w:r>
      <w:r>
        <w:rPr>
          <w:rFonts w:hint="eastAsia"/>
          <w:sz w:val="21"/>
          <w:szCs w:val="21"/>
        </w:rPr>
        <w:t>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36"/>
        <w:tblW w:w="8787" w:type="dxa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lang w:val="en-US" w:eastAsia="zh-CN"/>
        </w:rPr>
      </w:pPr>
      <w:r>
        <w:t>2.3.1.1 map(func)</w:t>
      </w:r>
      <w:r>
        <w:rPr>
          <w:rFonts w:hint="eastAsia"/>
        </w:rPr>
        <w:t>案例</w:t>
      </w:r>
      <w:r>
        <w:rPr>
          <w:rFonts w:hint="eastAsia"/>
          <w:highlight w:val="magenta"/>
          <w:lang w:val="en-US" w:eastAsia="zh-CN"/>
        </w:rPr>
        <w:t>(对每一个数据做操作)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highlight w:val="magenta"/>
          <w:lang w:eastAsia="zh-CN"/>
        </w:rPr>
      </w:pPr>
      <w:r>
        <w:t xml:space="preserve">2.3.1.2 </w:t>
      </w:r>
      <w:r>
        <w:rPr>
          <w:rFonts w:hint="eastAsia"/>
        </w:rPr>
        <w:t>mapPartitions(func) 案例</w:t>
      </w:r>
      <w:r>
        <w:rPr>
          <w:rFonts w:hint="eastAsia"/>
          <w:highlight w:val="magenta"/>
          <w:lang w:eastAsia="zh-CN"/>
        </w:rPr>
        <w:t>（对每一个分区做操作）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</w:t>
      </w:r>
      <w:r>
        <w:rPr>
          <w:rFonts w:hint="eastAsia"/>
          <w:kern w:val="2"/>
          <w:sz w:val="21"/>
          <w:szCs w:val="21"/>
          <w:lang w:eastAsia="zh-CN"/>
        </w:rPr>
        <w:t>（分片）</w:t>
      </w:r>
      <w:r>
        <w:rPr>
          <w:rFonts w:hint="eastAsia"/>
          <w:kern w:val="2"/>
          <w:sz w:val="21"/>
          <w:szCs w:val="21"/>
        </w:rPr>
        <w:t>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2.3.1.3 </w:t>
      </w:r>
      <w:r>
        <w:rPr>
          <w:rFonts w:hint="eastAsia"/>
        </w:rPr>
        <w:t>mapPartitionsWithIndex(func) 案例</w:t>
      </w:r>
      <w:r>
        <w:rPr>
          <w:rFonts w:hint="eastAsia"/>
          <w:lang w:eastAsia="zh-CN"/>
        </w:rPr>
        <w:t>（</w:t>
      </w:r>
      <w:r>
        <w:rPr>
          <w:rFonts w:hint="eastAsia"/>
          <w:highlight w:val="magenta"/>
          <w:lang w:eastAsia="zh-CN"/>
        </w:rPr>
        <w:t>对每一个分区做操作，带有分区的索引值</w:t>
      </w:r>
      <w:r>
        <w:rPr>
          <w:rFonts w:hint="eastAsia"/>
          <w:lang w:eastAsia="zh-CN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</w:t>
      </w:r>
      <w:r>
        <w:rPr>
          <w:rFonts w:hint="eastAsia"/>
          <w:color w:val="0000FF"/>
          <w:kern w:val="2"/>
          <w:sz w:val="21"/>
          <w:szCs w:val="21"/>
        </w:rPr>
        <w:t>但func带有一个整数参数表示分片的索引值，</w:t>
      </w:r>
      <w:r>
        <w:rPr>
          <w:rFonts w:hint="eastAsia"/>
          <w:kern w:val="2"/>
          <w:sz w:val="21"/>
          <w:szCs w:val="21"/>
        </w:rPr>
        <w:t>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  <w:highlight w:val="magenta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  <w:highlight w:val="magenta"/>
        </w:rPr>
        <w:t>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</w:t>
      </w:r>
      <w:r>
        <w:rPr>
          <w:rFonts w:hint="eastAsia"/>
          <w:color w:val="0000FF"/>
          <w:kern w:val="2"/>
          <w:sz w:val="21"/>
          <w:szCs w:val="21"/>
        </w:rPr>
        <w:t>返回值</w:t>
      </w:r>
      <w:r>
        <w:rPr>
          <w:rFonts w:hint="eastAsia"/>
          <w:kern w:val="2"/>
          <w:sz w:val="21"/>
          <w:szCs w:val="21"/>
        </w:rPr>
        <w:t>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需求：创建一个RDD，按照元素模以2的值进行分组。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</w:t>
      </w:r>
      <w:r>
        <w:rPr>
          <w:color w:val="0000FF"/>
          <w:kern w:val="2"/>
          <w:sz w:val="21"/>
          <w:szCs w:val="21"/>
        </w:rPr>
        <w:t>样出数量为fraction的数据</w:t>
      </w:r>
      <w:r>
        <w:rPr>
          <w:kern w:val="2"/>
          <w:sz w:val="21"/>
          <w:szCs w:val="21"/>
        </w:rPr>
        <w:t>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seed用于指定随机数生成器种子。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kern w:val="2"/>
          <w:sz w:val="21"/>
          <w:szCs w:val="21"/>
          <w:highlight w:val="magenta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</w:t>
      </w:r>
      <w:r>
        <w:rPr>
          <w:rFonts w:hint="eastAsia"/>
          <w:color w:val="0000FF"/>
          <w:kern w:val="2"/>
          <w:sz w:val="21"/>
          <w:szCs w:val="21"/>
        </w:rPr>
        <w:t>去重后</w:t>
      </w:r>
      <w:r>
        <w:rPr>
          <w:rFonts w:hint="eastAsia"/>
          <w:kern w:val="2"/>
          <w:sz w:val="21"/>
          <w:szCs w:val="21"/>
        </w:rPr>
        <w:t>返回一个新的RDD。</w:t>
      </w:r>
      <w:r>
        <w:rPr>
          <w:kern w:val="2"/>
          <w:sz w:val="21"/>
          <w:szCs w:val="21"/>
        </w:rPr>
        <w:t>默认情况下，只</w:t>
      </w:r>
      <w:r>
        <w:rPr>
          <w:kern w:val="2"/>
          <w:sz w:val="21"/>
          <w:szCs w:val="21"/>
          <w:highlight w:val="magenta"/>
        </w:rPr>
        <w:t>有8个并行任务来操作，但是可以传入一个可选的numTasks参数改变它。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缩减分区数，用于大数据集过滤后，提高小数据集的执行效率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lang w:val="en-US" w:eastAsia="zh-CN"/>
        </w:rPr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有shuffle过程)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</w:t>
      </w:r>
      <w:r>
        <w:rPr>
          <w:rFonts w:hint="eastAsia"/>
          <w:color w:val="0000FF"/>
          <w:kern w:val="2"/>
          <w:sz w:val="21"/>
          <w:szCs w:val="21"/>
        </w:rPr>
        <w:t>据分区数，重新通过网络随机洗牌所有数据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color w:val="0000FF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color w:val="0000FF"/>
          <w:kern w:val="2"/>
          <w:sz w:val="21"/>
          <w:szCs w:val="21"/>
        </w:rPr>
        <w:t>/</w:t>
      </w:r>
      <w:r>
        <w:rPr>
          <w:rFonts w:hint="eastAsia"/>
          <w:color w:val="0000FF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 xml:space="preserve">2. </w:t>
      </w:r>
      <w:r>
        <w:rPr>
          <w:rFonts w:hint="eastAsia"/>
          <w:color w:val="0000FF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</w:t>
      </w:r>
      <w:r>
        <w:rPr>
          <w:rFonts w:hint="eastAsia"/>
          <w:color w:val="0000FF"/>
          <w:kern w:val="2"/>
          <w:sz w:val="21"/>
          <w:szCs w:val="21"/>
        </w:rPr>
        <w:t>使用func先对数据进行处理，按照处理后的数据比较结果排序，默认为正序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>
        <w:rPr>
          <w:rFonts w:hint="eastAsia"/>
          <w:color w:val="0000FF"/>
          <w:kern w:val="2"/>
          <w:sz w:val="21"/>
          <w:szCs w:val="21"/>
        </w:rPr>
        <w:t>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</w:t>
      </w:r>
      <w:r>
        <w:rPr>
          <w:color w:val="0000FF"/>
          <w:kern w:val="2"/>
          <w:sz w:val="21"/>
          <w:szCs w:val="21"/>
        </w:rPr>
        <w:t>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  <w:r>
        <w:rPr>
          <w:rFonts w:hint="eastAsia"/>
          <w:color w:val="0000FF"/>
          <w:kern w:val="2"/>
          <w:sz w:val="21"/>
          <w:szCs w:val="21"/>
        </w:rPr>
        <w:t>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bookmarkStart w:id="1" w:name="_GoBack"/>
      <w:bookmarkEnd w:id="1"/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</w:t>
      </w:r>
      <w:r>
        <w:rPr>
          <w:rFonts w:hint="eastAsia"/>
          <w:color w:val="0000FF"/>
          <w:kern w:val="2"/>
          <w:sz w:val="21"/>
          <w:szCs w:val="21"/>
        </w:rPr>
        <w:t>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  <w:r>
        <w:rPr>
          <w:rFonts w:hint="eastAsia"/>
          <w:kern w:val="2"/>
          <w:sz w:val="21"/>
          <w:szCs w:val="21"/>
          <w:lang w:val="en-US" w:eastAsia="zh-CN"/>
        </w:rPr>
        <w:t>(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HashPartitioner是分区器</w:t>
      </w:r>
      <w:r>
        <w:rPr>
          <w:rFonts w:hint="eastAsia"/>
          <w:kern w:val="2"/>
          <w:sz w:val="21"/>
          <w:szCs w:val="21"/>
          <w:lang w:val="en-US" w:eastAsia="zh-CN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</w:t>
      </w:r>
      <w:r>
        <w:rPr>
          <w:rFonts w:ascii="Times New Roman" w:hAnsi="Times New Roman"/>
          <w:color w:val="0000FF"/>
          <w:sz w:val="21"/>
          <w:szCs w:val="21"/>
        </w:rPr>
        <w:t>HashPartitioner</w:t>
      </w:r>
      <w:r>
        <w:rPr>
          <w:rFonts w:ascii="Times New Roman" w:hAnsi="Times New Roman"/>
          <w:sz w:val="21"/>
          <w:szCs w:val="21"/>
        </w:rPr>
        <w:t>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groupByKey也是对每个key进行操作，但只生成一个sequence。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在一个(K,V)的RDD上调用，返回一个(K,V)的RDD，使用指定的reduce函数，将相同key的值聚合到一起，reduce任务的个数可以通过第二个可选的参数来设置。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：按照key进行聚合，在shuffle之前有combine（预聚合）操作，返回结果是RDD[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val="en-US" w:eastAsia="zh-CN"/>
        </w:rPr>
      </w:pPr>
      <w:r>
        <w:t xml:space="preserve">2.3.3.5 </w:t>
      </w:r>
      <w:r>
        <w:rPr>
          <w:rFonts w:hint="eastAsia"/>
        </w:rPr>
        <w:t>aggregateByKey案例</w:t>
      </w:r>
      <w:r>
        <w:rPr>
          <w:rFonts w:hint="eastAsia"/>
          <w:lang w:val="en-US" w:eastAsia="zh-CN"/>
        </w:rPr>
        <w:t xml:space="preserve"> （</w:t>
      </w:r>
      <w:r>
        <w:rPr>
          <w:rFonts w:hint="eastAsia"/>
          <w:color w:val="0000FF"/>
          <w:lang w:val="en-US" w:eastAsia="zh-CN"/>
        </w:rPr>
        <w:t>aggregate：统计</w:t>
      </w:r>
      <w:r>
        <w:rPr>
          <w:rFonts w:hint="eastAsia"/>
          <w:lang w:val="en-US" w:eastAsia="zh-CN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分组合并，合并时，将每个value和初始值作为seq函数的参数，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rFonts w:hint="eastAsia" w:eastAsia="宋体"/>
          <w:color w:val="FF0000"/>
          <w:kern w:val="2"/>
          <w:sz w:val="18"/>
          <w:szCs w:val="18"/>
          <w:lang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color w:val="0000FF"/>
          <w:kern w:val="2"/>
          <w:sz w:val="18"/>
          <w:szCs w:val="18"/>
        </w:rPr>
        <w:t>给每一个分区中的每一个key一个初始值</w:t>
      </w:r>
      <w:r>
        <w:rPr>
          <w:rFonts w:hint="eastAsia"/>
          <w:kern w:val="2"/>
          <w:sz w:val="18"/>
          <w:szCs w:val="18"/>
        </w:rPr>
        <w:t>；</w:t>
      </w:r>
      <w:r>
        <w:rPr>
          <w:rFonts w:hint="eastAsia"/>
          <w:kern w:val="2"/>
          <w:sz w:val="18"/>
          <w:szCs w:val="18"/>
          <w:highlight w:val="magenta"/>
          <w:lang w:eastAsia="zh-CN"/>
        </w:rPr>
        <w:t>（初始值）</w:t>
      </w:r>
    </w:p>
    <w:p>
      <w:pPr>
        <w:rPr>
          <w:rFonts w:hint="eastAsia" w:eastAsia="宋体"/>
          <w:color w:val="FF0000"/>
          <w:kern w:val="2"/>
          <w:sz w:val="18"/>
          <w:szCs w:val="18"/>
          <w:lang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  <w:r>
        <w:rPr>
          <w:rFonts w:hint="eastAsia"/>
          <w:kern w:val="2"/>
          <w:sz w:val="18"/>
          <w:szCs w:val="18"/>
          <w:highlight w:val="magenta"/>
          <w:lang w:eastAsia="zh-CN"/>
        </w:rPr>
        <w:t>（序列运算）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27.6pt;width:405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作用：对相同K，把V合并成一个集合。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 会遍历分区中的所有元素，因此每个元素的键要么还没有遇到过，要么就和之前的某个元素的键相同。如果这是一个新的元素,combineByKey()会使用一个叫作createCombiner()的函数来创建那个键对应的累加器的初始值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如果这是一个在处理当前分区之前已经遇到的键，它会使用mergeValue()方法将该键的累加器对应的当前值与这个新的值进行合并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需求：创建一个pairRDD，根据key计算每种key的均值。（先计算每个key出现的次数以及可以对应值的总和，再相除得到结果）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28.4pt;width:40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作用：在一个(K,V)的RDD上调用，K必须实现Ordered接口，返回一个按照key进行排序的(K,V)的RDD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>join(otherDataset,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type="#_x0000_t75" style="height:42pt;width:52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需求：统计出每一个省份广告被点击次数的TOP</w:t>
      </w:r>
      <w:r>
        <w:rPr>
          <w:kern w:val="2"/>
          <w:sz w:val="21"/>
          <w:szCs w:val="21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//6.将同一个省份的所有广告进行聚合(Province,List((AD1,sum1),(AD2,sum2)...))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作用：通过func函数聚集RDD中的所有元素，先聚合分区内数据，再聚合分区间数据。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.4.7 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.4.8 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(func)案例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作用：将数据集的元素以textfile的形式保存到HDFS文件系统或者其他支持的文件系统，对于每个元素，Spark将会调用toString方法，将它装换为文件中的文本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.4.10 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作用：将数据集中的元素以Hadoop sequencefile的格式保存到指定的目录下，可以使HDFS或者其他Hadoop支持的文件系统。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.4.11 saveAsObjectFile(path)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自己定义一些对于RDD的操作，那么此时需要主要的是，初始化工作是在Driver端进行的，而实际运行程序是在Executo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this.query//将类变量赋值给局部变量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血统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RDD和它依赖的父RDD（s）的关系有两种不同的类型，即窄依赖（narrow dependency）和宽依赖（wide dependency）。</w:t>
      </w: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窄依赖指的是每一个父RDD的Partition最多被子RDD的一个Partition使用,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有向无环图，原始的RDD通过一系列的转换就就形成了DAG，根据RDD之间的依赖关系的不同将DAG划分成不同的Stage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）Job：一个Action算子就会生成一个Job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）Stage：根据RDD之间的依赖关系的不同将Job划分成不同的Stage，遇到一个宽依赖则划分一个Stage。</w:t>
      </w:r>
    </w:p>
    <w:p>
      <w:r>
        <w:object>
          <v:shape id="_x0000_i1028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4">
            <o:LockedField>false</o:LockedField>
          </o:OLEObject>
        </w:objec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）Task：Stage是一个TaskSet，将Stage划分的结果发送到不同的Executor执行即为一个Task。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RDD通过persist方法或cache方法可以将前面的计算结果缓存，</w:t>
      </w:r>
      <w:r>
        <w:rPr>
          <w:kern w:val="2"/>
          <w:sz w:val="21"/>
          <w:szCs w:val="21"/>
        </w:rPr>
        <w:t xml:space="preserve">默认情况下 persist() 会把数据以序列化的形式缓存在 JVM 的堆空间中。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通过查看源码发现cache最终也是调用了persist方法，默认的存储级别都是仅在内存存储一份，Spark的存储级别还有好多种，存储级别在object StorageLevel中定义的。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Spark中对于数据的保存除了持久化操作之外，还提供了一种检查点的机制，</w:t>
      </w:r>
      <w:r>
        <w:rPr>
          <w:kern w:val="2"/>
          <w:sz w:val="21"/>
          <w:szCs w:val="21"/>
        </w:rPr>
        <w:t>检查点（本质是通过将RDD写入Disk做检查点）是为了通过lineage做容错的辅助，lineage过长会造成容错成本过高，这样就不如在中间阶段做检查点容错，如果之后有节点出现问题而丢失分区，从做检查点的RDD开始重做Lineage，就会减少开销。</w:t>
      </w:r>
      <w:r>
        <w:rPr>
          <w:rFonts w:hint="eastAsia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fldChar w:fldCharType="end"/>
      </w:r>
      <w:r>
        <w:rPr>
          <w:rFonts w:hint="eastAsia"/>
          <w:kern w:val="2"/>
          <w:sz w:val="21"/>
          <w:szCs w:val="21"/>
        </w:rPr>
        <w:t>Context.setCheckpointDir()设置的。在checkpoint的过程中，该RDD的所有依赖于父RDD中的信息将全部被移除。对RDD进行checkpoint操作并不会马上被执行，必须执行Action操作才能触发。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目前支持Hash分区和Range分区，用户也可以自定义分区，Hash分区为当前的默认分区，Spark中分区器直接决定了RDD中分区的个数、RDD中每条数据经过Shuffle过程属于哪个分区和Reduce的个数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HashPartitioner分区的原理：对于给定的key，计算其hashCode，并除以分区的个数取余，如果余数小于0，则用余数+分区的个数（否则加0），最后返回的值就是这个key所属的分区ID。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尽量保证每个分区中数据量的均匀，而且分区与分区之间是有序的，一个分区中的元素肯定都是比另一个分区内的元素小或者大，但是分区内的元素是不能保证顺序的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要实现自定义的分区器，你需要继承 org.apache.spark.Partitioner 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saveAsTextFile(String)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如果JSON文件中每一行就是一个JSON记录，那么可以通过将JSON文件当做文本文件来读取，然后利用相关的JSON库对每一条数据进行JSON解析。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import scala.util.parsing.json.JSON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sc.objectFile[Int]("file:///opt/module/spark/objectFile")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由于Hadoop的API有新旧两个版本,所以Spark为了能够兼容Hadoop所有的版本,也提供了两套创建操作接口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制定数据输入的类型,如TextInputFormat等,新旧两个版本所引用的版本分别是org.apache.hadoop.mapred.InputFormat和org.apache.hadoop.mapreduce.InputFormat(NewInputFormat)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2.如果用Spark从Hadoop中读取某种类型的数据不知道怎么读取的时候,上网查找一个使用map-reduce的时候是怎么读取这种这种数据的,然后再将对应的读取方式改写成上面的hadoopRDD和newAPIHadoopRDD两个类就行了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insertData(iterator: Iterator[String]):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iterator.foreach(data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org.apache.hadoop.hbase.mapreduce.TableInputFormat 类的实现，Spark 可以通过Hadoop输入格式访问HBase。这个输入格式会返回键值对数据，其中键的类型为org. apache.hadoop.hbase.io.ImmutableBytesWritable，而值的类型为org.apache.hadoop.hbase.client.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第5章 RDD编程进阶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通过在驱动器中调用SparkContext.accumulator(initialValue)方法，创建出存有初始值的累加器。返回值为 org.apache.spark.Accumulator[T] 对象，其中 T 是初始值 initialValue 的类型。Spark闭包里的执行器代码可以使用累加器的 += 方法(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对于要在行动操作中使用的累加器，Spark只会把每个任务对各累加器的修改应用一次。因此，如果想要一个无论在失败还是重复计算时都绝对可靠的累加器，我们必须把它放在 foreach() 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AccumulatorV2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Spark操作使用。比如，如果你的应用需要向所有节点发送一个较大的只读查询表，甚至是机器学习算法中的一个很大的特征向量，广播变量用起来都很顺手。 在多个并行操作中使用同一个变量，但是 Spark会为每个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宋体"/>
    <w:panose1 w:val="00000000000000000000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TXihei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STXihei" w:hAnsi="STXihei" w:eastAsia="STXihei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STXihei" w:hAnsi="STXihei" w:eastAsia="STXihei"/>
        <w:b/>
        <w:color w:val="006600"/>
      </w:rPr>
      <w:t>尚硅谷大数据</w:t>
    </w:r>
    <w:r>
      <w:rPr>
        <w:rFonts w:ascii="STXihei" w:hAnsi="STXihei" w:eastAsia="STXihei"/>
        <w:b/>
        <w:color w:val="006600"/>
      </w:rPr>
      <w:t>技术之</w:t>
    </w:r>
    <w:r>
      <w:rPr>
        <w:rFonts w:hint="eastAsia" w:ascii="STXihei" w:hAnsi="STXihei" w:eastAsia="STXihei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STXihei" w:hAnsi="STXihei" w:eastAsia="STXihei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3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2E8D4E31"/>
    <w:rsid w:val="44DD12A2"/>
    <w:rsid w:val="5B631D18"/>
    <w:rsid w:val="62A91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 w:eastAsia="PingFang SC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qFormat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4">
    <w:name w:val="Document Map"/>
    <w:basedOn w:val="1"/>
    <w:link w:val="83"/>
    <w:semiHidden/>
    <w:unhideWhenUsed/>
    <w:qFormat/>
    <w:uiPriority w:val="0"/>
    <w:rPr>
      <w:rFonts w:ascii="宋体"/>
      <w:sz w:val="18"/>
      <w:szCs w:val="18"/>
    </w:rPr>
  </w:style>
  <w:style w:type="paragraph" w:styleId="15">
    <w:name w:val="annotation text"/>
    <w:basedOn w:val="1"/>
    <w:link w:val="59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6">
    <w:name w:val="Body Text"/>
    <w:basedOn w:val="1"/>
    <w:link w:val="77"/>
    <w:unhideWhenUsed/>
    <w:qFormat/>
    <w:uiPriority w:val="0"/>
    <w:pPr>
      <w:spacing w:after="120"/>
    </w:pPr>
  </w:style>
  <w:style w:type="paragraph" w:styleId="17">
    <w:name w:val="Body Text Indent"/>
    <w:basedOn w:val="1"/>
    <w:link w:val="70"/>
    <w:unhideWhenUsed/>
    <w:qFormat/>
    <w:uiPriority w:val="0"/>
    <w:pPr>
      <w:spacing w:after="120"/>
      <w:ind w:left="420" w:leftChars="200"/>
    </w:pPr>
  </w:style>
  <w:style w:type="paragraph" w:styleId="18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9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0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1">
    <w:name w:val="Date"/>
    <w:basedOn w:val="1"/>
    <w:next w:val="1"/>
    <w:link w:val="71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2">
    <w:name w:val="Balloon Text"/>
    <w:basedOn w:val="1"/>
    <w:link w:val="66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3">
    <w:name w:val="footer"/>
    <w:basedOn w:val="1"/>
    <w:link w:val="57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4">
    <w:name w:val="header"/>
    <w:basedOn w:val="1"/>
    <w:link w:val="56"/>
    <w:unhideWhenUsed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5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6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7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8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9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0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1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等线"/>
    </w:rPr>
  </w:style>
  <w:style w:type="paragraph" w:styleId="33">
    <w:name w:val="annotation subject"/>
    <w:basedOn w:val="15"/>
    <w:next w:val="15"/>
    <w:link w:val="58"/>
    <w:qFormat/>
    <w:uiPriority w:val="0"/>
    <w:rPr>
      <w:b/>
      <w:bCs/>
    </w:rPr>
  </w:style>
  <w:style w:type="paragraph" w:styleId="34">
    <w:name w:val="Body Text First Indent"/>
    <w:basedOn w:val="16"/>
    <w:link w:val="76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5">
    <w:name w:val="Body Text First Indent 2"/>
    <w:basedOn w:val="17"/>
    <w:link w:val="68"/>
    <w:qFormat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7">
    <w:name w:val="Table Grid"/>
    <w:basedOn w:val="36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qFormat/>
    <w:uiPriority w:val="22"/>
    <w:rPr>
      <w:b/>
      <w:bCs/>
    </w:rPr>
  </w:style>
  <w:style w:type="character" w:styleId="40">
    <w:name w:val="page number"/>
    <w:basedOn w:val="38"/>
    <w:qFormat/>
    <w:uiPriority w:val="0"/>
  </w:style>
  <w:style w:type="character" w:styleId="41">
    <w:name w:val="FollowedHyperlink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5">
    <w:name w:val="annotation reference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6">
    <w:name w:val="标题 1 字符"/>
    <w:basedOn w:val="38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8"/>
    <w:link w:val="4"/>
    <w:qFormat/>
    <w:uiPriority w:val="9"/>
    <w:rPr>
      <w:rFonts w:ascii="PingFang SC" w:hAnsi="PingFang SC" w:eastAsia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8"/>
    <w:link w:val="5"/>
    <w:qFormat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qFormat/>
    <w:uiPriority w:val="0"/>
    <w:rPr>
      <w:spacing w:val="10"/>
      <w:sz w:val="24"/>
    </w:rPr>
  </w:style>
  <w:style w:type="character" w:customStyle="1" w:styleId="50">
    <w:name w:val="标题 4 字符"/>
    <w:basedOn w:val="38"/>
    <w:link w:val="6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8"/>
    <w:link w:val="8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8"/>
    <w:link w:val="9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8"/>
    <w:link w:val="10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8"/>
    <w:link w:val="11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8"/>
    <w:link w:val="12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8"/>
    <w:link w:val="24"/>
    <w:qFormat/>
    <w:uiPriority w:val="0"/>
    <w:rPr>
      <w:sz w:val="18"/>
      <w:szCs w:val="18"/>
    </w:rPr>
  </w:style>
  <w:style w:type="character" w:customStyle="1" w:styleId="57">
    <w:name w:val="页脚 字符"/>
    <w:basedOn w:val="38"/>
    <w:link w:val="23"/>
    <w:qFormat/>
    <w:uiPriority w:val="99"/>
    <w:rPr>
      <w:sz w:val="18"/>
      <w:szCs w:val="18"/>
    </w:rPr>
  </w:style>
  <w:style w:type="character" w:customStyle="1" w:styleId="58">
    <w:name w:val="批注主题 字符"/>
    <w:link w:val="33"/>
    <w:qFormat/>
    <w:uiPriority w:val="0"/>
    <w:rPr>
      <w:b/>
      <w:bCs/>
      <w:szCs w:val="24"/>
    </w:rPr>
  </w:style>
  <w:style w:type="character" w:customStyle="1" w:styleId="59">
    <w:name w:val="批注文字 字符"/>
    <w:link w:val="15"/>
    <w:qFormat/>
    <w:uiPriority w:val="0"/>
    <w:rPr>
      <w:szCs w:val="24"/>
    </w:rPr>
  </w:style>
  <w:style w:type="character" w:customStyle="1" w:styleId="60">
    <w:name w:val="EmailStyle61"/>
    <w:qFormat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2"/>
    <w:qFormat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27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35"/>
    <w:qFormat/>
    <w:uiPriority w:val="0"/>
    <w:rPr>
      <w:kern w:val="2"/>
      <w:sz w:val="21"/>
      <w:szCs w:val="24"/>
    </w:rPr>
  </w:style>
  <w:style w:type="character" w:customStyle="1" w:styleId="69">
    <w:name w:val="正文文本缩进 字符"/>
    <w:qFormat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8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1"/>
    <w:qFormat/>
    <w:uiPriority w:val="0"/>
    <w:rPr>
      <w:rFonts w:eastAsia="楷体_GB2312"/>
      <w:sz w:val="24"/>
    </w:rPr>
  </w:style>
  <w:style w:type="character" w:customStyle="1" w:styleId="72">
    <w:name w:val="批注框文本 Char1"/>
    <w:qFormat/>
    <w:uiPriority w:val="0"/>
    <w:rPr>
      <w:kern w:val="2"/>
      <w:sz w:val="18"/>
      <w:szCs w:val="18"/>
    </w:rPr>
  </w:style>
  <w:style w:type="character" w:customStyle="1" w:styleId="73">
    <w:name w:val="正文首行缩进 2 Char1"/>
    <w:qFormat/>
    <w:uiPriority w:val="0"/>
  </w:style>
  <w:style w:type="character" w:customStyle="1" w:styleId="74">
    <w:name w:val="正文文本 字符"/>
    <w:qFormat/>
    <w:uiPriority w:val="0"/>
    <w:rPr>
      <w:rFonts w:ascii="宋体"/>
      <w:kern w:val="2"/>
      <w:sz w:val="24"/>
    </w:rPr>
  </w:style>
  <w:style w:type="character" w:customStyle="1" w:styleId="75">
    <w:name w:val="H1 Char"/>
    <w:qFormat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34"/>
    <w:qFormat/>
    <w:uiPriority w:val="0"/>
    <w:rPr>
      <w:szCs w:val="24"/>
    </w:rPr>
  </w:style>
  <w:style w:type="character" w:customStyle="1" w:styleId="77">
    <w:name w:val="正文文本 字符1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qFormat/>
    <w:uiPriority w:val="0"/>
    <w:rPr>
      <w:kern w:val="2"/>
      <w:sz w:val="21"/>
      <w:szCs w:val="24"/>
    </w:rPr>
  </w:style>
  <w:style w:type="character" w:customStyle="1" w:styleId="80">
    <w:name w:val="批注文字 Char1"/>
    <w:qFormat/>
    <w:uiPriority w:val="0"/>
    <w:rPr>
      <w:kern w:val="2"/>
      <w:sz w:val="21"/>
      <w:szCs w:val="24"/>
    </w:rPr>
  </w:style>
  <w:style w:type="character" w:customStyle="1" w:styleId="81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qFormat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8"/>
    <w:link w:val="14"/>
    <w:semiHidden/>
    <w:qFormat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8"/>
    <w:qFormat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8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8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qFormat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qFormat/>
    <w:uiPriority w:val="0"/>
    <w:rPr>
      <w:sz w:val="21"/>
      <w:szCs w:val="21"/>
    </w:rPr>
  </w:style>
  <w:style w:type="paragraph" w:customStyle="1" w:styleId="96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qFormat/>
    <w:uiPriority w:val="0"/>
    <w:pPr>
      <w:adjustRightInd w:val="0"/>
      <w:ind w:left="864" w:hanging="864"/>
    </w:pPr>
    <w:rPr>
      <w:rFonts w:ascii="STXihei" w:hAnsi="STXihei"/>
    </w:rPr>
  </w:style>
  <w:style w:type="paragraph" w:customStyle="1" w:styleId="101">
    <w:name w:val="Alt+X_首行空2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qFormat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qFormat/>
    <w:uiPriority w:val="0"/>
  </w:style>
  <w:style w:type="character" w:customStyle="1" w:styleId="109">
    <w:name w:val="apple-converted-space"/>
    <w:qFormat/>
    <w:uiPriority w:val="0"/>
  </w:style>
  <w:style w:type="character" w:customStyle="1" w:styleId="110">
    <w:name w:val="HTML 预设格式 字符"/>
    <w:basedOn w:val="38"/>
    <w:link w:val="31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36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36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8"/>
    <w:qFormat/>
    <w:uiPriority w:val="0"/>
  </w:style>
  <w:style w:type="character" w:customStyle="1" w:styleId="114">
    <w:name w:val="badge"/>
    <w:basedOn w:val="38"/>
    <w:qFormat/>
    <w:uiPriority w:val="0"/>
  </w:style>
  <w:style w:type="character" w:customStyle="1" w:styleId="115">
    <w:name w:val="hljs-reserved"/>
    <w:basedOn w:val="38"/>
    <w:qFormat/>
    <w:uiPriority w:val="0"/>
  </w:style>
  <w:style w:type="character" w:customStyle="1" w:styleId="116">
    <w:name w:val="hljs-attribute"/>
    <w:basedOn w:val="38"/>
    <w:qFormat/>
    <w:uiPriority w:val="0"/>
  </w:style>
  <w:style w:type="character" w:customStyle="1" w:styleId="117">
    <w:name w:val="hljs-regexp"/>
    <w:basedOn w:val="38"/>
    <w:qFormat/>
    <w:uiPriority w:val="0"/>
  </w:style>
  <w:style w:type="character" w:customStyle="1" w:styleId="118">
    <w:name w:val="hljs-string"/>
    <w:basedOn w:val="38"/>
    <w:qFormat/>
    <w:uiPriority w:val="0"/>
  </w:style>
  <w:style w:type="character" w:customStyle="1" w:styleId="119">
    <w:name w:val="hljs-keyword"/>
    <w:basedOn w:val="38"/>
    <w:qFormat/>
    <w:uiPriority w:val="0"/>
  </w:style>
  <w:style w:type="character" w:customStyle="1" w:styleId="120">
    <w:name w:val="hljs-number"/>
    <w:basedOn w:val="38"/>
    <w:qFormat/>
    <w:uiPriority w:val="0"/>
  </w:style>
  <w:style w:type="character" w:customStyle="1" w:styleId="121">
    <w:name w:val="hljs-function"/>
    <w:basedOn w:val="38"/>
    <w:qFormat/>
    <w:uiPriority w:val="0"/>
  </w:style>
  <w:style w:type="character" w:customStyle="1" w:styleId="122">
    <w:name w:val="hljs-params"/>
    <w:basedOn w:val="38"/>
    <w:qFormat/>
    <w:uiPriority w:val="0"/>
  </w:style>
  <w:style w:type="character" w:customStyle="1" w:styleId="123">
    <w:name w:val="hljs-title"/>
    <w:basedOn w:val="38"/>
    <w:qFormat/>
    <w:uiPriority w:val="0"/>
  </w:style>
  <w:style w:type="character" w:customStyle="1" w:styleId="124">
    <w:name w:val="hljs-strong"/>
    <w:basedOn w:val="38"/>
    <w:qFormat/>
    <w:uiPriority w:val="0"/>
  </w:style>
  <w:style w:type="character" w:customStyle="1" w:styleId="125">
    <w:name w:val="hljs-emphasis"/>
    <w:basedOn w:val="38"/>
    <w:uiPriority w:val="0"/>
  </w:style>
  <w:style w:type="character" w:customStyle="1" w:styleId="126">
    <w:name w:val="hljs-preprocessor"/>
    <w:basedOn w:val="38"/>
    <w:uiPriority w:val="0"/>
  </w:style>
  <w:style w:type="paragraph" w:customStyle="1" w:styleId="127">
    <w:name w:val="comments-section"/>
    <w:basedOn w:val="1"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8"/>
    <w:uiPriority w:val="0"/>
  </w:style>
  <w:style w:type="character" w:customStyle="1" w:styleId="129">
    <w:name w:val="hljs-type"/>
    <w:basedOn w:val="38"/>
    <w:uiPriority w:val="0"/>
  </w:style>
  <w:style w:type="character" w:customStyle="1" w:styleId="130">
    <w:name w:val="hljs-comment"/>
    <w:basedOn w:val="38"/>
    <w:uiPriority w:val="0"/>
  </w:style>
  <w:style w:type="character" w:customStyle="1" w:styleId="131">
    <w:name w:val="hljs-literal"/>
    <w:basedOn w:val="38"/>
    <w:uiPriority w:val="0"/>
  </w:style>
  <w:style w:type="character" w:customStyle="1" w:styleId="132">
    <w:name w:val="hljs-built_in"/>
    <w:basedOn w:val="38"/>
    <w:uiPriority w:val="0"/>
  </w:style>
  <w:style w:type="character" w:customStyle="1" w:styleId="133">
    <w:name w:val="hljs-selector-class"/>
    <w:basedOn w:val="38"/>
    <w:uiPriority w:val="0"/>
  </w:style>
  <w:style w:type="character" w:customStyle="1" w:styleId="134">
    <w:name w:val="hljs-meta"/>
    <w:basedOn w:val="38"/>
    <w:uiPriority w:val="0"/>
  </w:style>
  <w:style w:type="character" w:customStyle="1" w:styleId="135">
    <w:name w:val="hljs-subst"/>
    <w:basedOn w:val="38"/>
    <w:uiPriority w:val="0"/>
  </w:style>
  <w:style w:type="character" w:customStyle="1" w:styleId="136">
    <w:name w:val="line"/>
    <w:basedOn w:val="38"/>
    <w:uiPriority w:val="0"/>
  </w:style>
  <w:style w:type="character" w:customStyle="1" w:styleId="137">
    <w:name w:val="keyword"/>
    <w:basedOn w:val="38"/>
    <w:uiPriority w:val="0"/>
  </w:style>
  <w:style w:type="character" w:customStyle="1" w:styleId="138">
    <w:name w:val="type"/>
    <w:basedOn w:val="38"/>
    <w:uiPriority w:val="0"/>
  </w:style>
  <w:style w:type="character" w:customStyle="1" w:styleId="139">
    <w:name w:val="class"/>
    <w:basedOn w:val="38"/>
    <w:uiPriority w:val="0"/>
  </w:style>
  <w:style w:type="character" w:customStyle="1" w:styleId="140">
    <w:name w:val="title1"/>
    <w:basedOn w:val="38"/>
    <w:uiPriority w:val="0"/>
  </w:style>
  <w:style w:type="character" w:customStyle="1" w:styleId="141">
    <w:name w:val="function"/>
    <w:basedOn w:val="38"/>
    <w:uiPriority w:val="0"/>
  </w:style>
  <w:style w:type="character" w:customStyle="1" w:styleId="142">
    <w:name w:val="string"/>
    <w:basedOn w:val="38"/>
    <w:uiPriority w:val="0"/>
  </w:style>
  <w:style w:type="character" w:customStyle="1" w:styleId="143">
    <w:name w:val="kwd"/>
    <w:basedOn w:val="38"/>
    <w:uiPriority w:val="0"/>
  </w:style>
  <w:style w:type="character" w:customStyle="1" w:styleId="144">
    <w:name w:val="pln"/>
    <w:basedOn w:val="38"/>
    <w:uiPriority w:val="0"/>
  </w:style>
  <w:style w:type="character" w:customStyle="1" w:styleId="145">
    <w:name w:val="pun"/>
    <w:basedOn w:val="38"/>
    <w:qFormat/>
    <w:uiPriority w:val="0"/>
  </w:style>
  <w:style w:type="character" w:customStyle="1" w:styleId="146">
    <w:name w:val="lit"/>
    <w:basedOn w:val="38"/>
    <w:uiPriority w:val="0"/>
  </w:style>
  <w:style w:type="character" w:customStyle="1" w:styleId="147">
    <w:name w:val="typ"/>
    <w:basedOn w:val="38"/>
    <w:uiPriority w:val="0"/>
  </w:style>
  <w:style w:type="character" w:customStyle="1" w:styleId="148">
    <w:name w:val="hljs-tag"/>
    <w:basedOn w:val="38"/>
    <w:uiPriority w:val="0"/>
  </w:style>
  <w:style w:type="character" w:customStyle="1" w:styleId="149">
    <w:name w:val="hljs-pseudo"/>
    <w:basedOn w:val="38"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TotalTime>10331</TotalTime>
  <ScaleCrop>false</ScaleCrop>
  <LinksUpToDate>false</LinksUpToDate>
  <CharactersWithSpaces>55868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2018-07-23T02:07:00Z</dcterms:created>
  <dc:creator>MSoffice</dc:creator>
  <cp:lastModifiedBy>滚雪球</cp:lastModifiedBy>
  <dcterms:modified xsi:type="dcterms:W3CDTF">2019-12-05T14:16:49Z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