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center"/>
        <w:rPr>
          <w:rFonts w:hint="eastAsia" w:ascii="宋体" w:hAnsi="宋体" w:eastAsia="宋体" w:cs="宋体"/>
          <w:b/>
          <w:color w:val="000000" w:themeColor="text1"/>
          <w:sz w:val="24"/>
          <w:szCs w:val="24"/>
          <w:bdr w:val="none" w:color="auto" w:sz="0" w:space="0"/>
          <w:shd w:val="clear" w:fill="FFFFFF"/>
          <w:lang w:val="en-US" w:eastAsia="zh-CN"/>
          <w14:textFill>
            <w14:solidFill>
              <w14:schemeClr w14:val="tx1"/>
            </w14:solidFill>
          </w14:textFill>
        </w:rPr>
      </w:pPr>
      <w:bookmarkStart w:id="0" w:name="_GoBack"/>
      <w:r>
        <w:rPr>
          <w:rFonts w:hint="eastAsia" w:ascii="宋体" w:hAnsi="宋体" w:eastAsia="宋体" w:cs="宋体"/>
          <w:b/>
          <w:color w:val="000000" w:themeColor="text1"/>
          <w:sz w:val="24"/>
          <w:szCs w:val="24"/>
          <w:bdr w:val="none" w:color="auto" w:sz="0" w:space="0"/>
          <w:shd w:val="clear" w:fill="FFFFFF"/>
          <w:lang w:val="en-US" w:eastAsia="zh-CN"/>
          <w14:textFill>
            <w14:solidFill>
              <w14:schemeClr w14:val="tx1"/>
            </w14:solidFill>
          </w14:textFill>
        </w:rPr>
        <w:t>第一章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1.1可以使系统在无静差的情况下保持恒速运行，实现无静差调速的是（ ）。</w:t>
      </w:r>
      <w:r>
        <w:rPr>
          <w:rStyle w:val="20"/>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A.比例控制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B.积分控制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C.微分控制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D.比例微分控制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2.2直流单闭环调速系统中，不能抑制（ ）的扰动。 </w:t>
      </w:r>
      <w:r>
        <w:rPr>
          <w:rStyle w:val="20"/>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A.调节器放大倍数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B.电网电压波动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C.负载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 测速机励磁电流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3.3静差率和机械特性的硬度有关，当理想空载转速一定时，特性越硬，则静差率（ ）。 </w:t>
      </w:r>
      <w:r>
        <w:rPr>
          <w:rStyle w:val="20"/>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A.越小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B.越大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C.不变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D.不确定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4.4控制系统能够正常运行的首要条件是（ ）。 </w:t>
      </w:r>
      <w:r>
        <w:rPr>
          <w:rStyle w:val="20"/>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A.抗扰性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B.稳定性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C.快速性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D.准确性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5.5系统的静态速降△ned一定时，静差率S越小，则（ ）。 </w:t>
      </w:r>
      <w:r>
        <w:rPr>
          <w:rStyle w:val="20"/>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 调速范围D越小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B.额定转速 越大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 调速范围D越大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D.额定转速 越大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6.6调速系统的静差率指标应以何时所能达到的数值为准（ ）。 </w:t>
      </w:r>
      <w:r>
        <w:rPr>
          <w:rStyle w:val="20"/>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A.平均速度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B.最高速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C.最低速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D.任意速度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7.7采用比例积分调节器的闭环调速系统一定属于（ ）。 </w:t>
      </w:r>
      <w:r>
        <w:rPr>
          <w:rStyle w:val="20"/>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A.无静差调速系统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B.有静差调速系统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C.双闭环调速系统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D.交流调速系统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8.8当理想空载转速n0相同时，闭环系统的静差率 与开环下的 之比为（ ）。 </w:t>
      </w:r>
      <w:r>
        <w:rPr>
          <w:rStyle w:val="20"/>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 1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 0 （K为开环放大倍数）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 1+K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 1/（1+K）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9.9直流单闭环调速系统中，不能抑制（ ）的扰动。 </w:t>
      </w:r>
      <w:r>
        <w:rPr>
          <w:rStyle w:val="20"/>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A.放大器的漂移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B.电网电压波动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C.负载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D.测速分压比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10.10输入为零时输出也为零的调节器是（ ）。 </w:t>
      </w:r>
      <w:r>
        <w:rPr>
          <w:rStyle w:val="20"/>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A.P调节器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 I调节器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 PI调节器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D.PID 调节器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A</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第二章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1.1 转速、电流双闭环直流调速系统的特点是( )。 </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A.能有效抑制电网电压波动对转速的影响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B.不能有效抑制机械负载变化对转速的影响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 能有效抑制检测装置误差对转速的影响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D.能有效抑制给定电压波动对转速的影响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2.2为了保证系统有足够的稳定裕量，在设计自动控制系统时，要使穿越频率ωc附近(左、右各几个频程)L(ω)的斜率为( )。 </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A.0dB/dec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B.-20dB/dec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C.20dB/dec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D.-40dB/dec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3.3转速、电流双闭环不可逆系统正常稳定运转后，发现原定正向与机械要求的正方向相反，需改变电机运行方向。此时不应（ ）。 </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 调换磁场接线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B.调换电枢接线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C.同时调换磁场和电枢接线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D.同时调换磁场和测速发电机接线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4.4在转速电流双闭环调速系统中，电流环校正为（ ）。 </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A.典型Ⅳ系统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B.典型Ⅰ系统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C.典型Ⅱ系统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 典型Ⅲ系统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5.5．在系统数学模型的简化处理时，有时常将小惯性群合并，简化为一个( )环节。 </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 积分环节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B.PI环节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 PID环节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 惯性环节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6.6转速电流双闭环调速系统在起动的恒流升速阶段中，两个调节器的关系为（ ）。 </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A.ＡＳＲ和ＡＣＲ均饱和限幅输出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B.ＡＳＲ不饱和，ＡＣＲ饱的限幅输出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C.ＡＳＲ和ＡＣＲ均不饱和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D.ＡＳＲ饱和限幅输出，ＡＣＲ不饱和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7.7双闭环调速系统在稳定时，控制电压Ｕct的大小取决于（ ）。 </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 转速n和负载电流Idl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 负载电流Idl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 转速n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D.电流反馈系数β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8.8关于变压与弱磁配合控制的直流调速系统中，下面说法正确的是（ ）。 </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A.当电动机转速低于额定转速时，变压调速，属于恒转矩性质调速。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B.当电动机转速高于额定转速时，变压调速，属于恒功率性质调速。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C.当电动机转速高于额定转速时，弱磁调速，属于恒转矩性质调速。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D.当电动机转速低于额定转速时，弱磁调速，属于恒功率性质调速。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9.9在电机调速控制系统中，对于（ ）的扰动，系统是无能为力的。 </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A.运算放大器参数的变化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B.电机励磁电压的变化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C.电网电压的变化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D.测速发电机励磁电压的变化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10.10在转速、电流均采用比例积分调节器的双闭环调速系统中，对恒值负载转矩扰动来说，其稳态误差为（ ） </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A.无穷大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B.常值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 零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D.不定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C</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第三章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.1在微机数字控制系统的中断服务子程序中中断级别最高的是（ ） </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(20.0分)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A.PWM生成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B.故障保护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C.电流调节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D.转速调节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2.2在微机数字控制系统的故障保护中断服务子程序中，工作程序正确的是（ ）。 </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(20.0分)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A.显示故障原因并报警——分析判断故障——封锁PWM输出——系统复位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B.显示故障原因并报警——封锁PWM输出——分析判断故障——系统复位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C.分析判断故障——显示故障原因并报警——封锁PWM输出——系统复位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D.封锁PWM输出——分析判断故障——显示故障原因并报警——系统复位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3.3采用旋转编码器的数字测速方法不包括（ ）。 </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(20.0分)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A.M法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B.F法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C.M/T法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D.T法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4.4不是测量转速的元件有（ ）。 </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(20.0分)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A.测速发电机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B.光电增量编码盘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C.光电测速计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 互感器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5.5 在微机数字调速系统当中，M法测速适用于（ ）。 </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(20.0分)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A.高速段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B.低速段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C.中速段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D.以上都可以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A</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第四章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1.1普通逻辑无环流（既无推β又无准备）可逆调速系统中换向时待工作组投入工作时，电动机处于（ ）状态。 </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A.回馈制动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B.自由停车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C.能耗制动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D.反接制动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2.2在晶闸管反并联可逆调速系统中， 配合控制可以消除（　　）。 </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A.直流平均环流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B.静态环流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C.瞬时脉动环流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 动态环流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3.3在三相桥式反并联可逆调速电路和三相零式反并联可逆调速电路中，为了限制环流，需要配置环流电抗器的数量分别是（　　）。 </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 1个和2个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B.4个和2个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 2个和4个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D.2个和1个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4.4α＝β配合控制有环流可逆调速系统的主回路中（） </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A..既有直流环流又有脉动环流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B.有直流环流但无脉动环流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C.既无直流环流又无脉动环流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D.无直流环流但有脉动环流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5.5直流电动反并联晶闸管整流电源供电的可逆调速系统给定为零时，主要停车过程是（ ） </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A.本桥逆变，回馈制动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B.它桥逆变，回馈制动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C.它桥整流，反接制动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D.自由停车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6.6 在α=β配合控制可逆调速系统中当αf=45。时，αr= （ )。 </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 45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 225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C.135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 335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7.7在α=β配合控制可逆调速系统中当αf=60。时，αr= （ )。 </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 １２０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B.２４０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C.１８０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D.６０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8.8α＝β配合控制有环流可逆调速系统的三相零式整流主电路采用反并联接线，需要（ ）个环流电抗器。 </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A.1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B.3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C.4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D.2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9.9α＝β配合控制有环流可逆调速系统的主回路采用反并联接线（采用三相桥式整流电路的），还需要（ ）个环流电抗器。 </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A.2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B.3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C.4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D.1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10.10α=β配合控制有环流可逆调速系统中存在的是（　　　）环流。 </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A.直流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B.平均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C.脉动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D.动态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C</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第五章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.1 下列异步电动机调速方法属于转差功率消耗型的调速系统是（ ）。 </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 变压变频调速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 串级调速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 变极调速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D.降电压调速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2.2 交流异步电动机采用调压调速，从高速变到低速，其转差功率（　）。 </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 不变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 全部以热能的形式消耗掉了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C.大部分回馈到电网中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D.不确定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3.3 异步电动机串级调速系统中，串级调速装置的容量（ ）。 </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 随调速范围的增大而增大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 随调速范围的增大而减小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 与调速范围无关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D.与调速范围有关，但关系不确定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4.4 在恒压频比控制（即 =常数）的变频调速系统中，在基频以下变频调速时进行定子电压补偿，其目的是（　）。 </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 维持转速恒定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 维持定子全磁通恒定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 维持转子全磁通恒定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 维持气隙磁通恒定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5.5 下列交流异步电动机的调速方法中，应用最广的是（ ）。 </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 降电压调速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 变极对数调速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 变压变频调速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D.转子串电阻调速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6.6 交流电动机变压变频调速方法属转差功率（ ）调速。 </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A.消耗型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B.回馈型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C.不变型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 不存在型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7.7 异步电动机变压变频调速时，采用（ ）控制方式，可获得一线性机械特性。 </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A.Er/ω1=常值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 Eg/ω1=常值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C.Es/ω1=常值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D.Us/ω1=常值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8.8 转差频率控制变频调速系统的基本思想是控制（ ）。 </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 电机的动态转矩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 电机的调速精度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C.电机的气隙磁通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D.电机的定子电流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9.9 绕线转子电动机串级调速方法属转差功率（ ）调速。 </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 消耗型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 不存在型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 不变型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 回馈型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10.10变频调速中的变频电源是（ ）之间的接口。 </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 市电电源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B.交流电机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 市电电源与交流电源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 市电电源与交流电机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D</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第六章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.1 ＳＰＷＭ逆变器是利用正弦波信号与三角波信号相比较后，而获得一系列（ ）的脉冲波形。 </w:t>
      </w:r>
      <w:r>
        <w:rPr>
          <w:rStyle w:val="25"/>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A.等宽不等幅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 等幅等宽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 等幅不等宽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D.不等宽不等幅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2.2 下列异步电动机调速方法属于转差功率不变型的调速系统是（ ）。 </w:t>
      </w:r>
      <w:r>
        <w:rPr>
          <w:rStyle w:val="25"/>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A.降压调速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B.串级调速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C.变压变频调速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D.串电阻调速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3.3 下列不属于异步电动机动态数学模型特点的是（ ）。 </w:t>
      </w:r>
      <w:r>
        <w:rPr>
          <w:rStyle w:val="25"/>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A.高阶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B.低阶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C.非线性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D.强耦合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4.4 转差频率控制变频调速系统的基本思想是控制（　）。 </w:t>
      </w:r>
      <w:r>
        <w:rPr>
          <w:rStyle w:val="25"/>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A.电机的动态转矩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B.电机的调速精度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C.电机的气隙磁通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D.电机的定子电流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5.5 正弦波脉宽调制的英文缩写是（ ）。 </w:t>
      </w:r>
      <w:r>
        <w:rPr>
          <w:rStyle w:val="25"/>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A.PID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B.PWM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C.SPWM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D.PD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6.6 典型二阶系统的阻尼比ξ=0.707时，其单位阶跃响应是（ ）。 </w:t>
      </w:r>
      <w:r>
        <w:rPr>
          <w:rStyle w:val="25"/>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A.单调上升曲线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B.等幅振荡曲线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C.阻尼衰减振荡曲线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D.发散增幅振荡曲线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7.7 与开环控制相比较，闭环控制的特征是（　　）。 </w:t>
      </w:r>
      <w:r>
        <w:rPr>
          <w:rStyle w:val="25"/>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A.系统有执行元件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B..系统有控制器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C.系统有放大元件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D.系统有反馈环节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8.8 对于调速系统，最重要的动态性能是（ ）。 </w:t>
      </w:r>
      <w:r>
        <w:rPr>
          <w:rStyle w:val="25"/>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A.稳定性能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B.快速性能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C.抗扰性能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D.跟踪性能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9.9 不属于跟随性能指标为（ ）。 </w:t>
      </w:r>
      <w:r>
        <w:rPr>
          <w:rStyle w:val="25"/>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A.上升时间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B.超调量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C.调节时间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D.动态降落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10.10 在变压变频调速系统中，若采用 U1/f1=常数控制，而不加补偿措施，则电动机的最大转达矩会随转速 （ ） 。</w:t>
      </w:r>
      <w:r>
        <w:rPr>
          <w:rStyle w:val="25"/>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(10.0分)</w:t>
      </w:r>
      <w:r>
        <w:rPr>
          <w:rFonts w:hint="eastAsia" w:ascii="宋体" w:hAnsi="宋体" w:eastAsia="宋体" w:cs="宋体"/>
          <w:b/>
          <w:color w:val="000000" w:themeColor="text1"/>
          <w:sz w:val="24"/>
          <w:szCs w:val="24"/>
          <w:bdr w:val="none" w:color="auto" w:sz="0" w:space="0"/>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A.增大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B.不变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C.不定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FFFFF"/>
          <w14:textFill>
            <w14:solidFill>
              <w14:schemeClr w14:val="tx1"/>
            </w14:solidFill>
          </w14:textFill>
        </w:rPr>
        <w:t xml:space="preserve">D.降低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00" w:afterAutospacing="0" w:line="300" w:lineRule="atLeast"/>
        <w:ind w:left="150" w:right="0"/>
        <w:jc w:val="left"/>
        <w:rPr>
          <w:color w:val="000000" w:themeColor="text1"/>
          <w14:textFill>
            <w14:solidFill>
              <w14:schemeClr w14:val="tx1"/>
            </w14:solidFill>
          </w14:textFill>
        </w:rPr>
      </w:pPr>
      <w:r>
        <w:rPr>
          <w:rFonts w:hint="eastAsia" w:ascii="宋体" w:hAnsi="宋体" w:eastAsia="宋体" w:cs="宋体"/>
          <w:color w:val="000000" w:themeColor="text1"/>
          <w:sz w:val="24"/>
          <w:szCs w:val="24"/>
          <w:bdr w:val="none" w:color="auto" w:sz="0" w:space="0"/>
          <w:shd w:val="clear" w:fill="F5F5F5"/>
          <w14:textFill>
            <w14:solidFill>
              <w14:schemeClr w14:val="tx1"/>
            </w14:solidFill>
          </w14:textFill>
        </w:rPr>
        <w:t>正确答案：</w:t>
      </w:r>
      <w:r>
        <w:rPr>
          <w:rFonts w:hint="eastAsia" w:ascii="宋体" w:hAnsi="宋体" w:eastAsia="宋体" w:cs="宋体"/>
          <w:b/>
          <w:color w:val="000000" w:themeColor="text1"/>
          <w:sz w:val="24"/>
          <w:szCs w:val="24"/>
          <w:bdr w:val="none" w:color="auto" w:sz="0" w:space="0"/>
          <w:shd w:val="clear" w:fill="F5F5F5"/>
          <w14:textFill>
            <w14:solidFill>
              <w14:schemeClr w14:val="tx1"/>
            </w14:solidFill>
          </w14:textFill>
        </w:rPr>
        <w:t>D</w:t>
      </w:r>
    </w:p>
    <w:p>
      <w:pPr>
        <w:rPr>
          <w:rFonts w:hint="eastAsia"/>
          <w:color w:val="000000" w:themeColor="text1"/>
          <w:lang w:val="en-US" w:eastAsia="zh-CN"/>
          <w14:textFill>
            <w14:solidFill>
              <w14:schemeClr w14:val="tx1"/>
            </w14:solidFill>
          </w14:textFill>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0F018D"/>
    <w:rsid w:val="330F0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hd w:val="clear" w:fill="999999"/>
      <w:spacing w:before="0" w:beforeAutospacing="0" w:after="0" w:afterAutospacing="0" w:line="210" w:lineRule="atLeast"/>
      <w:ind w:left="0" w:right="0"/>
      <w:jc w:val="left"/>
      <w:textAlignment w:val="baseline"/>
    </w:pPr>
    <w:rPr>
      <w:b/>
      <w:color w:val="FFFFFF"/>
      <w:kern w:val="0"/>
      <w:sz w:val="17"/>
      <w:szCs w:val="17"/>
      <w:lang w:val="en-US" w:eastAsia="zh-CN" w:bidi="ar"/>
    </w:rPr>
  </w:style>
  <w:style w:type="character" w:styleId="4">
    <w:name w:val="Strong"/>
    <w:basedOn w:val="3"/>
    <w:qFormat/>
    <w:uiPriority w:val="0"/>
    <w:rPr>
      <w:b/>
    </w:rPr>
  </w:style>
  <w:style w:type="character" w:styleId="5">
    <w:name w:val="FollowedHyperlink"/>
    <w:basedOn w:val="3"/>
    <w:uiPriority w:val="0"/>
    <w:rPr>
      <w:color w:val="333333"/>
      <w:u w:val="none"/>
    </w:rPr>
  </w:style>
  <w:style w:type="character" w:styleId="6">
    <w:name w:val="Emphasis"/>
    <w:basedOn w:val="3"/>
    <w:qFormat/>
    <w:uiPriority w:val="0"/>
    <w:rPr>
      <w:i/>
    </w:rPr>
  </w:style>
  <w:style w:type="character" w:styleId="7">
    <w:name w:val="Hyperlink"/>
    <w:basedOn w:val="3"/>
    <w:uiPriority w:val="0"/>
    <w:rPr>
      <w:color w:val="333333"/>
      <w:u w:val="none"/>
    </w:rPr>
  </w:style>
  <w:style w:type="character" w:styleId="8">
    <w:name w:val="HTML Code"/>
    <w:basedOn w:val="3"/>
    <w:uiPriority w:val="0"/>
    <w:rPr>
      <w:rFonts w:ascii="Consolas" w:hAnsi="Consolas" w:eastAsia="Consolas" w:cs="Consolas"/>
      <w:color w:val="DD1144"/>
      <w:sz w:val="18"/>
      <w:szCs w:val="18"/>
      <w:bdr w:val="single" w:color="E1E1E8" w:sz="6" w:space="0"/>
      <w:shd w:val="clear" w:fill="F7F7F9"/>
    </w:rPr>
  </w:style>
  <w:style w:type="character" w:styleId="9">
    <w:name w:val="HTML Cite"/>
    <w:basedOn w:val="3"/>
    <w:uiPriority w:val="0"/>
  </w:style>
  <w:style w:type="character" w:customStyle="1" w:styleId="11">
    <w:name w:val="infoicon"/>
    <w:basedOn w:val="3"/>
    <w:uiPriority w:val="0"/>
  </w:style>
  <w:style w:type="character" w:customStyle="1" w:styleId="12">
    <w:name w:val="alrticon"/>
    <w:basedOn w:val="3"/>
    <w:uiPriority w:val="0"/>
  </w:style>
  <w:style w:type="character" w:customStyle="1" w:styleId="13">
    <w:name w:val="blckicon"/>
    <w:basedOn w:val="3"/>
    <w:uiPriority w:val="0"/>
  </w:style>
  <w:style w:type="character" w:customStyle="1" w:styleId="14">
    <w:name w:val="warnicon"/>
    <w:basedOn w:val="3"/>
    <w:uiPriority w:val="0"/>
  </w:style>
  <w:style w:type="character" w:customStyle="1" w:styleId="15">
    <w:name w:val="hlpicon"/>
    <w:basedOn w:val="3"/>
    <w:uiPriority w:val="0"/>
  </w:style>
  <w:style w:type="character" w:customStyle="1" w:styleId="16">
    <w:name w:val="tipicon"/>
    <w:basedOn w:val="3"/>
    <w:uiPriority w:val="0"/>
  </w:style>
  <w:style w:type="character" w:customStyle="1" w:styleId="17">
    <w:name w:val="del"/>
    <w:basedOn w:val="3"/>
    <w:uiPriority w:val="0"/>
  </w:style>
  <w:style w:type="character" w:customStyle="1" w:styleId="18">
    <w:name w:val="res_img_created"/>
    <w:basedOn w:val="3"/>
    <w:uiPriority w:val="0"/>
  </w:style>
  <w:style w:type="character" w:customStyle="1" w:styleId="19">
    <w:name w:val="res_img_closed"/>
    <w:basedOn w:val="3"/>
    <w:uiPriority w:val="0"/>
  </w:style>
  <w:style w:type="character" w:customStyle="1" w:styleId="20">
    <w:name w:val="scorevalue"/>
    <w:basedOn w:val="3"/>
    <w:uiPriority w:val="0"/>
    <w:rPr>
      <w:color w:val="999999"/>
      <w:sz w:val="18"/>
      <w:szCs w:val="18"/>
    </w:rPr>
  </w:style>
  <w:style w:type="character" w:customStyle="1" w:styleId="21">
    <w:name w:val="hover26"/>
    <w:basedOn w:val="3"/>
    <w:uiPriority w:val="0"/>
    <w:rPr>
      <w:color w:val="2A5393"/>
      <w:shd w:val="clear" w:fill="D7E4EC"/>
    </w:rPr>
  </w:style>
  <w:style w:type="character" w:customStyle="1" w:styleId="22">
    <w:name w:val="del10"/>
    <w:basedOn w:val="3"/>
    <w:uiPriority w:val="0"/>
  </w:style>
  <w:style w:type="character" w:customStyle="1" w:styleId="23">
    <w:name w:val="del1"/>
    <w:basedOn w:val="3"/>
    <w:uiPriority w:val="0"/>
  </w:style>
  <w:style w:type="character" w:customStyle="1" w:styleId="24">
    <w:name w:val="hover25"/>
    <w:basedOn w:val="3"/>
    <w:uiPriority w:val="0"/>
    <w:rPr>
      <w:color w:val="2A5393"/>
      <w:shd w:val="clear" w:fill="D7E4EC"/>
    </w:rPr>
  </w:style>
  <w:style w:type="character" w:customStyle="1" w:styleId="25">
    <w:name w:val="scorevalue2"/>
    <w:basedOn w:val="3"/>
    <w:uiPriority w:val="0"/>
    <w:rPr>
      <w:color w:val="999999"/>
      <w:sz w:val="18"/>
      <w:szCs w:val="18"/>
    </w:rPr>
  </w:style>
  <w:style w:type="character" w:customStyle="1" w:styleId="26">
    <w:name w:val="del11"/>
    <w:basedOn w:val="3"/>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2018-05-14T14:43:00Z</dcterms:created>
  <dc:creator>Gentle.          man</dc:creator>
  <cp:lastModifiedBy>Gentle.          man</cp:lastModifiedBy>
  <dcterms:modified xsi:type="dcterms:W3CDTF">2018-05-14T14:48:20Z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