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4731" w:rsidRPr="0099412C" w:rsidRDefault="00C70D68" w:rsidP="00436850">
      <w:pPr>
        <w:pStyle w:val="a6"/>
        <w:jc w:val="center"/>
        <w:rPr>
          <w:rFonts w:ascii="黑体" w:eastAsia="黑体" w:hint="eastAsia"/>
          <w:b/>
          <w:color w:val="FF0000"/>
          <w:sz w:val="40"/>
          <w:szCs w:val="21"/>
          <w:u w:val="wavyDouble" w:color="0070C0"/>
        </w:rPr>
      </w:pPr>
      <w:r w:rsidRPr="0099412C">
        <w:rPr>
          <w:rFonts w:ascii="黑体" w:eastAsia="黑体" w:hint="eastAsia"/>
          <w:b/>
          <w:color w:val="FF0000"/>
          <w:sz w:val="40"/>
          <w:szCs w:val="21"/>
          <w:u w:val="wavyDouble" w:color="0070C0"/>
        </w:rPr>
        <w:t>上半年我国十大畅销</w:t>
      </w:r>
      <w:r w:rsidR="00436850" w:rsidRPr="0099412C">
        <w:rPr>
          <w:rFonts w:ascii="黑体" w:eastAsia="黑体" w:hint="eastAsia"/>
          <w:b/>
          <w:color w:val="FF0000"/>
          <w:sz w:val="40"/>
          <w:szCs w:val="21"/>
          <w:u w:val="wavyDouble" w:color="0070C0"/>
        </w:rPr>
        <w:t>轿车</w:t>
      </w:r>
      <w:r w:rsidRPr="0099412C">
        <w:rPr>
          <w:rFonts w:ascii="黑体" w:eastAsia="黑体" w:hint="eastAsia"/>
          <w:b/>
          <w:color w:val="FF0000"/>
          <w:sz w:val="40"/>
          <w:szCs w:val="21"/>
          <w:u w:val="wavyDouble" w:color="0070C0"/>
        </w:rPr>
        <w:t>品牌</w:t>
      </w:r>
    </w:p>
    <w:p w:rsidR="00436850" w:rsidRPr="00436850" w:rsidRDefault="00436850" w:rsidP="00436850">
      <w:pPr>
        <w:keepNext/>
        <w:framePr w:dropCap="drop" w:lines="2" w:hSpace="113" w:wrap="around" w:vAnchor="text" w:hAnchor="text"/>
        <w:spacing w:beforeLines="50" w:before="156" w:line="748" w:lineRule="exact"/>
        <w:textAlignment w:val="baseline"/>
        <w:rPr>
          <w:rFonts w:ascii="宋体" w:hAnsi="宋体"/>
          <w:color w:val="800000"/>
          <w:position w:val="2"/>
          <w:sz w:val="61"/>
          <w:szCs w:val="21"/>
        </w:rPr>
      </w:pPr>
      <w:r w:rsidRPr="00436850">
        <w:rPr>
          <w:rFonts w:ascii="宋体" w:hAnsi="宋体" w:hint="eastAsia"/>
          <w:color w:val="800000"/>
          <w:position w:val="2"/>
          <w:sz w:val="61"/>
          <w:szCs w:val="21"/>
        </w:rPr>
        <w:t>新</w:t>
      </w:r>
    </w:p>
    <w:p w:rsidR="00E84731" w:rsidRDefault="00C70D68" w:rsidP="00436850">
      <w:pPr>
        <w:spacing w:beforeLines="50" w:before="156" w:line="288" w:lineRule="auto"/>
        <w:rPr>
          <w:rFonts w:ascii="宋体" w:hAnsi="宋体"/>
          <w:color w:val="800000"/>
          <w:szCs w:val="21"/>
        </w:rPr>
      </w:pPr>
      <w:r>
        <w:rPr>
          <w:rFonts w:ascii="宋体" w:hAnsi="宋体" w:hint="eastAsia"/>
          <w:color w:val="800000"/>
          <w:szCs w:val="21"/>
        </w:rPr>
        <w:t>华社北京2006年7月6日电 国内油价屡创新高，小</w:t>
      </w:r>
      <w:hyperlink r:id="rId8" w:tgtFrame="_blank" w:history="1">
        <w:r>
          <w:rPr>
            <w:rFonts w:ascii="宋体" w:hAnsi="宋体" w:hint="eastAsia"/>
            <w:color w:val="800000"/>
            <w:szCs w:val="21"/>
          </w:rPr>
          <w:t>排量</w:t>
        </w:r>
      </w:hyperlink>
      <w:r>
        <w:rPr>
          <w:rFonts w:ascii="宋体" w:hAnsi="宋体" w:hint="eastAsia"/>
          <w:color w:val="800000"/>
          <w:szCs w:val="21"/>
        </w:rPr>
        <w:t>经济型</w:t>
      </w:r>
      <w:r w:rsidR="00436850">
        <w:rPr>
          <w:rFonts w:ascii="宋体" w:hAnsi="宋体" w:hint="eastAsia"/>
          <w:color w:val="800000"/>
          <w:szCs w:val="21"/>
        </w:rPr>
        <w:t>轿车</w:t>
      </w:r>
      <w:r>
        <w:rPr>
          <w:rFonts w:ascii="宋体" w:hAnsi="宋体" w:hint="eastAsia"/>
          <w:color w:val="800000"/>
          <w:szCs w:val="21"/>
        </w:rPr>
        <w:t>持续热销。中国汽车工业协会6日发布的最新统计表明，今年上半年十大畅销</w:t>
      </w:r>
      <w:r w:rsidR="00436850">
        <w:rPr>
          <w:rFonts w:ascii="宋体" w:hAnsi="宋体" w:hint="eastAsia"/>
          <w:color w:val="800000"/>
          <w:szCs w:val="21"/>
        </w:rPr>
        <w:t>轿车</w:t>
      </w:r>
      <w:r>
        <w:rPr>
          <w:rFonts w:ascii="宋体" w:hAnsi="宋体" w:hint="eastAsia"/>
          <w:color w:val="800000"/>
          <w:szCs w:val="21"/>
        </w:rPr>
        <w:t>品牌中，排量在1.6升以下的占了一半以上。</w:t>
      </w:r>
      <w:hyperlink r:id="rId9" w:tgtFrame="_blank" w:history="1">
        <w:r>
          <w:rPr>
            <w:rFonts w:ascii="宋体" w:hAnsi="宋体" w:hint="eastAsia"/>
            <w:color w:val="800000"/>
            <w:szCs w:val="21"/>
          </w:rPr>
          <w:t>夏利</w:t>
        </w:r>
      </w:hyperlink>
      <w:r>
        <w:rPr>
          <w:rFonts w:ascii="宋体" w:hAnsi="宋体" w:hint="eastAsia"/>
          <w:color w:val="800000"/>
          <w:szCs w:val="21"/>
        </w:rPr>
        <w:t>品牌</w:t>
      </w:r>
      <w:r w:rsidR="00436850">
        <w:rPr>
          <w:rFonts w:ascii="宋体" w:hAnsi="宋体" w:hint="eastAsia"/>
          <w:color w:val="800000"/>
          <w:szCs w:val="21"/>
        </w:rPr>
        <w:t>轿车</w:t>
      </w:r>
      <w:r>
        <w:rPr>
          <w:rFonts w:ascii="宋体" w:hAnsi="宋体" w:hint="eastAsia"/>
          <w:color w:val="800000"/>
          <w:szCs w:val="21"/>
        </w:rPr>
        <w:t>以9.3万辆销量名列榜首。上半年这十个品牌共销售71.20万辆，占基本型乘用车(</w:t>
      </w:r>
      <w:r w:rsidR="00436850">
        <w:rPr>
          <w:rFonts w:ascii="宋体" w:hAnsi="宋体" w:hint="eastAsia"/>
          <w:color w:val="800000"/>
          <w:szCs w:val="21"/>
        </w:rPr>
        <w:t>轿车</w:t>
      </w:r>
      <w:r>
        <w:rPr>
          <w:rFonts w:ascii="宋体" w:hAnsi="宋体" w:hint="eastAsia"/>
          <w:color w:val="800000"/>
          <w:szCs w:val="21"/>
        </w:rPr>
        <w:t>)销售总量的39.47%。</w:t>
      </w:r>
    </w:p>
    <w:p w:rsidR="00E84731" w:rsidRDefault="00C70D68" w:rsidP="00436850">
      <w:pPr>
        <w:spacing w:beforeLines="50" w:before="156" w:line="288" w:lineRule="auto"/>
        <w:ind w:firstLineChars="200" w:firstLine="420"/>
        <w:rPr>
          <w:rFonts w:ascii="宋体" w:hAnsi="宋体"/>
          <w:color w:val="800000"/>
          <w:szCs w:val="21"/>
        </w:rPr>
      </w:pPr>
      <w:r>
        <w:rPr>
          <w:rFonts w:ascii="宋体" w:hAnsi="宋体" w:hint="eastAsia"/>
          <w:color w:val="800000"/>
          <w:szCs w:val="21"/>
        </w:rPr>
        <w:t>另外，统计显示今年上半年，运动型多用途乘用车(</w:t>
      </w:r>
      <w:hyperlink r:id="rId10" w:tgtFrame="_blank" w:history="1">
        <w:r>
          <w:rPr>
            <w:rFonts w:ascii="宋体" w:hAnsi="宋体" w:hint="eastAsia"/>
            <w:color w:val="800000"/>
            <w:szCs w:val="21"/>
          </w:rPr>
          <w:t>SUV</w:t>
        </w:r>
      </w:hyperlink>
      <w:r>
        <w:rPr>
          <w:rFonts w:ascii="宋体" w:hAnsi="宋体" w:hint="eastAsia"/>
          <w:color w:val="800000"/>
          <w:szCs w:val="21"/>
        </w:rPr>
        <w:t>)销量排名前五名的品牌是：</w:t>
      </w:r>
      <w:hyperlink r:id="rId11" w:tgtFrame="_blank" w:history="1">
        <w:r>
          <w:rPr>
            <w:rFonts w:ascii="宋体" w:hAnsi="宋体" w:hint="eastAsia"/>
            <w:color w:val="800000"/>
            <w:szCs w:val="21"/>
          </w:rPr>
          <w:t>本田</w:t>
        </w:r>
      </w:hyperlink>
      <w:r>
        <w:rPr>
          <w:rFonts w:ascii="宋体" w:hAnsi="宋体" w:hint="eastAsia"/>
          <w:color w:val="800000"/>
          <w:szCs w:val="21"/>
        </w:rPr>
        <w:t>CRV、</w:t>
      </w:r>
      <w:hyperlink r:id="rId12" w:tgtFrame="_blank" w:history="1">
        <w:proofErr w:type="gramStart"/>
        <w:r>
          <w:rPr>
            <w:rFonts w:ascii="宋体" w:hAnsi="宋体" w:hint="eastAsia"/>
            <w:color w:val="800000"/>
            <w:szCs w:val="21"/>
          </w:rPr>
          <w:t>途胜</w:t>
        </w:r>
        <w:proofErr w:type="gramEnd"/>
      </w:hyperlink>
      <w:r>
        <w:rPr>
          <w:rFonts w:ascii="宋体" w:hAnsi="宋体" w:hint="eastAsia"/>
          <w:color w:val="800000"/>
          <w:szCs w:val="21"/>
        </w:rPr>
        <w:t>、</w:t>
      </w:r>
      <w:hyperlink r:id="rId13" w:tgtFrame="_blank" w:history="1">
        <w:r>
          <w:rPr>
            <w:rFonts w:ascii="宋体" w:hAnsi="宋体" w:hint="eastAsia"/>
            <w:color w:val="800000"/>
            <w:szCs w:val="21"/>
          </w:rPr>
          <w:t>猎豹</w:t>
        </w:r>
      </w:hyperlink>
      <w:r>
        <w:rPr>
          <w:rFonts w:ascii="宋体" w:hAnsi="宋体" w:hint="eastAsia"/>
          <w:color w:val="800000"/>
          <w:szCs w:val="21"/>
        </w:rPr>
        <w:t>、</w:t>
      </w:r>
      <w:hyperlink r:id="rId14" w:tgtFrame="_blank" w:history="1">
        <w:r>
          <w:rPr>
            <w:rFonts w:ascii="宋体" w:hAnsi="宋体" w:hint="eastAsia"/>
            <w:color w:val="800000"/>
            <w:szCs w:val="21"/>
          </w:rPr>
          <w:t>哈</w:t>
        </w:r>
        <w:proofErr w:type="gramStart"/>
        <w:r>
          <w:rPr>
            <w:rFonts w:ascii="宋体" w:hAnsi="宋体" w:hint="eastAsia"/>
            <w:color w:val="800000"/>
            <w:szCs w:val="21"/>
          </w:rPr>
          <w:t>弗</w:t>
        </w:r>
        <w:proofErr w:type="gramEnd"/>
      </w:hyperlink>
      <w:r>
        <w:rPr>
          <w:rFonts w:ascii="宋体" w:hAnsi="宋体" w:hint="eastAsia"/>
          <w:color w:val="800000"/>
          <w:szCs w:val="21"/>
        </w:rPr>
        <w:t>、</w:t>
      </w:r>
      <w:hyperlink r:id="rId15" w:tgtFrame="_blank" w:history="1">
        <w:proofErr w:type="gramStart"/>
        <w:r>
          <w:rPr>
            <w:rFonts w:ascii="宋体" w:hAnsi="宋体" w:hint="eastAsia"/>
            <w:color w:val="800000"/>
            <w:szCs w:val="21"/>
          </w:rPr>
          <w:t>瑞虎</w:t>
        </w:r>
        <w:proofErr w:type="gramEnd"/>
      </w:hyperlink>
      <w:r>
        <w:rPr>
          <w:rFonts w:ascii="宋体" w:hAnsi="宋体" w:hint="eastAsia"/>
          <w:color w:val="800000"/>
          <w:szCs w:val="21"/>
        </w:rPr>
        <w:t>，销量分别达到1.40万辆、1.28万辆、1.26万辆、1.20万辆和1.09万辆。上半年这五个品牌共销售6.23万辆，占SUV销售总量的54.22%。</w:t>
      </w:r>
    </w:p>
    <w:p w:rsidR="00E84731" w:rsidRDefault="00C70D68" w:rsidP="00436850">
      <w:pPr>
        <w:spacing w:beforeLines="50" w:before="156" w:line="288" w:lineRule="auto"/>
        <w:ind w:firstLineChars="200" w:firstLine="420"/>
        <w:rPr>
          <w:rFonts w:ascii="宋体" w:hAnsi="宋体"/>
          <w:color w:val="800000"/>
          <w:szCs w:val="21"/>
        </w:rPr>
      </w:pPr>
      <w:r>
        <w:rPr>
          <w:rFonts w:ascii="宋体" w:hAnsi="宋体" w:hint="eastAsia"/>
          <w:color w:val="800000"/>
          <w:szCs w:val="21"/>
        </w:rPr>
        <w:t>多功能乘用车(</w:t>
      </w:r>
      <w:hyperlink r:id="rId16" w:tgtFrame="_blank" w:history="1">
        <w:r>
          <w:rPr>
            <w:rFonts w:ascii="宋体" w:hAnsi="宋体" w:hint="eastAsia"/>
            <w:color w:val="800000"/>
            <w:szCs w:val="21"/>
          </w:rPr>
          <w:t>MPV</w:t>
        </w:r>
      </w:hyperlink>
      <w:r>
        <w:rPr>
          <w:rFonts w:ascii="宋体" w:hAnsi="宋体" w:hint="eastAsia"/>
          <w:color w:val="800000"/>
          <w:szCs w:val="21"/>
        </w:rPr>
        <w:t>)上半年销量排名前五位的品牌是：</w:t>
      </w:r>
      <w:hyperlink r:id="rId17" w:tgtFrame="_blank" w:history="1">
        <w:r>
          <w:rPr>
            <w:rFonts w:ascii="宋体" w:hAnsi="宋体" w:hint="eastAsia"/>
            <w:color w:val="800000"/>
            <w:szCs w:val="21"/>
          </w:rPr>
          <w:t>别克</w:t>
        </w:r>
      </w:hyperlink>
      <w:hyperlink r:id="rId18" w:tgtFrame="_blank" w:history="1">
        <w:r>
          <w:rPr>
            <w:rFonts w:ascii="宋体" w:hAnsi="宋体" w:hint="eastAsia"/>
            <w:color w:val="800000"/>
            <w:szCs w:val="21"/>
          </w:rPr>
          <w:t>GL8</w:t>
        </w:r>
      </w:hyperlink>
      <w:r>
        <w:rPr>
          <w:rFonts w:ascii="宋体" w:hAnsi="宋体" w:hint="eastAsia"/>
          <w:color w:val="800000"/>
          <w:szCs w:val="21"/>
        </w:rPr>
        <w:t>、</w:t>
      </w:r>
      <w:hyperlink r:id="rId19" w:tgtFrame="_blank" w:history="1">
        <w:r>
          <w:rPr>
            <w:rFonts w:ascii="宋体" w:hAnsi="宋体" w:hint="eastAsia"/>
            <w:color w:val="800000"/>
            <w:szCs w:val="21"/>
          </w:rPr>
          <w:t>奥德赛</w:t>
        </w:r>
      </w:hyperlink>
      <w:r>
        <w:rPr>
          <w:rFonts w:ascii="宋体" w:hAnsi="宋体" w:hint="eastAsia"/>
          <w:color w:val="800000"/>
          <w:szCs w:val="21"/>
        </w:rPr>
        <w:t>、</w:t>
      </w:r>
      <w:hyperlink r:id="rId20" w:tgtFrame="_blank" w:history="1">
        <w:proofErr w:type="gramStart"/>
        <w:r>
          <w:rPr>
            <w:rFonts w:ascii="宋体" w:hAnsi="宋体" w:hint="eastAsia"/>
            <w:color w:val="800000"/>
            <w:szCs w:val="21"/>
          </w:rPr>
          <w:t>瑞风</w:t>
        </w:r>
        <w:proofErr w:type="gramEnd"/>
      </w:hyperlink>
      <w:r>
        <w:rPr>
          <w:rFonts w:ascii="宋体" w:hAnsi="宋体" w:hint="eastAsia"/>
          <w:color w:val="800000"/>
          <w:szCs w:val="21"/>
        </w:rPr>
        <w:t>、</w:t>
      </w:r>
      <w:hyperlink r:id="rId21" w:tgtFrame="_blank" w:history="1">
        <w:r>
          <w:rPr>
            <w:rFonts w:ascii="宋体" w:hAnsi="宋体" w:hint="eastAsia"/>
            <w:color w:val="800000"/>
            <w:szCs w:val="21"/>
          </w:rPr>
          <w:t>风行</w:t>
        </w:r>
      </w:hyperlink>
      <w:r>
        <w:rPr>
          <w:rFonts w:ascii="宋体" w:hAnsi="宋体" w:hint="eastAsia"/>
          <w:color w:val="800000"/>
          <w:szCs w:val="21"/>
        </w:rPr>
        <w:t>和CM8，分别销售1.79万辆、1.78万辆、1.76万辆、1.06万辆和0.78万辆。上半年这五个品牌共销售7.17万辆，占MPV销售总量的75.63%。</w:t>
      </w:r>
    </w:p>
    <w:p w:rsidR="00E84731" w:rsidRDefault="00C70D68">
      <w:pPr>
        <w:spacing w:beforeLines="60" w:before="187" w:afterLines="20" w:after="62"/>
        <w:jc w:val="center"/>
        <w:rPr>
          <w:rFonts w:ascii="黑体" w:eastAsia="黑体" w:hAnsi="宋体"/>
          <w:color w:val="0000FF"/>
          <w:sz w:val="24"/>
          <w:szCs w:val="24"/>
        </w:rPr>
      </w:pPr>
      <w:r>
        <w:rPr>
          <w:rFonts w:ascii="黑体" w:eastAsia="黑体" w:hAnsi="宋体" w:hint="eastAsia"/>
          <w:color w:val="0000FF"/>
          <w:sz w:val="24"/>
          <w:szCs w:val="24"/>
        </w:rPr>
        <w:t>上半年销量排名前十位的</w:t>
      </w:r>
      <w:r w:rsidR="00436850">
        <w:rPr>
          <w:rFonts w:ascii="黑体" w:eastAsia="黑体" w:hAnsi="宋体" w:hint="eastAsia"/>
          <w:color w:val="0000FF"/>
          <w:sz w:val="24"/>
          <w:szCs w:val="24"/>
        </w:rPr>
        <w:t>轿车</w:t>
      </w:r>
      <w:r>
        <w:rPr>
          <w:rFonts w:ascii="黑体" w:eastAsia="黑体" w:hAnsi="宋体" w:hint="eastAsia"/>
          <w:color w:val="0000FF"/>
          <w:sz w:val="24"/>
          <w:szCs w:val="24"/>
        </w:rPr>
        <w:t>品牌（单位：万辆）</w:t>
      </w:r>
    </w:p>
    <w:tbl>
      <w:tblPr>
        <w:tblStyle w:val="a8"/>
        <w:tblW w:w="0" w:type="auto"/>
        <w:jc w:val="center"/>
        <w:tblBorders>
          <w:top w:val="single" w:sz="12" w:space="0" w:color="00B050"/>
          <w:left w:val="single" w:sz="12" w:space="0" w:color="00B050"/>
          <w:bottom w:val="single" w:sz="12" w:space="0" w:color="00B050"/>
          <w:right w:val="single" w:sz="12" w:space="0" w:color="00B050"/>
          <w:insideH w:val="single" w:sz="8" w:space="0" w:color="00B050"/>
          <w:insideV w:val="single" w:sz="8" w:space="0" w:color="00B050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436850" w:rsidRPr="00436850" w:rsidTr="003237A4">
        <w:trPr>
          <w:trHeight w:hRule="exact" w:val="397"/>
          <w:jc w:val="center"/>
        </w:trPr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bookmarkStart w:id="0" w:name="_GoBack"/>
            <w:r w:rsidRPr="00436850">
              <w:rPr>
                <w:rFonts w:ascii="宋体" w:hAnsi="宋体" w:hint="eastAsia"/>
                <w:color w:val="000080"/>
                <w:szCs w:val="21"/>
              </w:rPr>
              <w:t>名称</w:t>
            </w:r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 w:hint="eastAsia"/>
                <w:color w:val="000080"/>
                <w:szCs w:val="21"/>
              </w:rPr>
              <w:t>六月销量</w:t>
            </w:r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 w:hint="eastAsia"/>
                <w:color w:val="000080"/>
                <w:szCs w:val="21"/>
              </w:rPr>
              <w:t>上半年总销量</w:t>
            </w:r>
          </w:p>
        </w:tc>
      </w:tr>
      <w:tr w:rsidR="00436850" w:rsidRPr="00436850" w:rsidTr="003237A4">
        <w:trPr>
          <w:trHeight w:hRule="exact" w:val="397"/>
          <w:jc w:val="center"/>
        </w:trPr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夏利</w:t>
            </w:r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1.25</w:t>
            </w:r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9.38</w:t>
            </w:r>
          </w:p>
        </w:tc>
      </w:tr>
      <w:tr w:rsidR="00436850" w:rsidRPr="00436850" w:rsidTr="003237A4">
        <w:trPr>
          <w:trHeight w:hRule="exact" w:val="397"/>
          <w:jc w:val="center"/>
        </w:trPr>
        <w:tc>
          <w:tcPr>
            <w:tcW w:w="1701" w:type="dxa"/>
            <w:vAlign w:val="center"/>
          </w:tcPr>
          <w:p w:rsidR="00436850" w:rsidRPr="00436850" w:rsidRDefault="00424D09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hyperlink r:id="rId22" w:tgtFrame="_blank" w:history="1">
              <w:proofErr w:type="gramStart"/>
              <w:r w:rsidR="00436850" w:rsidRPr="00436850">
                <w:rPr>
                  <w:rFonts w:ascii="宋体" w:hAnsi="宋体"/>
                  <w:color w:val="000080"/>
                  <w:szCs w:val="21"/>
                </w:rPr>
                <w:t>凯</w:t>
              </w:r>
              <w:proofErr w:type="gramEnd"/>
              <w:r w:rsidR="00436850" w:rsidRPr="00436850">
                <w:rPr>
                  <w:rFonts w:ascii="宋体" w:hAnsi="宋体"/>
                  <w:color w:val="000080"/>
                  <w:szCs w:val="21"/>
                </w:rPr>
                <w:t>越</w:t>
              </w:r>
            </w:hyperlink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1.33</w:t>
            </w:r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8.69</w:t>
            </w:r>
          </w:p>
        </w:tc>
      </w:tr>
      <w:tr w:rsidR="00436850" w:rsidRPr="00436850" w:rsidTr="003237A4">
        <w:trPr>
          <w:trHeight w:hRule="exact" w:val="397"/>
          <w:jc w:val="center"/>
        </w:trPr>
        <w:tc>
          <w:tcPr>
            <w:tcW w:w="1701" w:type="dxa"/>
            <w:vAlign w:val="center"/>
          </w:tcPr>
          <w:p w:rsidR="00436850" w:rsidRPr="00436850" w:rsidRDefault="00424D09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hyperlink r:id="rId23" w:tgtFrame="_blank" w:history="1">
              <w:r w:rsidR="00436850" w:rsidRPr="00436850">
                <w:rPr>
                  <w:rFonts w:ascii="宋体" w:hAnsi="宋体"/>
                  <w:color w:val="000080"/>
                  <w:szCs w:val="21"/>
                </w:rPr>
                <w:t>伊兰特</w:t>
              </w:r>
            </w:hyperlink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1.15</w:t>
            </w:r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8.54</w:t>
            </w:r>
          </w:p>
        </w:tc>
      </w:tr>
      <w:tr w:rsidR="00436850" w:rsidRPr="00436850" w:rsidTr="003237A4">
        <w:trPr>
          <w:trHeight w:hRule="exact" w:val="397"/>
          <w:jc w:val="center"/>
        </w:trPr>
        <w:tc>
          <w:tcPr>
            <w:tcW w:w="1701" w:type="dxa"/>
            <w:vAlign w:val="center"/>
          </w:tcPr>
          <w:p w:rsidR="00436850" w:rsidRPr="00436850" w:rsidRDefault="00424D09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hyperlink r:id="rId24" w:tgtFrame="_blank" w:history="1">
              <w:r w:rsidR="00436850" w:rsidRPr="00436850">
                <w:rPr>
                  <w:rFonts w:ascii="宋体" w:hAnsi="宋体"/>
                  <w:color w:val="000080"/>
                  <w:szCs w:val="21"/>
                </w:rPr>
                <w:t>桑塔纳</w:t>
              </w:r>
            </w:hyperlink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1.54</w:t>
            </w:r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8.36</w:t>
            </w:r>
          </w:p>
        </w:tc>
      </w:tr>
      <w:tr w:rsidR="00436850" w:rsidRPr="00436850" w:rsidTr="003237A4">
        <w:trPr>
          <w:trHeight w:hRule="exact" w:val="397"/>
          <w:jc w:val="center"/>
        </w:trPr>
        <w:tc>
          <w:tcPr>
            <w:tcW w:w="1701" w:type="dxa"/>
            <w:vAlign w:val="center"/>
          </w:tcPr>
          <w:p w:rsidR="00436850" w:rsidRPr="00436850" w:rsidRDefault="00424D09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hyperlink r:id="rId25" w:tgtFrame="_blank" w:history="1">
              <w:r w:rsidR="00436850" w:rsidRPr="00436850">
                <w:rPr>
                  <w:rFonts w:ascii="宋体" w:hAnsi="宋体"/>
                  <w:color w:val="000080"/>
                  <w:szCs w:val="21"/>
                </w:rPr>
                <w:t>捷达</w:t>
              </w:r>
            </w:hyperlink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1.43</w:t>
            </w:r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8.29</w:t>
            </w:r>
          </w:p>
        </w:tc>
      </w:tr>
      <w:tr w:rsidR="00436850" w:rsidRPr="00436850" w:rsidTr="003237A4">
        <w:trPr>
          <w:trHeight w:hRule="exact" w:val="397"/>
          <w:jc w:val="center"/>
        </w:trPr>
        <w:tc>
          <w:tcPr>
            <w:tcW w:w="1701" w:type="dxa"/>
            <w:vAlign w:val="center"/>
          </w:tcPr>
          <w:p w:rsidR="00436850" w:rsidRPr="00436850" w:rsidRDefault="00424D09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hyperlink r:id="rId26" w:tgtFrame="_blank" w:history="1">
              <w:r w:rsidR="00436850" w:rsidRPr="00436850">
                <w:rPr>
                  <w:rFonts w:ascii="宋体" w:hAnsi="宋体"/>
                  <w:color w:val="000080"/>
                  <w:szCs w:val="21"/>
                </w:rPr>
                <w:t>QQ</w:t>
              </w:r>
            </w:hyperlink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0.96</w:t>
            </w:r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6.59</w:t>
            </w:r>
          </w:p>
        </w:tc>
      </w:tr>
      <w:tr w:rsidR="00436850" w:rsidRPr="00436850" w:rsidTr="003237A4">
        <w:trPr>
          <w:trHeight w:hRule="exact" w:val="397"/>
          <w:jc w:val="center"/>
        </w:trPr>
        <w:tc>
          <w:tcPr>
            <w:tcW w:w="1701" w:type="dxa"/>
            <w:vAlign w:val="center"/>
          </w:tcPr>
          <w:p w:rsidR="00436850" w:rsidRPr="00436850" w:rsidRDefault="00424D09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hyperlink r:id="rId27" w:tgtFrame="_blank" w:history="1">
              <w:r w:rsidR="00436850" w:rsidRPr="00436850">
                <w:rPr>
                  <w:rFonts w:ascii="宋体" w:hAnsi="宋体"/>
                  <w:color w:val="000080"/>
                  <w:szCs w:val="21"/>
                </w:rPr>
                <w:t>雅阁</w:t>
              </w:r>
            </w:hyperlink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0.89</w:t>
            </w:r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6.23</w:t>
            </w:r>
          </w:p>
        </w:tc>
      </w:tr>
      <w:tr w:rsidR="00436850" w:rsidRPr="00436850" w:rsidTr="003237A4">
        <w:trPr>
          <w:trHeight w:hRule="exact" w:val="397"/>
          <w:jc w:val="center"/>
        </w:trPr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领驭</w:t>
            </w:r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1.03</w:t>
            </w:r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5.53</w:t>
            </w:r>
          </w:p>
        </w:tc>
      </w:tr>
      <w:tr w:rsidR="00436850" w:rsidRPr="00436850" w:rsidTr="003237A4">
        <w:trPr>
          <w:trHeight w:hRule="exact" w:val="397"/>
          <w:jc w:val="center"/>
        </w:trPr>
        <w:tc>
          <w:tcPr>
            <w:tcW w:w="1701" w:type="dxa"/>
            <w:vAlign w:val="center"/>
          </w:tcPr>
          <w:p w:rsidR="00436850" w:rsidRPr="00436850" w:rsidRDefault="00424D09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hyperlink r:id="rId28" w:tgtFrame="_blank" w:history="1">
              <w:r w:rsidR="00436850" w:rsidRPr="00436850">
                <w:rPr>
                  <w:rFonts w:ascii="宋体" w:hAnsi="宋体"/>
                  <w:color w:val="000080"/>
                  <w:szCs w:val="21"/>
                </w:rPr>
                <w:t>旗云</w:t>
              </w:r>
            </w:hyperlink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0.69</w:t>
            </w:r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5.34</w:t>
            </w:r>
          </w:p>
        </w:tc>
      </w:tr>
      <w:tr w:rsidR="00436850" w:rsidTr="003237A4">
        <w:trPr>
          <w:trHeight w:hRule="exact" w:val="397"/>
          <w:jc w:val="center"/>
        </w:trPr>
        <w:tc>
          <w:tcPr>
            <w:tcW w:w="1701" w:type="dxa"/>
            <w:vAlign w:val="center"/>
          </w:tcPr>
          <w:p w:rsidR="00436850" w:rsidRPr="00436850" w:rsidRDefault="00424D09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hyperlink r:id="rId29" w:tgtFrame="_blank" w:history="1">
              <w:r w:rsidR="00436850" w:rsidRPr="00436850">
                <w:rPr>
                  <w:rFonts w:ascii="宋体" w:hAnsi="宋体"/>
                  <w:color w:val="000080"/>
                  <w:szCs w:val="21"/>
                </w:rPr>
                <w:t>花冠</w:t>
              </w:r>
            </w:hyperlink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436850">
              <w:rPr>
                <w:rFonts w:ascii="宋体" w:hAnsi="宋体"/>
                <w:color w:val="000080"/>
                <w:szCs w:val="21"/>
              </w:rPr>
              <w:t>0.79</w:t>
            </w:r>
          </w:p>
        </w:tc>
        <w:tc>
          <w:tcPr>
            <w:tcW w:w="1701" w:type="dxa"/>
            <w:vAlign w:val="center"/>
          </w:tcPr>
          <w:p w:rsidR="00436850" w:rsidRDefault="00436850" w:rsidP="00436850">
            <w:pPr>
              <w:jc w:val="center"/>
            </w:pPr>
            <w:r w:rsidRPr="00436850">
              <w:rPr>
                <w:rFonts w:ascii="宋体" w:hAnsi="宋体"/>
                <w:color w:val="000080"/>
                <w:szCs w:val="21"/>
              </w:rPr>
              <w:t>4.25</w:t>
            </w:r>
          </w:p>
        </w:tc>
      </w:tr>
      <w:tr w:rsidR="00436850" w:rsidTr="003237A4">
        <w:trPr>
          <w:trHeight w:hRule="exact" w:val="397"/>
          <w:jc w:val="center"/>
        </w:trPr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>
              <w:rPr>
                <w:rFonts w:ascii="宋体" w:hAnsi="宋体"/>
                <w:color w:val="000080"/>
                <w:szCs w:val="21"/>
              </w:rPr>
              <w:fldChar w:fldCharType="begin"/>
            </w:r>
            <w:r>
              <w:rPr>
                <w:rFonts w:ascii="宋体" w:hAnsi="宋体"/>
                <w:color w:val="000080"/>
                <w:szCs w:val="21"/>
              </w:rPr>
              <w:instrText xml:space="preserve"> =SUM(ABOVE) </w:instrText>
            </w:r>
            <w:r>
              <w:rPr>
                <w:rFonts w:ascii="宋体" w:hAnsi="宋体"/>
                <w:color w:val="000080"/>
                <w:szCs w:val="21"/>
              </w:rPr>
              <w:fldChar w:fldCharType="separate"/>
            </w:r>
            <w:r>
              <w:rPr>
                <w:rFonts w:ascii="宋体" w:hAnsi="宋体"/>
                <w:noProof/>
                <w:color w:val="000080"/>
                <w:szCs w:val="21"/>
              </w:rPr>
              <w:t>11.06</w:t>
            </w:r>
            <w:r>
              <w:rPr>
                <w:rFonts w:ascii="宋体" w:hAnsi="宋体"/>
                <w:color w:val="000080"/>
                <w:szCs w:val="21"/>
              </w:rPr>
              <w:fldChar w:fldCharType="end"/>
            </w:r>
          </w:p>
        </w:tc>
        <w:tc>
          <w:tcPr>
            <w:tcW w:w="1701" w:type="dxa"/>
            <w:vAlign w:val="center"/>
          </w:tcPr>
          <w:p w:rsidR="00436850" w:rsidRPr="00436850" w:rsidRDefault="00436850" w:rsidP="0043685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>
              <w:rPr>
                <w:rFonts w:ascii="宋体" w:hAnsi="宋体"/>
                <w:color w:val="000080"/>
                <w:szCs w:val="21"/>
              </w:rPr>
              <w:fldChar w:fldCharType="begin"/>
            </w:r>
            <w:r>
              <w:rPr>
                <w:rFonts w:ascii="宋体" w:hAnsi="宋体"/>
                <w:color w:val="000080"/>
                <w:szCs w:val="21"/>
              </w:rPr>
              <w:instrText xml:space="preserve"> =SUM(ABOVE) </w:instrText>
            </w:r>
            <w:r>
              <w:rPr>
                <w:rFonts w:ascii="宋体" w:hAnsi="宋体"/>
                <w:color w:val="000080"/>
                <w:szCs w:val="21"/>
              </w:rPr>
              <w:fldChar w:fldCharType="separate"/>
            </w:r>
            <w:r>
              <w:rPr>
                <w:rFonts w:ascii="宋体" w:hAnsi="宋体"/>
                <w:noProof/>
                <w:color w:val="000080"/>
                <w:szCs w:val="21"/>
              </w:rPr>
              <w:t>71.2</w:t>
            </w:r>
            <w:r>
              <w:rPr>
                <w:rFonts w:ascii="宋体" w:hAnsi="宋体"/>
                <w:color w:val="000080"/>
                <w:szCs w:val="21"/>
              </w:rPr>
              <w:fldChar w:fldCharType="end"/>
            </w:r>
          </w:p>
        </w:tc>
      </w:tr>
      <w:bookmarkEnd w:id="0"/>
    </w:tbl>
    <w:p w:rsidR="00C70D68" w:rsidRDefault="00C70D68" w:rsidP="00436850">
      <w:pPr>
        <w:tabs>
          <w:tab w:val="left" w:pos="1080"/>
          <w:tab w:val="left" w:pos="2340"/>
        </w:tabs>
        <w:jc w:val="left"/>
      </w:pPr>
    </w:p>
    <w:sectPr w:rsidR="00C70D68" w:rsidSect="00436850">
      <w:footerReference w:type="even" r:id="rId30"/>
      <w:footerReference w:type="default" r:id="rId31"/>
      <w:type w:val="continuous"/>
      <w:pgSz w:w="10433" w:h="14742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4D09" w:rsidRDefault="00424D09">
      <w:r>
        <w:separator/>
      </w:r>
    </w:p>
  </w:endnote>
  <w:endnote w:type="continuationSeparator" w:id="0">
    <w:p w:rsidR="00424D09" w:rsidRDefault="0042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4731" w:rsidRDefault="00C70D6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E84731" w:rsidRDefault="00E84731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4731" w:rsidRDefault="00C70D6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3237A4">
      <w:rPr>
        <w:rStyle w:val="a5"/>
        <w:noProof/>
      </w:rPr>
      <w:t>1</w:t>
    </w:r>
    <w:r>
      <w:rPr>
        <w:rStyle w:val="a5"/>
      </w:rPr>
      <w:fldChar w:fldCharType="end"/>
    </w:r>
  </w:p>
  <w:p w:rsidR="00E84731" w:rsidRDefault="00E84731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4D09" w:rsidRDefault="00424D09">
      <w:r>
        <w:separator/>
      </w:r>
    </w:p>
  </w:footnote>
  <w:footnote w:type="continuationSeparator" w:id="0">
    <w:p w:rsidR="00424D09" w:rsidRDefault="00424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58F"/>
    <w:rsid w:val="003237A4"/>
    <w:rsid w:val="00424D09"/>
    <w:rsid w:val="00436850"/>
    <w:rsid w:val="00853A6A"/>
    <w:rsid w:val="0099412C"/>
    <w:rsid w:val="00C70D68"/>
    <w:rsid w:val="00D8758F"/>
    <w:rsid w:val="00E8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semiHidden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uiPriority w:val="59"/>
    <w:rsid w:val="004368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semiHidden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uiPriority w:val="59"/>
    <w:rsid w:val="004368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uto.sina.com.cn/news/2005-01-27/162497341.shtml" TargetMode="External"/><Relationship Id="rId13" Type="http://schemas.openxmlformats.org/officeDocument/2006/relationships/hyperlink" Target="http://auto.sina.com.cn/salon/LIEBAOMOTOR/LIEBAO/sub_brand/lie.html" TargetMode="External"/><Relationship Id="rId18" Type="http://schemas.openxmlformats.org/officeDocument/2006/relationships/hyperlink" Target="http://auto.sina.com.cn/salon/SHANGHAIGM/SHANGHAIGM/sub_brand/gl8.html" TargetMode="External"/><Relationship Id="rId26" Type="http://schemas.openxmlformats.org/officeDocument/2006/relationships/hyperlink" Target="http://auto.sina.com.cn/salon/CHERY/CHERY/sub_brand/qq.html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auto.sina.com.cn/salon/DONGFENG/DONGFENG/sub_brand/feng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auto.sina.com.cn/salon/bj-hyundai/bj-hyundai/sub_brand/bjxdts.html" TargetMode="External"/><Relationship Id="rId17" Type="http://schemas.openxmlformats.org/officeDocument/2006/relationships/hyperlink" Target="http://auto.sina.com.cn/salon/GM/BUICK.shtml" TargetMode="External"/><Relationship Id="rId25" Type="http://schemas.openxmlformats.org/officeDocument/2006/relationships/hyperlink" Target="http://auto.sina.com.cn/salon/FAW_VOLKSWAGEN/FAW_VOLKSWAGEN/sub_brand/jetta.html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auto.sina.com.cn/z/re_mpv/index.shtml" TargetMode="External"/><Relationship Id="rId20" Type="http://schemas.openxmlformats.org/officeDocument/2006/relationships/hyperlink" Target="http://auto.sina.com.cn/salon/JAC/JAC/sub_brand/rui.html" TargetMode="External"/><Relationship Id="rId29" Type="http://schemas.openxmlformats.org/officeDocument/2006/relationships/hyperlink" Target="http://auto.sina.com.cn/salon/TIANJINTOYOTA/TIANJINTOYOTA/sub_brand/corolla.html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auto.sina.com.cn/salon/HONDA/HONDA.shtml" TargetMode="External"/><Relationship Id="rId24" Type="http://schemas.openxmlformats.org/officeDocument/2006/relationships/hyperlink" Target="http://auto.sina.com.cn/salon/BAICVOLKSWAGEN/BAICVOLKSWAGEN/sub_brand/santana.html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auto.sina.com.cn/salon/CHERY/CHERY/sub_brand/qrruhsv.html" TargetMode="External"/><Relationship Id="rId23" Type="http://schemas.openxmlformats.org/officeDocument/2006/relationships/hyperlink" Target="http://auto.sina.com.cn/salon/bj-hyundai/bj-hyundai/sub_brand/elantra.html" TargetMode="External"/><Relationship Id="rId28" Type="http://schemas.openxmlformats.org/officeDocument/2006/relationships/hyperlink" Target="http://auto.sina.com.cn/salon/CHERY/CHERY/sub_brand/qi.html" TargetMode="External"/><Relationship Id="rId10" Type="http://schemas.openxmlformats.org/officeDocument/2006/relationships/hyperlink" Target="http://auto.sina.com.cn/z/re_suv/index.shtml" TargetMode="External"/><Relationship Id="rId19" Type="http://schemas.openxmlformats.org/officeDocument/2006/relationships/hyperlink" Target="http://auto.sina.com.cn/salon/GUANGZHOUHONDA/GUANGZHOUHONDA/sub_brand/Odyssey.html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auto.sina.com.cn/salon/TIANQI/XIALI/sub_brand/xali.html" TargetMode="External"/><Relationship Id="rId14" Type="http://schemas.openxmlformats.org/officeDocument/2006/relationships/hyperlink" Target="http://auto.sina.com.cn/salon/changcheng/changcheng/sub_brand/hafu.html" TargetMode="External"/><Relationship Id="rId22" Type="http://schemas.openxmlformats.org/officeDocument/2006/relationships/hyperlink" Target="http://auto.sina.com.cn/salon/SHANGHAIGM/SHANGHAIGM/sub_brand/excel.html" TargetMode="External"/><Relationship Id="rId27" Type="http://schemas.openxmlformats.org/officeDocument/2006/relationships/hyperlink" Target="http://auto.sina.com.cn/salon/GUANGZHOUHONDA/GUANGZHOUHONDA/sub_brand/Accord.html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第1套</vt:lpstr>
    </vt:vector>
  </TitlesOfParts>
  <Company> </Company>
  <LinksUpToDate>false</LinksUpToDate>
  <CharactersWithSpaces>2715</CharactersWithSpaces>
  <SharedDoc>false</SharedDoc>
  <HLinks>
    <vt:vector size="132" baseType="variant">
      <vt:variant>
        <vt:i4>3670033</vt:i4>
      </vt:variant>
      <vt:variant>
        <vt:i4>63</vt:i4>
      </vt:variant>
      <vt:variant>
        <vt:i4>0</vt:i4>
      </vt:variant>
      <vt:variant>
        <vt:i4>5</vt:i4>
      </vt:variant>
      <vt:variant>
        <vt:lpwstr>http://auto.sina.com.cn/salon/TIANJINTOYOTA/TIANJINTOYOTA/sub_brand/corolla.html</vt:lpwstr>
      </vt:variant>
      <vt:variant>
        <vt:lpwstr/>
      </vt:variant>
      <vt:variant>
        <vt:i4>917539</vt:i4>
      </vt:variant>
      <vt:variant>
        <vt:i4>60</vt:i4>
      </vt:variant>
      <vt:variant>
        <vt:i4>0</vt:i4>
      </vt:variant>
      <vt:variant>
        <vt:i4>5</vt:i4>
      </vt:variant>
      <vt:variant>
        <vt:lpwstr>http://auto.sina.com.cn/salon/CHERY/CHERY/sub_brand/qi.html</vt:lpwstr>
      </vt:variant>
      <vt:variant>
        <vt:lpwstr/>
      </vt:variant>
      <vt:variant>
        <vt:i4>4063251</vt:i4>
      </vt:variant>
      <vt:variant>
        <vt:i4>57</vt:i4>
      </vt:variant>
      <vt:variant>
        <vt:i4>0</vt:i4>
      </vt:variant>
      <vt:variant>
        <vt:i4>5</vt:i4>
      </vt:variant>
      <vt:variant>
        <vt:lpwstr>http://auto.sina.com.cn/salon/GUANGZHOUHONDA/GUANGZHOUHONDA/sub_brand/Accord.html</vt:lpwstr>
      </vt:variant>
      <vt:variant>
        <vt:lpwstr/>
      </vt:variant>
      <vt:variant>
        <vt:i4>1441827</vt:i4>
      </vt:variant>
      <vt:variant>
        <vt:i4>54</vt:i4>
      </vt:variant>
      <vt:variant>
        <vt:i4>0</vt:i4>
      </vt:variant>
      <vt:variant>
        <vt:i4>5</vt:i4>
      </vt:variant>
      <vt:variant>
        <vt:lpwstr>http://auto.sina.com.cn/salon/CHERY/CHERY/sub_brand/qq.html</vt:lpwstr>
      </vt:variant>
      <vt:variant>
        <vt:lpwstr/>
      </vt:variant>
      <vt:variant>
        <vt:i4>5374053</vt:i4>
      </vt:variant>
      <vt:variant>
        <vt:i4>51</vt:i4>
      </vt:variant>
      <vt:variant>
        <vt:i4>0</vt:i4>
      </vt:variant>
      <vt:variant>
        <vt:i4>5</vt:i4>
      </vt:variant>
      <vt:variant>
        <vt:lpwstr>http://auto.sina.com.cn/salon/FAW_VOLKSWAGEN/FAW_VOLKSWAGEN/sub_brand/jetta.html</vt:lpwstr>
      </vt:variant>
      <vt:variant>
        <vt:lpwstr/>
      </vt:variant>
      <vt:variant>
        <vt:i4>1966113</vt:i4>
      </vt:variant>
      <vt:variant>
        <vt:i4>48</vt:i4>
      </vt:variant>
      <vt:variant>
        <vt:i4>0</vt:i4>
      </vt:variant>
      <vt:variant>
        <vt:i4>5</vt:i4>
      </vt:variant>
      <vt:variant>
        <vt:lpwstr>http://auto.sina.com.cn/salon/BAICVOLKSWAGEN/BAICVOLKSWAGEN/sub_brand/santana.html</vt:lpwstr>
      </vt:variant>
      <vt:variant>
        <vt:lpwstr/>
      </vt:variant>
      <vt:variant>
        <vt:i4>4718704</vt:i4>
      </vt:variant>
      <vt:variant>
        <vt:i4>45</vt:i4>
      </vt:variant>
      <vt:variant>
        <vt:i4>0</vt:i4>
      </vt:variant>
      <vt:variant>
        <vt:i4>5</vt:i4>
      </vt:variant>
      <vt:variant>
        <vt:lpwstr>http://auto.sina.com.cn/salon/bj-hyundai/bj-hyundai/sub_brand/elantra.html</vt:lpwstr>
      </vt:variant>
      <vt:variant>
        <vt:lpwstr/>
      </vt:variant>
      <vt:variant>
        <vt:i4>8323153</vt:i4>
      </vt:variant>
      <vt:variant>
        <vt:i4>42</vt:i4>
      </vt:variant>
      <vt:variant>
        <vt:i4>0</vt:i4>
      </vt:variant>
      <vt:variant>
        <vt:i4>5</vt:i4>
      </vt:variant>
      <vt:variant>
        <vt:lpwstr>http://auto.sina.com.cn/salon/SHANGHAIGM/SHANGHAIGM/sub_brand/excel.html</vt:lpwstr>
      </vt:variant>
      <vt:variant>
        <vt:lpwstr/>
      </vt:variant>
      <vt:variant>
        <vt:i4>4325501</vt:i4>
      </vt:variant>
      <vt:variant>
        <vt:i4>39</vt:i4>
      </vt:variant>
      <vt:variant>
        <vt:i4>0</vt:i4>
      </vt:variant>
      <vt:variant>
        <vt:i4>5</vt:i4>
      </vt:variant>
      <vt:variant>
        <vt:lpwstr>http://auto.sina.com.cn/salon/DONGFENG/DONGFENG/sub_brand/feng.html</vt:lpwstr>
      </vt:variant>
      <vt:variant>
        <vt:lpwstr/>
      </vt:variant>
      <vt:variant>
        <vt:i4>2162710</vt:i4>
      </vt:variant>
      <vt:variant>
        <vt:i4>36</vt:i4>
      </vt:variant>
      <vt:variant>
        <vt:i4>0</vt:i4>
      </vt:variant>
      <vt:variant>
        <vt:i4>5</vt:i4>
      </vt:variant>
      <vt:variant>
        <vt:lpwstr>http://auto.sina.com.cn/salon/JAC/JAC/sub_brand/rui.html</vt:lpwstr>
      </vt:variant>
      <vt:variant>
        <vt:lpwstr/>
      </vt:variant>
      <vt:variant>
        <vt:i4>1507360</vt:i4>
      </vt:variant>
      <vt:variant>
        <vt:i4>33</vt:i4>
      </vt:variant>
      <vt:variant>
        <vt:i4>0</vt:i4>
      </vt:variant>
      <vt:variant>
        <vt:i4>5</vt:i4>
      </vt:variant>
      <vt:variant>
        <vt:lpwstr>http://auto.sina.com.cn/salon/GUANGZHOUHONDA/GUANGZHOUHONDA/sub_brand/Odyssey.html</vt:lpwstr>
      </vt:variant>
      <vt:variant>
        <vt:lpwstr/>
      </vt:variant>
      <vt:variant>
        <vt:i4>917604</vt:i4>
      </vt:variant>
      <vt:variant>
        <vt:i4>30</vt:i4>
      </vt:variant>
      <vt:variant>
        <vt:i4>0</vt:i4>
      </vt:variant>
      <vt:variant>
        <vt:i4>5</vt:i4>
      </vt:variant>
      <vt:variant>
        <vt:lpwstr>http://auto.sina.com.cn/salon/SHANGHAIGM/SHANGHAIGM/sub_brand/gl8.html</vt:lpwstr>
      </vt:variant>
      <vt:variant>
        <vt:lpwstr/>
      </vt:variant>
      <vt:variant>
        <vt:i4>1900555</vt:i4>
      </vt:variant>
      <vt:variant>
        <vt:i4>27</vt:i4>
      </vt:variant>
      <vt:variant>
        <vt:i4>0</vt:i4>
      </vt:variant>
      <vt:variant>
        <vt:i4>5</vt:i4>
      </vt:variant>
      <vt:variant>
        <vt:lpwstr>http://auto.sina.com.cn/salon/GM/BUICK.shtml</vt:lpwstr>
      </vt:variant>
      <vt:variant>
        <vt:lpwstr/>
      </vt:variant>
      <vt:variant>
        <vt:i4>1376295</vt:i4>
      </vt:variant>
      <vt:variant>
        <vt:i4>24</vt:i4>
      </vt:variant>
      <vt:variant>
        <vt:i4>0</vt:i4>
      </vt:variant>
      <vt:variant>
        <vt:i4>5</vt:i4>
      </vt:variant>
      <vt:variant>
        <vt:lpwstr>http://auto.sina.com.cn/z/re_mpv/index.shtml</vt:lpwstr>
      </vt:variant>
      <vt:variant>
        <vt:lpwstr/>
      </vt:variant>
      <vt:variant>
        <vt:i4>2097168</vt:i4>
      </vt:variant>
      <vt:variant>
        <vt:i4>21</vt:i4>
      </vt:variant>
      <vt:variant>
        <vt:i4>0</vt:i4>
      </vt:variant>
      <vt:variant>
        <vt:i4>5</vt:i4>
      </vt:variant>
      <vt:variant>
        <vt:lpwstr>http://auto.sina.com.cn/salon/CHERY/CHERY/sub_brand/qrruhsv.html</vt:lpwstr>
      </vt:variant>
      <vt:variant>
        <vt:lpwstr/>
      </vt:variant>
      <vt:variant>
        <vt:i4>5767287</vt:i4>
      </vt:variant>
      <vt:variant>
        <vt:i4>18</vt:i4>
      </vt:variant>
      <vt:variant>
        <vt:i4>0</vt:i4>
      </vt:variant>
      <vt:variant>
        <vt:i4>5</vt:i4>
      </vt:variant>
      <vt:variant>
        <vt:lpwstr>http://auto.sina.com.cn/salon/changcheng/changcheng/sub_brand/hafu.html</vt:lpwstr>
      </vt:variant>
      <vt:variant>
        <vt:lpwstr/>
      </vt:variant>
      <vt:variant>
        <vt:i4>3014672</vt:i4>
      </vt:variant>
      <vt:variant>
        <vt:i4>15</vt:i4>
      </vt:variant>
      <vt:variant>
        <vt:i4>0</vt:i4>
      </vt:variant>
      <vt:variant>
        <vt:i4>5</vt:i4>
      </vt:variant>
      <vt:variant>
        <vt:lpwstr>http://auto.sina.com.cn/salon/LIEBAOMOTOR/LIEBAO/sub_brand/lie.html</vt:lpwstr>
      </vt:variant>
      <vt:variant>
        <vt:lpwstr/>
      </vt:variant>
      <vt:variant>
        <vt:i4>7733328</vt:i4>
      </vt:variant>
      <vt:variant>
        <vt:i4>12</vt:i4>
      </vt:variant>
      <vt:variant>
        <vt:i4>0</vt:i4>
      </vt:variant>
      <vt:variant>
        <vt:i4>5</vt:i4>
      </vt:variant>
      <vt:variant>
        <vt:lpwstr>http://auto.sina.com.cn/salon/bj-hyundai/bj-hyundai/sub_brand/bjxdts.html</vt:lpwstr>
      </vt:variant>
      <vt:variant>
        <vt:lpwstr/>
      </vt:variant>
      <vt:variant>
        <vt:i4>8323193</vt:i4>
      </vt:variant>
      <vt:variant>
        <vt:i4>9</vt:i4>
      </vt:variant>
      <vt:variant>
        <vt:i4>0</vt:i4>
      </vt:variant>
      <vt:variant>
        <vt:i4>5</vt:i4>
      </vt:variant>
      <vt:variant>
        <vt:lpwstr>http://auto.sina.com.cn/salon/HONDA/HONDA.shtml</vt:lpwstr>
      </vt:variant>
      <vt:variant>
        <vt:lpwstr/>
      </vt:variant>
      <vt:variant>
        <vt:i4>720930</vt:i4>
      </vt:variant>
      <vt:variant>
        <vt:i4>6</vt:i4>
      </vt:variant>
      <vt:variant>
        <vt:i4>0</vt:i4>
      </vt:variant>
      <vt:variant>
        <vt:i4>5</vt:i4>
      </vt:variant>
      <vt:variant>
        <vt:lpwstr>http://auto.sina.com.cn/z/re_suv/index.shtml</vt:lpwstr>
      </vt:variant>
      <vt:variant>
        <vt:lpwstr/>
      </vt:variant>
      <vt:variant>
        <vt:i4>3211275</vt:i4>
      </vt:variant>
      <vt:variant>
        <vt:i4>3</vt:i4>
      </vt:variant>
      <vt:variant>
        <vt:i4>0</vt:i4>
      </vt:variant>
      <vt:variant>
        <vt:i4>5</vt:i4>
      </vt:variant>
      <vt:variant>
        <vt:lpwstr>http://auto.sina.com.cn/salon/TIANQI/XIALI/sub_brand/xali.html</vt:lpwstr>
      </vt:variant>
      <vt:variant>
        <vt:lpwstr/>
      </vt:variant>
      <vt:variant>
        <vt:i4>6619177</vt:i4>
      </vt:variant>
      <vt:variant>
        <vt:i4>0</vt:i4>
      </vt:variant>
      <vt:variant>
        <vt:i4>0</vt:i4>
      </vt:variant>
      <vt:variant>
        <vt:i4>5</vt:i4>
      </vt:variant>
      <vt:variant>
        <vt:lpwstr>http://auto.sina.com.cn/news/2005-01-27/162497341.shtml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subject/>
  <dc:creator>ZY</dc:creator>
  <cp:keywords/>
  <dc:description/>
  <cp:lastModifiedBy>YlmF</cp:lastModifiedBy>
  <cp:revision>7</cp:revision>
  <dcterms:created xsi:type="dcterms:W3CDTF">2013-03-20T09:18:00Z</dcterms:created>
  <dcterms:modified xsi:type="dcterms:W3CDTF">2013-09-05T02:32:00Z</dcterms:modified>
</cp:coreProperties>
</file>