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BharatVoice — Product Requirements Document</w:t>
      </w:r>
    </w:p>
    <w:p>
      <w:pPr>
        <w:jc w:val="center"/>
      </w:pPr>
      <w:r>
        <w:rPr>
          <w:i/>
          <w:color w:val="5A5A5A"/>
          <w:sz w:val="24"/>
        </w:rPr>
        <w:t>Phase 1: English ↔ Odia and English ↔ Hindi | Odia-first multimodal language platform</w:t>
      </w:r>
    </w:p>
    <w:p>
      <w:r>
        <w:rPr>
          <w:b/>
        </w:rPr>
        <w:t xml:space="preserve">Status: </w:t>
      </w:r>
      <w:r>
        <w:t>Phase 1 product baseline for Codex implementation</w:t>
      </w:r>
    </w:p>
    <w:p>
      <w:pPr>
        <w:pStyle w:val="Heading1"/>
      </w:pPr>
      <w:r>
        <w:t>1. Executive Summary</w:t>
      </w:r>
    </w:p>
    <w:p>
      <w:r>
        <w:t>BharatVoice is an Odia-first multimodal language platform for translation, speech recognition, speech synthesis, transliteration and conversational communication. Phase 1 intentionally limits user-facing translation to English ↔ Odia and English ↔ Hindi. Odia ↔ Hindi is reserved for Phase 2.</w:t>
      </w:r>
    </w:p>
    <w:p>
      <w:r>
        <w:t>The architecture separates specialized language models from a general-purpose language model. IndicTrans2 is the primary translation engine; IndicConformer is the ASR layer; AI4Bharat Indic-TTS is the initial TTS layer; and a Gemma model is used as an orchestration, normalization and language-intelligence layer.</w:t>
      </w:r>
    </w:p>
    <w:p>
      <w:pPr>
        <w:pStyle w:val="Heading1"/>
      </w:pPr>
      <w:r>
        <w:t>2. Product Vision</w:t>
      </w:r>
    </w:p>
    <w:p>
      <w:r>
        <w:t>Make Odia a first-class language in modern AI-powered communication.</w:t>
      </w:r>
    </w:p>
    <w:p>
      <w:pPr>
        <w:pStyle w:val="ListBullet"/>
      </w:pPr>
      <w:r>
        <w:t>Translate naturally between English and Odia.</w:t>
      </w:r>
    </w:p>
    <w:p>
      <w:pPr>
        <w:pStyle w:val="ListBullet"/>
      </w:pPr>
      <w:r>
        <w:t>Translate naturally between English and Hindi.</w:t>
      </w:r>
    </w:p>
    <w:p>
      <w:pPr>
        <w:pStyle w:val="ListBullet"/>
      </w:pPr>
      <w:r>
        <w:t>Convert speech to text in supported Phase 1 languages.</w:t>
      </w:r>
    </w:p>
    <w:p>
      <w:pPr>
        <w:pStyle w:val="ListBullet"/>
      </w:pPr>
      <w:r>
        <w:t>Convert text to speech in supported Phase 1 languages.</w:t>
      </w:r>
    </w:p>
    <w:p>
      <w:pPr>
        <w:pStyle w:val="ListBullet"/>
      </w:pPr>
      <w:r>
        <w:t>Build a foundation for real-time multilingual conversation.</w:t>
      </w:r>
    </w:p>
    <w:p>
      <w:pPr>
        <w:pStyle w:val="ListBullet"/>
      </w:pPr>
      <w:r>
        <w:t>Handle code-mixed and imperfect input through LLM-assisted normalization.</w:t>
      </w:r>
    </w:p>
    <w:p>
      <w:pPr>
        <w:pStyle w:val="ListBullet"/>
      </w:pPr>
      <w:r>
        <w:t>Keep model providers replaceable through explicit service interfaces.</w:t>
      </w:r>
    </w:p>
    <w:p>
      <w:pPr>
        <w:pStyle w:val="Heading1"/>
      </w:pPr>
      <w:r>
        <w:t>3. Phase 1 Language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Odia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Hindi</w:t>
            </w:r>
          </w:p>
        </w:tc>
      </w:tr>
      <w:tr>
        <w:tc>
          <w:tcPr>
            <w:tcW w:type="dxa" w:w="2556"/>
          </w:tcPr>
          <w:p>
            <w:r>
              <w:t>English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✓</w:t>
            </w:r>
          </w:p>
        </w:tc>
        <w:tc>
          <w:tcPr>
            <w:tcW w:type="dxa" w:w="2556"/>
          </w:tcPr>
          <w:p>
            <w:r>
              <w:t>✓</w:t>
            </w:r>
          </w:p>
        </w:tc>
      </w:tr>
      <w:tr>
        <w:tc>
          <w:tcPr>
            <w:tcW w:type="dxa" w:w="2556"/>
          </w:tcPr>
          <w:p>
            <w:r>
              <w:t>Odia</w:t>
            </w:r>
          </w:p>
        </w:tc>
        <w:tc>
          <w:tcPr>
            <w:tcW w:type="dxa" w:w="2556"/>
          </w:tcPr>
          <w:p>
            <w:r>
              <w:t>✓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  <w:tr>
        <w:tc>
          <w:tcPr>
            <w:tcW w:type="dxa" w:w="2556"/>
          </w:tcPr>
          <w:p>
            <w:r>
              <w:t>Hindi</w:t>
            </w:r>
          </w:p>
        </w:tc>
        <w:tc>
          <w:tcPr>
            <w:tcW w:type="dxa" w:w="2556"/>
          </w:tcPr>
          <w:p>
            <w:r>
              <w:t>✓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</w:tbl>
    <w:p>
      <w:r>
        <w:t>Odia ↔ Hindi is not a Phase 1 user-facing requirement.</w:t>
      </w:r>
    </w:p>
    <w:p>
      <w:pPr>
        <w:pStyle w:val="Heading1"/>
      </w:pPr>
      <w:r>
        <w:t>4. Phase 1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408"/>
          </w:tcPr>
          <w:p>
            <w:r>
              <w:t>F1</w:t>
            </w:r>
          </w:p>
        </w:tc>
        <w:tc>
          <w:tcPr>
            <w:tcW w:type="dxa" w:w="3408"/>
          </w:tcPr>
          <w:p>
            <w:r>
              <w:t>Text Translation</w:t>
            </w:r>
          </w:p>
        </w:tc>
        <w:tc>
          <w:tcPr>
            <w:tcW w:type="dxa" w:w="3408"/>
          </w:tcPr>
          <w:p>
            <w:r>
              <w:t>English ↔ Odia and English ↔ Hindi.</w:t>
            </w:r>
          </w:p>
        </w:tc>
      </w:tr>
      <w:tr>
        <w:tc>
          <w:tcPr>
            <w:tcW w:type="dxa" w:w="3408"/>
          </w:tcPr>
          <w:p>
            <w:r>
              <w:t>F2</w:t>
            </w:r>
          </w:p>
        </w:tc>
        <w:tc>
          <w:tcPr>
            <w:tcW w:type="dxa" w:w="3408"/>
          </w:tcPr>
          <w:p>
            <w:r>
              <w:t>Language Detection</w:t>
            </w:r>
          </w:p>
        </w:tc>
        <w:tc>
          <w:tcPr>
            <w:tcW w:type="dxa" w:w="3408"/>
          </w:tcPr>
          <w:p>
            <w:r>
              <w:t>Detect English, Odia or Hindi.</w:t>
            </w:r>
          </w:p>
        </w:tc>
      </w:tr>
      <w:tr>
        <w:tc>
          <w:tcPr>
            <w:tcW w:type="dxa" w:w="3408"/>
          </w:tcPr>
          <w:p>
            <w:r>
              <w:t>F3</w:t>
            </w:r>
          </w:p>
        </w:tc>
        <w:tc>
          <w:tcPr>
            <w:tcW w:type="dxa" w:w="3408"/>
          </w:tcPr>
          <w:p>
            <w:r>
              <w:t>Speech-to-Text</w:t>
            </w:r>
          </w:p>
        </w:tc>
        <w:tc>
          <w:tcPr>
            <w:tcW w:type="dxa" w:w="3408"/>
          </w:tcPr>
          <w:p>
            <w:r>
              <w:t>Transcribe supported English, Odia and Hindi speech.</w:t>
            </w:r>
          </w:p>
        </w:tc>
      </w:tr>
      <w:tr>
        <w:tc>
          <w:tcPr>
            <w:tcW w:type="dxa" w:w="3408"/>
          </w:tcPr>
          <w:p>
            <w:r>
              <w:t>F4</w:t>
            </w:r>
          </w:p>
        </w:tc>
        <w:tc>
          <w:tcPr>
            <w:tcW w:type="dxa" w:w="3408"/>
          </w:tcPr>
          <w:p>
            <w:r>
              <w:t>Text-to-Speech</w:t>
            </w:r>
          </w:p>
        </w:tc>
        <w:tc>
          <w:tcPr>
            <w:tcW w:type="dxa" w:w="3408"/>
          </w:tcPr>
          <w:p>
            <w:r>
              <w:t>Generate speech for supported languages.</w:t>
            </w:r>
          </w:p>
        </w:tc>
      </w:tr>
      <w:tr>
        <w:tc>
          <w:tcPr>
            <w:tcW w:type="dxa" w:w="3408"/>
          </w:tcPr>
          <w:p>
            <w:r>
              <w:t>F5</w:t>
            </w:r>
          </w:p>
        </w:tc>
        <w:tc>
          <w:tcPr>
            <w:tcW w:type="dxa" w:w="3408"/>
          </w:tcPr>
          <w:p>
            <w:r>
              <w:t>Speech Translation</w:t>
            </w:r>
          </w:p>
        </w:tc>
        <w:tc>
          <w:tcPr>
            <w:tcW w:type="dxa" w:w="3408"/>
          </w:tcPr>
          <w:p>
            <w:r>
              <w:t>Speech → ASR → normalization → translation → TTS.</w:t>
            </w:r>
          </w:p>
        </w:tc>
      </w:tr>
      <w:tr>
        <w:tc>
          <w:tcPr>
            <w:tcW w:type="dxa" w:w="3408"/>
          </w:tcPr>
          <w:p>
            <w:r>
              <w:t>F6</w:t>
            </w:r>
          </w:p>
        </w:tc>
        <w:tc>
          <w:tcPr>
            <w:tcW w:type="dxa" w:w="3408"/>
          </w:tcPr>
          <w:p>
            <w:r>
              <w:t>Transliteration Beta</w:t>
            </w:r>
          </w:p>
        </w:tc>
        <w:tc>
          <w:tcPr>
            <w:tcW w:type="dxa" w:w="3408"/>
          </w:tcPr>
          <w:p>
            <w:r>
              <w:t>Roman/native script transliteration.</w:t>
            </w:r>
          </w:p>
        </w:tc>
      </w:tr>
      <w:tr>
        <w:tc>
          <w:tcPr>
            <w:tcW w:type="dxa" w:w="3408"/>
          </w:tcPr>
          <w:p>
            <w:r>
              <w:t>F7</w:t>
            </w:r>
          </w:p>
        </w:tc>
        <w:tc>
          <w:tcPr>
            <w:tcW w:type="dxa" w:w="3408"/>
          </w:tcPr>
          <w:p>
            <w:r>
              <w:t>Translation History</w:t>
            </w:r>
          </w:p>
        </w:tc>
        <w:tc>
          <w:tcPr>
            <w:tcW w:type="dxa" w:w="3408"/>
          </w:tcPr>
          <w:p>
            <w:r>
              <w:t>View, copy, replay and delete translations.</w:t>
            </w:r>
          </w:p>
        </w:tc>
      </w:tr>
      <w:tr>
        <w:tc>
          <w:tcPr>
            <w:tcW w:type="dxa" w:w="3408"/>
          </w:tcPr>
          <w:p>
            <w:r>
              <w:t>F8</w:t>
            </w:r>
          </w:p>
        </w:tc>
        <w:tc>
          <w:tcPr>
            <w:tcW w:type="dxa" w:w="3408"/>
          </w:tcPr>
          <w:p>
            <w:r>
              <w:t>Turn-Based Conversation</w:t>
            </w:r>
          </w:p>
        </w:tc>
        <w:tc>
          <w:tcPr>
            <w:tcW w:type="dxa" w:w="3408"/>
          </w:tcPr>
          <w:p>
            <w:r>
              <w:t>Two-speaker translation; full streaming is Phase 2.</w:t>
            </w:r>
          </w:p>
        </w:tc>
      </w:tr>
    </w:tbl>
    <w:p>
      <w:pPr>
        <w:pStyle w:val="Heading1"/>
      </w:pPr>
      <w:r>
        <w:t>5. Model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Phase 1</w:t>
            </w:r>
          </w:p>
        </w:tc>
      </w:tr>
      <w:tr>
        <w:tc>
          <w:tcPr>
            <w:tcW w:type="dxa" w:w="3408"/>
          </w:tcPr>
          <w:p>
            <w:r>
              <w:t>Gemma</w:t>
            </w:r>
          </w:p>
        </w:tc>
        <w:tc>
          <w:tcPr>
            <w:tcW w:type="dxa" w:w="3408"/>
          </w:tcPr>
          <w:p>
            <w:r>
              <w:t>Normalization, intent/routing, language intelligence, structured output</w:t>
            </w:r>
          </w:p>
        </w:tc>
        <w:tc>
          <w:tcPr>
            <w:tcW w:type="dxa" w:w="3408"/>
          </w:tcPr>
          <w:p>
            <w:r>
              <w:t>Required, not primary translator</w:t>
            </w:r>
          </w:p>
        </w:tc>
      </w:tr>
      <w:tr>
        <w:tc>
          <w:tcPr>
            <w:tcW w:type="dxa" w:w="3408"/>
          </w:tcPr>
          <w:p>
            <w:r>
              <w:t>IndicTrans2</w:t>
            </w:r>
          </w:p>
        </w:tc>
        <w:tc>
          <w:tcPr>
            <w:tcW w:type="dxa" w:w="3408"/>
          </w:tcPr>
          <w:p>
            <w:r>
              <w:t>Neural machine translation</w:t>
            </w:r>
          </w:p>
        </w:tc>
        <w:tc>
          <w:tcPr>
            <w:tcW w:type="dxa" w:w="3408"/>
          </w:tcPr>
          <w:p>
            <w:r>
              <w:t>Primary translation</w:t>
            </w:r>
          </w:p>
        </w:tc>
      </w:tr>
      <w:tr>
        <w:tc>
          <w:tcPr>
            <w:tcW w:type="dxa" w:w="3408"/>
          </w:tcPr>
          <w:p>
            <w:r>
              <w:t>IndicConformer</w:t>
            </w:r>
          </w:p>
        </w:tc>
        <w:tc>
          <w:tcPr>
            <w:tcW w:type="dxa" w:w="3408"/>
          </w:tcPr>
          <w:p>
            <w:r>
              <w:t>Automatic speech recognition</w:t>
            </w:r>
          </w:p>
        </w:tc>
        <w:tc>
          <w:tcPr>
            <w:tcW w:type="dxa" w:w="3408"/>
          </w:tcPr>
          <w:p>
            <w:r>
              <w:t>Primary ASR</w:t>
            </w:r>
          </w:p>
        </w:tc>
      </w:tr>
      <w:tr>
        <w:tc>
          <w:tcPr>
            <w:tcW w:type="dxa" w:w="3408"/>
          </w:tcPr>
          <w:p>
            <w:r>
              <w:t>AI4Bharat Indic-TTS</w:t>
            </w:r>
          </w:p>
        </w:tc>
        <w:tc>
          <w:tcPr>
            <w:tcW w:type="dxa" w:w="3408"/>
          </w:tcPr>
          <w:p>
            <w:r>
              <w:t>Speech synthesis</w:t>
            </w:r>
          </w:p>
        </w:tc>
        <w:tc>
          <w:tcPr>
            <w:tcW w:type="dxa" w:w="3408"/>
          </w:tcPr>
          <w:p>
            <w:r>
              <w:t>Initial TTS</w:t>
            </w:r>
          </w:p>
        </w:tc>
      </w:tr>
      <w:tr>
        <w:tc>
          <w:tcPr>
            <w:tcW w:type="dxa" w:w="3408"/>
          </w:tcPr>
          <w:p>
            <w:r>
              <w:t>IndicXlit</w:t>
            </w:r>
          </w:p>
        </w:tc>
        <w:tc>
          <w:tcPr>
            <w:tcW w:type="dxa" w:w="3408"/>
          </w:tcPr>
          <w:p>
            <w:r>
              <w:t>Roman/native transliteration</w:t>
            </w:r>
          </w:p>
        </w:tc>
        <w:tc>
          <w:tcPr>
            <w:tcW w:type="dxa" w:w="3408"/>
          </w:tcPr>
          <w:p>
            <w:r>
              <w:t>Beta</w:t>
            </w:r>
          </w:p>
        </w:tc>
      </w:tr>
    </w:tbl>
    <w:p>
      <w:r>
        <w:t>Design rule: Gemma must not silently replace IndicTrans2 for translation. Backend code validates and executes only allow-listed actions.</w:t>
      </w:r>
    </w:p>
    <w:p>
      <w:pPr>
        <w:pStyle w:val="Heading1"/>
      </w:pPr>
      <w:r>
        <w:t>6. Core AI Pipelines</w:t>
      </w:r>
    </w:p>
    <w:p>
      <w:r>
        <w:t>Text: User input → Gemma normalization/routing → validated command → IndicTrans2 → output</w:t>
      </w:r>
    </w:p>
    <w:p>
      <w:r>
        <w:t>Speech: Audio → IndicConformer → transcript → Gemma normalization → IndicTrans2 → target text → TTS → audio</w:t>
      </w:r>
    </w:p>
    <w:p>
      <w:pPr>
        <w:pStyle w:val="Heading1"/>
      </w:pPr>
      <w:r>
        <w:t>7. Example Gemma Contract</w:t>
      </w:r>
    </w:p>
    <w:p>
      <w:r>
        <w:t>Input: {"text":"ମୁଁ ଆଜି office ଯିବିନି","requested_target":"en","task":"translate"}</w:t>
      </w:r>
    </w:p>
    <w:p>
      <w:r>
        <w:t>Output: {"action":"translate","source_language":"or","target_language":"en","normalized_text":"ମୁଁ ଆଜି ଅଫିସ୍ ଯିବିନି"}</w:t>
      </w:r>
    </w:p>
    <w:p>
      <w:r>
        <w:t>The backend validates action, language pair, text length and required fields before invoking the translation provider.</w:t>
      </w:r>
    </w:p>
    <w:p>
      <w:pPr>
        <w:pStyle w:val="Heading1"/>
      </w:pPr>
      <w:r>
        <w:t>8. High-Level Architecture</w:t>
      </w:r>
    </w:p>
    <w:p>
      <w:r>
        <w:t>Angular PWA → NestJS API Gateway → FastAPI AI Orchestrator → Gemma / IndicTrans2 / IndicConformer / Indic-TTS</w:t>
      </w:r>
    </w:p>
    <w:p>
      <w:r>
        <w:t>Supporting infrastructure: PostgreSQL, Redis, S3-compatible object storage, Docker and monitoring.</w:t>
      </w:r>
    </w:p>
    <w:p>
      <w:pPr>
        <w:pStyle w:val="Heading1"/>
      </w:pPr>
      <w:r>
        <w:t>9.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Angular + TypeScript + Signals/RxJS + Web Audio API + PWA</w:t>
            </w:r>
          </w:p>
        </w:tc>
      </w:tr>
      <w:tr>
        <w:tc>
          <w:tcPr>
            <w:tcW w:type="dxa" w:w="5112"/>
          </w:tcPr>
          <w:p>
            <w:r>
              <w:t>Application backend</w:t>
            </w:r>
          </w:p>
        </w:tc>
        <w:tc>
          <w:tcPr>
            <w:tcW w:type="dxa" w:w="5112"/>
          </w:tcPr>
          <w:p>
            <w:r>
              <w:t>Node.js + NestJS + REST + WebSocket</w:t>
            </w:r>
          </w:p>
        </w:tc>
      </w:tr>
      <w:tr>
        <w:tc>
          <w:tcPr>
            <w:tcW w:type="dxa" w:w="5112"/>
          </w:tcPr>
          <w:p>
            <w:r>
              <w:t>AI backend</w:t>
            </w:r>
          </w:p>
        </w:tc>
        <w:tc>
          <w:tcPr>
            <w:tcW w:type="dxa" w:w="5112"/>
          </w:tcPr>
          <w:p>
            <w:r>
              <w:t>Python + FastAPI + PyTorch + Transformers</w:t>
            </w:r>
          </w:p>
        </w:tc>
      </w:tr>
      <w:tr>
        <w:tc>
          <w:tcPr>
            <w:tcW w:type="dxa" w:w="5112"/>
          </w:tcPr>
          <w:p>
            <w:r>
              <w:t>Translation</w:t>
            </w:r>
          </w:p>
        </w:tc>
        <w:tc>
          <w:tcPr>
            <w:tcW w:type="dxa" w:w="5112"/>
          </w:tcPr>
          <w:p>
            <w:r>
              <w:t>AI4Bharat IndicTrans2</w:t>
            </w:r>
          </w:p>
        </w:tc>
      </w:tr>
      <w:tr>
        <w:tc>
          <w:tcPr>
            <w:tcW w:type="dxa" w:w="5112"/>
          </w:tcPr>
          <w:p>
            <w:r>
              <w:t>ASR</w:t>
            </w:r>
          </w:p>
        </w:tc>
        <w:tc>
          <w:tcPr>
            <w:tcW w:type="dxa" w:w="5112"/>
          </w:tcPr>
          <w:p>
            <w:r>
              <w:t>AI4Bharat IndicConformer</w:t>
            </w:r>
          </w:p>
        </w:tc>
      </w:tr>
      <w:tr>
        <w:tc>
          <w:tcPr>
            <w:tcW w:type="dxa" w:w="5112"/>
          </w:tcPr>
          <w:p>
            <w:r>
              <w:t>TTS</w:t>
            </w:r>
          </w:p>
        </w:tc>
        <w:tc>
          <w:tcPr>
            <w:tcW w:type="dxa" w:w="5112"/>
          </w:tcPr>
          <w:p>
            <w:r>
              <w:t>AI4Bharat Indic-TTS</w:t>
            </w:r>
          </w:p>
        </w:tc>
      </w:tr>
      <w:tr>
        <w:tc>
          <w:tcPr>
            <w:tcW w:type="dxa" w:w="5112"/>
          </w:tcPr>
          <w:p>
            <w:r>
              <w:t>Transliteration</w:t>
            </w:r>
          </w:p>
        </w:tc>
        <w:tc>
          <w:tcPr>
            <w:tcW w:type="dxa" w:w="5112"/>
          </w:tcPr>
          <w:p>
            <w:r>
              <w:t>AI4Bharat IndicXlit</w:t>
            </w:r>
          </w:p>
        </w:tc>
      </w:tr>
      <w:tr>
        <w:tc>
          <w:tcPr>
            <w:tcW w:type="dxa" w:w="5112"/>
          </w:tcPr>
          <w:p>
            <w:r>
              <w:t>LLM</w:t>
            </w:r>
          </w:p>
        </w:tc>
        <w:tc>
          <w:tcPr>
            <w:tcW w:type="dxa" w:w="5112"/>
          </w:tcPr>
          <w:p>
            <w:r>
              <w:t>Google Gemma 3 family; benchmark 1B first and 4B IT if required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PostgreSQL</w:t>
            </w:r>
          </w:p>
        </w:tc>
      </w:tr>
      <w:tr>
        <w:tc>
          <w:tcPr>
            <w:tcW w:type="dxa" w:w="5112"/>
          </w:tcPr>
          <w:p>
            <w:r>
              <w:t>Cache/queue</w:t>
            </w:r>
          </w:p>
        </w:tc>
        <w:tc>
          <w:tcPr>
            <w:tcW w:type="dxa" w:w="5112"/>
          </w:tcPr>
          <w:p>
            <w:r>
              <w:t>Redis</w:t>
            </w:r>
          </w:p>
        </w:tc>
      </w:tr>
      <w:tr>
        <w:tc>
          <w:tcPr>
            <w:tcW w:type="dxa" w:w="5112"/>
          </w:tcPr>
          <w:p>
            <w:r>
              <w:t>Storage</w:t>
            </w:r>
          </w:p>
        </w:tc>
        <w:tc>
          <w:tcPr>
            <w:tcW w:type="dxa" w:w="5112"/>
          </w:tcPr>
          <w:p>
            <w:r>
              <w:t>S3-compatible object storage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Docker; GPU inference where required</w:t>
            </w:r>
          </w:p>
        </w:tc>
      </w:tr>
    </w:tbl>
    <w:p>
      <w:pPr>
        <w:pStyle w:val="Heading1"/>
      </w:pPr>
      <w:r>
        <w:t>10.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/api/v1/translation</w:t>
            </w:r>
          </w:p>
        </w:tc>
        <w:tc>
          <w:tcPr>
            <w:tcW w:type="dxa" w:w="3408"/>
          </w:tcPr>
          <w:p>
            <w:r>
              <w:t>Text translation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/api/v1/language/detect</w:t>
            </w:r>
          </w:p>
        </w:tc>
        <w:tc>
          <w:tcPr>
            <w:tcW w:type="dxa" w:w="3408"/>
          </w:tcPr>
          <w:p>
            <w:r>
              <w:t>Language detection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/api/v1/asr</w:t>
            </w:r>
          </w:p>
        </w:tc>
        <w:tc>
          <w:tcPr>
            <w:tcW w:type="dxa" w:w="3408"/>
          </w:tcPr>
          <w:p>
            <w:r>
              <w:t>Speech transcription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/api/v1/tts</w:t>
            </w:r>
          </w:p>
        </w:tc>
        <w:tc>
          <w:tcPr>
            <w:tcW w:type="dxa" w:w="3408"/>
          </w:tcPr>
          <w:p>
            <w:r>
              <w:t>Speech synthesis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/api/v1/speech-translate</w:t>
            </w:r>
          </w:p>
        </w:tc>
        <w:tc>
          <w:tcPr>
            <w:tcW w:type="dxa" w:w="3408"/>
          </w:tcPr>
          <w:p>
            <w:r>
              <w:t>End-to-end speech translation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/api/v1/transliterate</w:t>
            </w:r>
          </w:p>
        </w:tc>
        <w:tc>
          <w:tcPr>
            <w:tcW w:type="dxa" w:w="3408"/>
          </w:tcPr>
          <w:p>
            <w:r>
              <w:t>Transliteration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/api/v1/conversation/session</w:t>
            </w:r>
          </w:p>
        </w:tc>
        <w:tc>
          <w:tcPr>
            <w:tcW w:type="dxa" w:w="3408"/>
          </w:tcPr>
          <w:p>
            <w:r>
              <w:t>Create conversation</w:t>
            </w:r>
          </w:p>
        </w:tc>
      </w:tr>
      <w:tr>
        <w:tc>
          <w:tcPr>
            <w:tcW w:type="dxa" w:w="3408"/>
          </w:tcPr>
          <w:p>
            <w:r>
              <w:t>WS</w:t>
            </w:r>
          </w:p>
        </w:tc>
        <w:tc>
          <w:tcPr>
            <w:tcW w:type="dxa" w:w="3408"/>
          </w:tcPr>
          <w:p>
            <w:r>
              <w:t>/api/v1/conversation/{sessionId}</w:t>
            </w:r>
          </w:p>
        </w:tc>
        <w:tc>
          <w:tcPr>
            <w:tcW w:type="dxa" w:w="3408"/>
          </w:tcPr>
          <w:p>
            <w:r>
              <w:t>Conversation channel</w:t>
            </w:r>
          </w:p>
        </w:tc>
      </w:tr>
    </w:tbl>
    <w:p>
      <w:pPr>
        <w:pStyle w:val="Heading1"/>
      </w:pPr>
      <w:r>
        <w:t>11.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Important fields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id, name, email, password_hash, default_language, created_at</w:t>
            </w:r>
          </w:p>
        </w:tc>
      </w:tr>
      <w:tr>
        <w:tc>
          <w:tcPr>
            <w:tcW w:type="dxa" w:w="5112"/>
          </w:tcPr>
          <w:p>
            <w:r>
              <w:t>translation_history</w:t>
            </w:r>
          </w:p>
        </w:tc>
        <w:tc>
          <w:tcPr>
            <w:tcW w:type="dxa" w:w="5112"/>
          </w:tcPr>
          <w:p>
            <w:r>
              <w:t>id, user_id, source_language, target_language, source_text, translated_text, model, created_at</w:t>
            </w:r>
          </w:p>
        </w:tc>
      </w:tr>
      <w:tr>
        <w:tc>
          <w:tcPr>
            <w:tcW w:type="dxa" w:w="5112"/>
          </w:tcPr>
          <w:p>
            <w:r>
              <w:t>speech_history</w:t>
            </w:r>
          </w:p>
        </w:tc>
        <w:tc>
          <w:tcPr>
            <w:tcW w:type="dxa" w:w="5112"/>
          </w:tcPr>
          <w:p>
            <w:r>
              <w:t>id, user_id, source_language, transcript, audio_url, model, created_at</w:t>
            </w:r>
          </w:p>
        </w:tc>
      </w:tr>
      <w:tr>
        <w:tc>
          <w:tcPr>
            <w:tcW w:type="dxa" w:w="5112"/>
          </w:tcPr>
          <w:p>
            <w:r>
              <w:t>conversations</w:t>
            </w:r>
          </w:p>
        </w:tc>
        <w:tc>
          <w:tcPr>
            <w:tcW w:type="dxa" w:w="5112"/>
          </w:tcPr>
          <w:p>
            <w:r>
              <w:t>id, user_id, language_a, language_b, status, created_at, ended_at</w:t>
            </w:r>
          </w:p>
        </w:tc>
      </w:tr>
      <w:tr>
        <w:tc>
          <w:tcPr>
            <w:tcW w:type="dxa" w:w="5112"/>
          </w:tcPr>
          <w:p>
            <w:r>
              <w:t>conversation_messages</w:t>
            </w:r>
          </w:p>
        </w:tc>
        <w:tc>
          <w:tcPr>
            <w:tcW w:type="dxa" w:w="5112"/>
          </w:tcPr>
          <w:p>
            <w:r>
              <w:t>id, conversation_id, speaker, source_text, translated_text, audio_url, created_at</w:t>
            </w:r>
          </w:p>
        </w:tc>
      </w:tr>
      <w:tr>
        <w:tc>
          <w:tcPr>
            <w:tcW w:type="dxa" w:w="5112"/>
          </w:tcPr>
          <w:p>
            <w:r>
              <w:t>model_registry</w:t>
            </w:r>
          </w:p>
        </w:tc>
        <w:tc>
          <w:tcPr>
            <w:tcW w:type="dxa" w:w="5112"/>
          </w:tcPr>
          <w:p>
            <w:r>
              <w:t>id, name, version, type, provider, license, status, hardware_requirement</w:t>
            </w:r>
          </w:p>
        </w:tc>
      </w:tr>
    </w:tbl>
    <w:p>
      <w:pPr>
        <w:pStyle w:val="Heading1"/>
      </w:pPr>
      <w:r>
        <w:t>12. Non-Functional Requirements</w:t>
      </w:r>
    </w:p>
    <w:p>
      <w:pPr>
        <w:pStyle w:val="ListBullet"/>
      </w:pPr>
      <w:r>
        <w:t>Typical text translation target: under 3 seconds, hardware dependent.</w:t>
      </w:r>
    </w:p>
    <w:p>
      <w:pPr>
        <w:pStyle w:val="ListBullet"/>
      </w:pPr>
      <w:r>
        <w:t>Speech workflows should provide progressive status and avoid unnecessary blocking.</w:t>
      </w:r>
    </w:p>
    <w:p>
      <w:pPr>
        <w:pStyle w:val="ListBullet"/>
      </w:pPr>
      <w:r>
        <w:t>Use HTTPS, authentication, input validation, rate limiting and signed object-storage URLs.</w:t>
      </w:r>
    </w:p>
    <w:p>
      <w:pPr>
        <w:pStyle w:val="ListBullet"/>
      </w:pPr>
      <w:r>
        <w:t>Temporary audio must have an explicit retention policy and must not be used for training without consent.</w:t>
      </w:r>
    </w:p>
    <w:p>
      <w:pPr>
        <w:pStyle w:val="ListBullet"/>
      </w:pPr>
      <w:r>
        <w:t>AI providers must be independently replaceable and testable.</w:t>
      </w:r>
    </w:p>
    <w:p>
      <w:pPr>
        <w:pStyle w:val="ListBullet"/>
      </w:pPr>
      <w:r>
        <w:t>Record model/version metadata with AI results.</w:t>
      </w:r>
    </w:p>
    <w:p>
      <w:pPr>
        <w:pStyle w:val="ListBullet"/>
      </w:pPr>
      <w:r>
        <w:t>Long-running jobs should be asynchronous.</w:t>
      </w:r>
    </w:p>
    <w:p>
      <w:pPr>
        <w:pStyle w:val="Heading1"/>
      </w:pPr>
      <w:r>
        <w:t>13. Phase 1 Development Plan</w:t>
      </w:r>
    </w:p>
    <w:p>
      <w:pPr>
        <w:pStyle w:val="ListNumber"/>
      </w:pPr>
      <w:r>
        <w:t>Repository and development environment: Angular, NestJS, FastAPI, PostgreSQL, Redis, Docker.</w:t>
      </w:r>
    </w:p>
    <w:p>
      <w:pPr>
        <w:pStyle w:val="ListNumber"/>
      </w:pPr>
      <w:r>
        <w:t>Translation baseline: English ↔ Odia and English ↔ Hindi using IndicTrans2 before Gemma.</w:t>
      </w:r>
    </w:p>
    <w:p>
      <w:pPr>
        <w:pStyle w:val="ListNumber"/>
      </w:pPr>
      <w:r>
        <w:t>Gemma integration: language detection, normalization, intent routing and structured JSON.</w:t>
      </w:r>
    </w:p>
    <w:p>
      <w:pPr>
        <w:pStyle w:val="ListNumber"/>
      </w:pPr>
      <w:r>
        <w:t>ASR: integrate IndicConformer for English/Odia/Hindi.</w:t>
      </w:r>
    </w:p>
    <w:p>
      <w:pPr>
        <w:pStyle w:val="ListNumber"/>
      </w:pPr>
      <w:r>
        <w:t>TTS: integrate AI4Bharat Indic-TTS.</w:t>
      </w:r>
    </w:p>
    <w:p>
      <w:pPr>
        <w:pStyle w:val="ListNumber"/>
      </w:pPr>
      <w:r>
        <w:t>End-to-end speech translation.</w:t>
      </w:r>
    </w:p>
    <w:p>
      <w:pPr>
        <w:pStyle w:val="ListNumber"/>
      </w:pPr>
      <w:r>
        <w:t>Transliteration Beta and turn-based conversation.</w:t>
      </w:r>
    </w:p>
    <w:p>
      <w:pPr>
        <w:pStyle w:val="ListNumber"/>
      </w:pPr>
      <w:r>
        <w:t>Benchmarking, security, observability and production packaging.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All four Phase 1 translation directions work through documented APIs.</w:t>
      </w:r>
    </w:p>
    <w:p>
      <w:pPr>
        <w:pStyle w:val="ListBullet"/>
      </w:pPr>
      <w:r>
        <w:t>English, Odia and Hindi speech can be transcribed in supported modes.</w:t>
      </w:r>
    </w:p>
    <w:p>
      <w:pPr>
        <w:pStyle w:val="ListBullet"/>
      </w:pPr>
      <w:r>
        <w:t>Generated speech can be played from translated text where compatible voices exist.</w:t>
      </w:r>
    </w:p>
    <w:p>
      <w:pPr>
        <w:pStyle w:val="ListBullet"/>
      </w:pPr>
      <w:r>
        <w:t>Gemma returns schema-valid routing/normalization JSON and invalid actions are rejected.</w:t>
      </w:r>
    </w:p>
    <w:p>
      <w:pPr>
        <w:pStyle w:val="ListBullet"/>
      </w:pPr>
      <w:r>
        <w:t>Model versions and licenses are recorded.</w:t>
      </w:r>
    </w:p>
    <w:p>
      <w:pPr>
        <w:pStyle w:val="ListBullet"/>
      </w:pPr>
      <w:r>
        <w:t>The complete Phase 1 stack has a reproducible local development workflow.</w:t>
      </w:r>
    </w:p>
    <w:p>
      <w:pPr>
        <w:pStyle w:val="Heading1"/>
      </w:pPr>
      <w:r>
        <w:t>15. Evaluation</w:t>
      </w:r>
    </w:p>
    <w:p>
      <w:pPr>
        <w:pStyle w:val="ListBullet"/>
      </w:pPr>
      <w:r>
        <w:t>Build a controlled English↔Odia and English↔Hindi evaluation set before optimizing prompts.</w:t>
      </w:r>
    </w:p>
    <w:p>
      <w:pPr>
        <w:pStyle w:val="ListBullet"/>
      </w:pPr>
      <w:r>
        <w:t>Compare direct IndicTrans2 against Gemma-normalized → IndicTrans2.</w:t>
      </w:r>
    </w:p>
    <w:p>
      <w:pPr>
        <w:pStyle w:val="ListBullet"/>
      </w:pPr>
      <w:r>
        <w:t>Track BLEU/chrF/COMET where appropriate and human-review Odia quality.</w:t>
      </w:r>
    </w:p>
    <w:p>
      <w:pPr>
        <w:pStyle w:val="ListBullet"/>
      </w:pPr>
      <w:r>
        <w:t>Measure ASR WER/CER separately for clean and code-mixed speech.</w:t>
      </w:r>
    </w:p>
    <w:p>
      <w:pPr>
        <w:pStyle w:val="ListBullet"/>
      </w:pPr>
      <w:r>
        <w:t>Measure TTS intelligibility, pronunciation, naturalness and latency.</w:t>
      </w:r>
    </w:p>
    <w:p>
      <w:pPr>
        <w:pStyle w:val="ListBullet"/>
      </w:pPr>
      <w:r>
        <w:t>Keep Gemma only where benchmark results justify its latency and complexity.</w:t>
      </w:r>
    </w:p>
    <w:p>
      <w:pPr>
        <w:pStyle w:val="Heading1"/>
      </w:pPr>
      <w:r>
        <w:t>16. Phase 2</w:t>
      </w:r>
    </w:p>
    <w:p>
      <w:pPr>
        <w:pStyle w:val="ListBullet"/>
      </w:pPr>
      <w:r>
        <w:t>Odia ↔ Hindi direct translation.</w:t>
      </w:r>
    </w:p>
    <w:p>
      <w:pPr>
        <w:pStyle w:val="ListBullet"/>
      </w:pPr>
      <w:r>
        <w:t>Streaming ASR and lower-latency conversation.</w:t>
      </w:r>
    </w:p>
    <w:p>
      <w:pPr>
        <w:pStyle w:val="ListBullet"/>
      </w:pPr>
      <w:r>
        <w:t>Long-form audio translation.</w:t>
      </w:r>
    </w:p>
    <w:p>
      <w:pPr>
        <w:pStyle w:val="ListBullet"/>
      </w:pPr>
      <w:r>
        <w:t>PDF/DOCX translation.</w:t>
      </w:r>
    </w:p>
    <w:p>
      <w:pPr>
        <w:pStyle w:val="ListBullet"/>
      </w:pPr>
      <w:r>
        <w:t>OCR/image translation.</w:t>
      </w:r>
    </w:p>
    <w:p>
      <w:pPr>
        <w:pStyle w:val="ListBullet"/>
      </w:pPr>
      <w:r>
        <w:t>More Indian languages.</w:t>
      </w:r>
    </w:p>
    <w:p>
      <w:pPr>
        <w:pStyle w:val="ListBullet"/>
      </w:pPr>
      <w:r>
        <w:t>Mobile/offline inference.</w:t>
      </w:r>
    </w:p>
    <w:p>
      <w:pPr>
        <w:pStyle w:val="ListBullet"/>
      </w:pPr>
      <w:r>
        <w:t>Developer API and SDK.</w:t>
      </w:r>
    </w:p>
    <w:p>
      <w:pPr>
        <w:pStyle w:val="Heading1"/>
      </w:pPr>
      <w:r>
        <w:t>17. Licensing</w:t>
      </w:r>
    </w:p>
    <w:p>
      <w:r>
        <w:t>IndicTrans2 model checkpoints are listed as MIT by AI4Bharat; IndicConformer is MIT; Indic-TTS and IndicXlit are open-source projects with their own repository/model terms. Gemma uses Google's Gemma Terms of Use rather than the MIT license. Record model and dataset licenses separately.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