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019013" w14:textId="77777777" w:rsidR="003D3ABB" w:rsidRPr="006801D6" w:rsidRDefault="003D3ABB" w:rsidP="006801D6">
      <w:pPr>
        <w:spacing w:before="0" w:after="0" w:line="312" w:lineRule="auto"/>
        <w:ind w:firstLine="720"/>
        <w:jc w:val="center"/>
        <w:rPr>
          <w:b/>
        </w:rPr>
      </w:pPr>
      <w:r w:rsidRPr="006801D6">
        <w:rPr>
          <w:b/>
        </w:rPr>
        <w:t>Di tích Đức Sơn (xã Yên Đức)</w:t>
      </w:r>
    </w:p>
    <w:p w14:paraId="6100D975" w14:textId="01B3A08D"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Mộ cổ Đức Sơn nằm ở tọa độ 21</w:t>
      </w:r>
      <w:r w:rsidRPr="001D2AC0">
        <w:rPr>
          <w:rFonts w:eastAsia="Times New Roman"/>
          <w:color w:val="000000"/>
          <w:vertAlign w:val="superscript"/>
        </w:rPr>
        <w:t>o</w:t>
      </w:r>
      <w:r w:rsidRPr="001D2AC0">
        <w:rPr>
          <w:rFonts w:eastAsia="Times New Roman"/>
          <w:color w:val="000000"/>
        </w:rPr>
        <w:t>01”06,3” vĩ bắc và 106</w:t>
      </w:r>
      <w:r w:rsidRPr="001D2AC0">
        <w:rPr>
          <w:rFonts w:eastAsia="Times New Roman"/>
          <w:color w:val="000000"/>
          <w:vertAlign w:val="superscript"/>
        </w:rPr>
        <w:t>o</w:t>
      </w:r>
      <w:r w:rsidRPr="001D2AC0">
        <w:rPr>
          <w:rFonts w:eastAsia="Times New Roman"/>
          <w:color w:val="000000"/>
        </w:rPr>
        <w:t xml:space="preserve">38”16,1” kinh đông; độ cao 18m so với mực nước biển. Cách khu mộ cổ Mạo Khê khoảng 18km về phía Đông Nam, thuộc </w:t>
      </w:r>
      <w:r w:rsidR="00300CCD">
        <w:rPr>
          <w:rFonts w:eastAsia="Times New Roman"/>
          <w:color w:val="000000"/>
        </w:rPr>
        <w:t>khu</w:t>
      </w:r>
      <w:r w:rsidRPr="001D2AC0">
        <w:rPr>
          <w:rFonts w:eastAsia="Times New Roman"/>
          <w:color w:val="000000"/>
        </w:rPr>
        <w:t xml:space="preserve"> Đức Sơn, </w:t>
      </w:r>
      <w:r w:rsidR="00300CCD">
        <w:rPr>
          <w:rFonts w:eastAsia="Times New Roman"/>
          <w:color w:val="000000"/>
        </w:rPr>
        <w:t>Phường Hoàng Quế</w:t>
      </w:r>
      <w:r w:rsidRPr="001D2AC0">
        <w:rPr>
          <w:rFonts w:eastAsia="Times New Roman"/>
          <w:color w:val="000000"/>
        </w:rPr>
        <w:t xml:space="preserve"> tỉnh Quảng Ninh.</w:t>
      </w:r>
    </w:p>
    <w:p w14:paraId="78A342F4" w14:textId="2206042A"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00E058EE">
        <w:rPr>
          <w:rFonts w:eastAsia="Times New Roman"/>
          <w:color w:val="000000"/>
        </w:rPr>
        <w:t>Khu</w:t>
      </w:r>
      <w:r w:rsidRPr="001D2AC0">
        <w:rPr>
          <w:rFonts w:eastAsia="Times New Roman"/>
          <w:color w:val="000000"/>
        </w:rPr>
        <w:t xml:space="preserve"> Đức Sơn được bao bọc bởi dải núi đá Phượng Hoàng ở phía Bắc và sông Đá Vách (sông Kinh Thầy) ở phía Nam.</w:t>
      </w:r>
    </w:p>
    <w:p w14:paraId="2A4C8899" w14:textId="7AE13571" w:rsidR="003D3ABB"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 xml:space="preserve">Theo các cụ cao niên trong thôn kể lại: Xưa </w:t>
      </w:r>
      <w:r w:rsidR="008969BA">
        <w:rPr>
          <w:rFonts w:eastAsia="Times New Roman"/>
          <w:color w:val="000000"/>
        </w:rPr>
        <w:t>khu</w:t>
      </w:r>
      <w:r w:rsidRPr="001D2AC0">
        <w:rPr>
          <w:rFonts w:eastAsia="Times New Roman"/>
          <w:color w:val="000000"/>
        </w:rPr>
        <w:t xml:space="preserve"> có tên là Thiên Liêu, bằng chứng là trên tấm bia gắn vào núi đá trong khuôn viên chùa Đức Sơn ghi rõ “Thiên Liêu Sơn”</w:t>
      </w:r>
      <w:r>
        <w:rPr>
          <w:rFonts w:eastAsia="Times New Roman"/>
          <w:color w:val="000000"/>
        </w:rPr>
        <w:t xml:space="preserve"> có nghĩa là vắng vẻ, ít ỏi</w:t>
      </w:r>
      <w:r w:rsidRPr="001D2AC0">
        <w:rPr>
          <w:rFonts w:eastAsia="Times New Roman"/>
          <w:color w:val="000000"/>
        </w:rPr>
        <w:t xml:space="preserve">. Và theo truyền thuyết dân gian trong vùng nơi đây là vườn của vua gắn với sự tích vua nhà Trần đến </w:t>
      </w:r>
      <w:r>
        <w:rPr>
          <w:rFonts w:eastAsia="Times New Roman"/>
          <w:color w:val="000000"/>
        </w:rPr>
        <w:t>đây khảo sát địa thế chuẩn bị c</w:t>
      </w:r>
      <w:r w:rsidRPr="001D2AC0">
        <w:rPr>
          <w:rFonts w:eastAsia="Times New Roman"/>
          <w:color w:val="000000"/>
        </w:rPr>
        <w:t>ho cuộc kháng chiến chống quân xâm lược Nguyên-Mông. Cuộc kháng chiến giành thắng lợi, nhà Trần đã cho lập ấp và chọn vị trí xung quanh núi Phượng Hoàng để làm vườn thượng uyển mà dấu tích còn lại là 3 chữ Hán “Thiên Long Uyển”  được khắc trên vách đá dưới chân núi Phượng Hoàng mà nhân dân trong vùng vẫn lưu truyền.</w:t>
      </w:r>
    </w:p>
    <w:p w14:paraId="55211618" w14:textId="4A73709D"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t>T</w:t>
      </w:r>
      <w:r w:rsidRPr="001D2AC0">
        <w:rPr>
          <w:rFonts w:eastAsia="Times New Roman"/>
          <w:color w:val="000000"/>
        </w:rPr>
        <w:t>rong quá trình cải tạo đất canh tác v</w:t>
      </w:r>
      <w:r w:rsidR="00F14194">
        <w:rPr>
          <w:rFonts w:eastAsia="Times New Roman"/>
          <w:color w:val="000000"/>
        </w:rPr>
        <w:t>à di dời mộ phần, người dân khu</w:t>
      </w:r>
      <w:r w:rsidRPr="001D2AC0">
        <w:rPr>
          <w:rFonts w:eastAsia="Times New Roman"/>
          <w:color w:val="000000"/>
        </w:rPr>
        <w:t xml:space="preserve"> Đức Sơn, </w:t>
      </w:r>
      <w:r w:rsidR="00F14194">
        <w:rPr>
          <w:rFonts w:eastAsia="Times New Roman"/>
          <w:color w:val="000000"/>
        </w:rPr>
        <w:t>phường Hoàng Quế</w:t>
      </w:r>
      <w:r w:rsidRPr="001D2AC0">
        <w:rPr>
          <w:rFonts w:eastAsia="Times New Roman"/>
          <w:color w:val="000000"/>
        </w:rPr>
        <w:t xml:space="preserve">, </w:t>
      </w:r>
      <w:r w:rsidR="00052D4B">
        <w:rPr>
          <w:rFonts w:eastAsia="Times New Roman"/>
          <w:color w:val="000000"/>
        </w:rPr>
        <w:t xml:space="preserve"> </w:t>
      </w:r>
      <w:r w:rsidRPr="001D2AC0">
        <w:rPr>
          <w:rFonts w:eastAsia="Times New Roman"/>
          <w:color w:val="000000"/>
        </w:rPr>
        <w:t>tỉnh Quảng Ninh đã phát hiện một ngôi mộ gạch. Nhận được thông tin trên, Sở Văn hóa, Thể thao và Du lịch tỉnh Quảng Ninh cùng với Bảo tàng Lịch sử Quốc gia đã tiến hành khảo sát.</w:t>
      </w:r>
      <w:r>
        <w:rPr>
          <w:rFonts w:eastAsia="Times New Roman"/>
          <w:color w:val="000000"/>
        </w:rPr>
        <w:t xml:space="preserve"> </w:t>
      </w:r>
      <w:r w:rsidRPr="001D2AC0">
        <w:rPr>
          <w:rFonts w:eastAsia="Times New Roman"/>
          <w:color w:val="000000"/>
        </w:rPr>
        <w:t>Mộ cổ Đức Sơn nằm giữa dãy núi Phượng Hoàng cách chân núi về phía Nam khoảng 300m. Khi đoàn đến khảo sát, tiến hành khai quật mộ đã bị đào phá. Hiện trạng ngôi mộ là một gò đất cao hơn mặt bằng xung quanh khoảng 2,5m; đường kính 14 - 15m.</w:t>
      </w:r>
    </w:p>
    <w:p w14:paraId="71597F9E" w14:textId="77777777" w:rsidR="003D3ABB"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Trên gò mộ nhìn bao quát, phía Nam có dãy núi Quỳ Khê (Thủy Nguyên) làm tiền án, dòng sông Kinh Thầy làm ngoại minh đường, phía sau có dãy núi Phượng Hoàng làm hậu chẩm. Hệ thống núi đồi, sông suối…hài hòa. Nơi đây là vị trí đắc địa về phong thủy được người xưa lựa chọn để đặt mộ yên giấc ngàn thu.</w:t>
      </w:r>
    </w:p>
    <w:p w14:paraId="1181B5A1" w14:textId="77777777"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Trong quá trình điều tra và khai quật đoàn công tác đã phát hiện được</w:t>
      </w:r>
      <w:r>
        <w:rPr>
          <w:rFonts w:eastAsia="Times New Roman"/>
          <w:color w:val="000000"/>
        </w:rPr>
        <w:t xml:space="preserve"> </w:t>
      </w:r>
      <w:r w:rsidRPr="001D2AC0">
        <w:rPr>
          <w:rFonts w:eastAsia="Times New Roman"/>
          <w:color w:val="000000"/>
        </w:rPr>
        <w:t>cấu trúc mộ như sau:</w:t>
      </w:r>
    </w:p>
    <w:p w14:paraId="3821A440" w14:textId="77777777" w:rsidR="003D3ABB" w:rsidRPr="001D2AC0" w:rsidRDefault="003D3ABB" w:rsidP="003D3ABB">
      <w:pPr>
        <w:shd w:val="clear" w:color="auto" w:fill="FFFFFF"/>
        <w:spacing w:before="0" w:after="0" w:line="312" w:lineRule="auto"/>
        <w:jc w:val="both"/>
        <w:rPr>
          <w:rFonts w:eastAsia="Times New Roman"/>
          <w:color w:val="000000"/>
        </w:rPr>
      </w:pPr>
      <w:r w:rsidRPr="001D2AC0">
        <w:rPr>
          <w:rFonts w:eastAsia="Times New Roman"/>
          <w:color w:val="000000"/>
        </w:rPr>
        <w:t>Gò mộ: Đất đắp có hình gần tròn, đường kính 14m, cao 2,5m so với mặt bằng xung quanh.</w:t>
      </w:r>
    </w:p>
    <w:p w14:paraId="7DA6FF04" w14:textId="77777777" w:rsidR="003D3ABB" w:rsidRPr="001D2AC0" w:rsidRDefault="003D3ABB" w:rsidP="003D3ABB">
      <w:pPr>
        <w:shd w:val="clear" w:color="auto" w:fill="FFFFFF"/>
        <w:spacing w:before="0" w:after="0" w:line="312" w:lineRule="auto"/>
        <w:jc w:val="center"/>
        <w:rPr>
          <w:rFonts w:eastAsia="Times New Roman"/>
          <w:color w:val="000000"/>
        </w:rPr>
      </w:pPr>
    </w:p>
    <w:p w14:paraId="013CCC80" w14:textId="77777777"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lastRenderedPageBreak/>
        <w:tab/>
      </w:r>
      <w:r w:rsidRPr="001D2AC0">
        <w:rPr>
          <w:rFonts w:eastAsia="Times New Roman"/>
          <w:color w:val="000000"/>
        </w:rPr>
        <w:t>Hầm mộ: Dạng cuốn vòm chạy dài theo hướng Bắc Nam, cửa mở hướng Nam</w:t>
      </w:r>
      <w:r w:rsidRPr="001D2AC0">
        <w:rPr>
          <w:rFonts w:eastAsia="Times New Roman"/>
          <w:i/>
          <w:iCs/>
          <w:color w:val="000000"/>
        </w:rPr>
        <w:t>,</w:t>
      </w:r>
      <w:r w:rsidRPr="001D2AC0">
        <w:rPr>
          <w:rFonts w:eastAsia="Times New Roman"/>
          <w:color w:val="000000"/>
        </w:rPr>
        <w:t> mặt bằng có cấu trúc hình chữ thập (+), bố cục 3 gian chính (thất) nằm thẳng hàng theo trục Bắc Nam, ngăn cách và kết nối nhau bởi các nhịp trụ tường xây cuốn vòm theo mái. Nền hầm mộ được lát gạch với những viên gạch hình chữ nhật.</w:t>
      </w:r>
    </w:p>
    <w:p w14:paraId="147DFC7B" w14:textId="77777777"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 Gian ngoài cùng (tiền thất)</w:t>
      </w:r>
      <w:r>
        <w:rPr>
          <w:rFonts w:eastAsia="Times New Roman"/>
          <w:color w:val="000000"/>
        </w:rPr>
        <w:t xml:space="preserve">: </w:t>
      </w:r>
      <w:r w:rsidRPr="001D2AC0">
        <w:rPr>
          <w:rFonts w:eastAsia="Times New Roman"/>
          <w:color w:val="000000"/>
        </w:rPr>
        <w:t>Dài 1,27m; rộng 1,7m; cao 1,92m, vòm cửa tiền thất xây cuốn bằng 2 lớp gạch cao 1,68m; rộng 1,2m; phía trên vòm xếp cuốn thêm 6 lớp gạch cao 1,35m; rộng 2,2m tạo thành vòm cửa giả, có độ cao tương ứng với vòm mái gian trung thất, đồng thời tạo độ cao ảo làm tăng vẻ bề thế  to lớn của ngôi mộ. Lớp vòm đã bị phá hủy 1 khoảng chính giữa rộng 0,50 – 0,90m, đây có thể là kết quả của việc đào trộm mộ những năm về trước.</w:t>
      </w:r>
    </w:p>
    <w:p w14:paraId="404BB415" w14:textId="77777777"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 Gian giữa (trung thất):</w:t>
      </w:r>
      <w:r>
        <w:rPr>
          <w:rFonts w:eastAsia="Times New Roman"/>
          <w:color w:val="000000"/>
        </w:rPr>
        <w:t xml:space="preserve"> </w:t>
      </w:r>
      <w:r w:rsidRPr="001D2AC0">
        <w:rPr>
          <w:rFonts w:eastAsia="Times New Roman"/>
          <w:color w:val="000000"/>
        </w:rPr>
        <w:t>Dài 1,8m; rộng 3,65m; cao 3,71m. Ở 2 góc chéo nhau (góc đông nam và tây bắc) của gian này, mỗi góc xây nhô ra ở độ cao 0,70m (tính từ nền) đây là vị trí đặt đèn. Điểm đặc biệt là vòm mái được xếp từ 4 phía và chụm lại ở đỉnh mái. Quan sát thấy gian trung thất được xây cầu kỳ và phức tạp nhất.</w:t>
      </w:r>
    </w:p>
    <w:p w14:paraId="33484DDA" w14:textId="77777777" w:rsidR="003D3ABB" w:rsidRPr="001D2AC0"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1D2AC0">
        <w:rPr>
          <w:rFonts w:eastAsia="Times New Roman"/>
          <w:color w:val="000000"/>
        </w:rPr>
        <w:t>- Gian trong cùng (hậu thất):</w:t>
      </w:r>
      <w:r>
        <w:rPr>
          <w:rFonts w:eastAsia="Times New Roman"/>
          <w:color w:val="000000"/>
        </w:rPr>
        <w:t xml:space="preserve"> </w:t>
      </w:r>
      <w:r w:rsidRPr="001D2AC0">
        <w:rPr>
          <w:rFonts w:eastAsia="Times New Roman"/>
          <w:color w:val="000000"/>
        </w:rPr>
        <w:t>Dài 4,25m; rộng 2,06m; cao 2,40m. Đây là gian đặt quan tài, tuy nhiên quá trình khai quật không phát hiện thấy dấu tích gì của quan tài hay hài cốt. Gian này bị đào phá nhiều nhất, đất bên ngoài tràn vào kín cả gian. Sau khi bóc từng lớp đất cho thấy gian hậu thất không còn dấu vết của quan tài, có lẽ mộ đã được cải táng từ trước đó rất lâu. Về cuối tường mộ của gian hậu thất, từ hàng gạch thứ 6 người xưa đã tạo một vòm cuốn, tạo thành một gian nhỏ, đây có thể là ngăn chứa đồ tùy táng.</w:t>
      </w:r>
    </w:p>
    <w:p w14:paraId="77DF799C" w14:textId="77777777" w:rsidR="003D3ABB" w:rsidRPr="001D2AC0" w:rsidRDefault="003D3ABB" w:rsidP="003D3ABB">
      <w:pPr>
        <w:shd w:val="clear" w:color="auto" w:fill="FFFFFF"/>
        <w:spacing w:before="0" w:after="0" w:line="312" w:lineRule="auto"/>
        <w:jc w:val="both"/>
        <w:rPr>
          <w:rFonts w:eastAsia="Times New Roman"/>
          <w:color w:val="000000"/>
        </w:rPr>
      </w:pPr>
      <w:r w:rsidRPr="001D2AC0">
        <w:rPr>
          <w:rFonts w:eastAsia="Times New Roman"/>
          <w:color w:val="000000"/>
        </w:rPr>
        <w:t>Di vật tìm thấy trong phạm vi hố đào và bên trong hầm mộ chủ yếu là vật liệu kiến trúc, những mảnh đồ gốm men, đồ sành và đồ đất nung…</w:t>
      </w:r>
    </w:p>
    <w:p w14:paraId="3EAB240F" w14:textId="77777777" w:rsidR="003D3ABB" w:rsidRPr="007E0169" w:rsidRDefault="003D3ABB" w:rsidP="003D3ABB">
      <w:pPr>
        <w:shd w:val="clear" w:color="auto" w:fill="FFFFFF"/>
        <w:spacing w:before="0" w:after="0" w:line="312" w:lineRule="auto"/>
        <w:jc w:val="both"/>
        <w:rPr>
          <w:rFonts w:eastAsia="Times New Roman"/>
          <w:color w:val="000000"/>
        </w:rPr>
      </w:pPr>
      <w:bookmarkStart w:id="0" w:name="_GoBack"/>
      <w:bookmarkEnd w:id="0"/>
      <w:r>
        <w:rPr>
          <w:rFonts w:eastAsia="Times New Roman"/>
          <w:color w:val="000000"/>
        </w:rPr>
        <w:tab/>
      </w:r>
      <w:r w:rsidRPr="007E0169">
        <w:rPr>
          <w:rFonts w:eastAsia="Times New Roman"/>
          <w:color w:val="000000"/>
        </w:rPr>
        <w:t>Vật liệu xây dựng: gạch chữ nhật và gạch múi bưởi</w:t>
      </w:r>
    </w:p>
    <w:p w14:paraId="46933561" w14:textId="77777777" w:rsidR="003D3ABB" w:rsidRPr="007E0169" w:rsidRDefault="003D3ABB" w:rsidP="003D3ABB">
      <w:pPr>
        <w:shd w:val="clear" w:color="auto" w:fill="FFFFFF"/>
        <w:spacing w:before="0" w:after="0" w:line="312" w:lineRule="auto"/>
        <w:jc w:val="both"/>
        <w:rPr>
          <w:rFonts w:eastAsia="Times New Roman"/>
          <w:color w:val="000000"/>
        </w:rPr>
      </w:pPr>
      <w:r>
        <w:rPr>
          <w:rFonts w:eastAsia="Times New Roman"/>
          <w:color w:val="000000"/>
        </w:rPr>
        <w:tab/>
      </w:r>
      <w:r w:rsidRPr="007E0169">
        <w:rPr>
          <w:rFonts w:eastAsia="Times New Roman"/>
          <w:color w:val="000000"/>
        </w:rPr>
        <w:t>Về niên đại</w:t>
      </w:r>
      <w:r w:rsidRPr="007E0169">
        <w:rPr>
          <w:rFonts w:eastAsia="Times New Roman"/>
          <w:i/>
          <w:iCs/>
          <w:color w:val="000000"/>
        </w:rPr>
        <w:t>: </w:t>
      </w:r>
      <w:r w:rsidRPr="007E0169">
        <w:rPr>
          <w:rFonts w:eastAsia="Times New Roman"/>
          <w:color w:val="000000"/>
        </w:rPr>
        <w:t>Ngôi mộ này có niên đại thời Đông Hán( Tk I – tk III sau CN).</w:t>
      </w:r>
    </w:p>
    <w:p w14:paraId="1873B397" w14:textId="77777777" w:rsidR="003D3ABB" w:rsidRPr="00DE5D7C" w:rsidRDefault="003D3ABB" w:rsidP="003D3ABB">
      <w:pPr>
        <w:shd w:val="clear" w:color="auto" w:fill="FFFFFF"/>
        <w:spacing w:before="0" w:after="0" w:line="312" w:lineRule="auto"/>
        <w:jc w:val="both"/>
        <w:rPr>
          <w:rFonts w:eastAsia="Times New Roman"/>
          <w:color w:val="000000"/>
        </w:rPr>
      </w:pPr>
      <w:r w:rsidRPr="00DE5D7C">
        <w:rPr>
          <w:rFonts w:eastAsia="Times New Roman"/>
          <w:color w:val="000000"/>
        </w:rPr>
        <w:tab/>
        <w:t xml:space="preserve">Loại hình mộ gạch gắn liền với quá trình đô hộ hàng nghìn năm Bắc thuộc ở nước ta, đã được phát hiện ở nhiều tỉnh, thành. Quảng Ninh cũng phát hiện nhiều mộ gạch tương tự ở một số địa phương. Vì vậy, mộ cổ Đức Sơn rõ ràng thể hiện phong cách Hán, nhưng vì không tìm thấy dấu tích của quan tài, hài cốt nên việc </w:t>
      </w:r>
      <w:r w:rsidRPr="00DE5D7C">
        <w:rPr>
          <w:rFonts w:eastAsia="Times New Roman"/>
          <w:color w:val="000000"/>
        </w:rPr>
        <w:lastRenderedPageBreak/>
        <w:t>xác định chủ nhân ngôi mộ là vấn đề còn nhiều ý kiến khác nhau. Tuy vậy, nhiều khả năng chủ nhân mộ thuộc tầng lớp trên trong xã hội, do bệ đặt quan tài lệch về phía tây cũng là bên phải mộ, chừa lại một khoảng trống phía đông bên trái mộ được đoán định người đã an táng trong mộ là nữ theo quan niệm truyền thống của người phương Đông là “tả nam, hữu nữ”, đồng thời đây là hình thức “song táng” nhưng không biết vì lý do gì chưa thực hiện được.</w:t>
      </w:r>
    </w:p>
    <w:p w14:paraId="29BD6A2B" w14:textId="77777777" w:rsidR="003D3ABB" w:rsidRPr="00C253C1" w:rsidRDefault="003D3ABB" w:rsidP="003D3ABB">
      <w:pPr>
        <w:shd w:val="clear" w:color="auto" w:fill="FFFFFF"/>
        <w:spacing w:before="0" w:after="0" w:line="312" w:lineRule="auto"/>
        <w:ind w:right="-340"/>
        <w:jc w:val="both"/>
        <w:rPr>
          <w:rFonts w:eastAsia="Times New Roman"/>
          <w:color w:val="000000"/>
        </w:rPr>
      </w:pPr>
      <w:r w:rsidRPr="00DE5D7C">
        <w:rPr>
          <w:rFonts w:eastAsia="Times New Roman"/>
          <w:color w:val="000000"/>
        </w:rPr>
        <w:tab/>
        <w:t>Với quy mô, cấu trúc mộ đã được làm rõ, các di vật tuỳ táng được thu nhặt, chỉnh lý khoa học có thể phát huy trưng bày tại địa phương. Việc bảo vệ ngôi mộ được đặt ra khá cấp thiết, theo quan điểm bảo tồn tại chỗ thì tới đây, các đơn vị liên quan dự kiến sẽ lấp đất bảo quản phần cửa mộ đã được phát lộ, bịt lỗ thủng trên gò mộ tránh nước mưa thẩm thấu ảnh hưởng kết cấu bên trong mộ. Xa hơn, với các ngôi mộ gạch cổ vốn có khá nhiều trong khu vực này như đã nói ở phần trên, các cơ quan chức năng cũng cần khảo sát trên diện rộng để xác định giá trị, khoanh vùng bảo vệ, nghiên cứu và phát huy giá trị.</w:t>
      </w:r>
    </w:p>
    <w:p w14:paraId="629EC3F1" w14:textId="77777777" w:rsidR="00A97AE2" w:rsidRDefault="00A97AE2" w:rsidP="003D3ABB">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3D3ABB"/>
    <w:rsid w:val="00052D4B"/>
    <w:rsid w:val="00180BED"/>
    <w:rsid w:val="00300CCD"/>
    <w:rsid w:val="003D3ABB"/>
    <w:rsid w:val="006801D6"/>
    <w:rsid w:val="008969BA"/>
    <w:rsid w:val="00A97AE2"/>
    <w:rsid w:val="00E058EE"/>
    <w:rsid w:val="00F14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7468"/>
  <w15:docId w15:val="{32D61BD9-1004-44F3-BFC9-EC631008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ABB"/>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778</Words>
  <Characters>4436</Characters>
  <Application>Microsoft Office Word</Application>
  <DocSecurity>0</DocSecurity>
  <Lines>36</Lines>
  <Paragraphs>10</Paragraphs>
  <ScaleCrop>false</ScaleCrop>
  <Company>Grizli777</Company>
  <LinksUpToDate>false</LinksUpToDate>
  <CharactersWithSpaces>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9</cp:revision>
  <dcterms:created xsi:type="dcterms:W3CDTF">2021-03-18T00:52:00Z</dcterms:created>
  <dcterms:modified xsi:type="dcterms:W3CDTF">2025-12-23T10:44:00Z</dcterms:modified>
</cp:coreProperties>
</file>