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3F90" w:rsidRDefault="00B23F90" w:rsidP="00B23F90">
      <w:pPr>
        <w:shd w:val="clear" w:color="auto" w:fill="FFFFFF"/>
        <w:spacing w:after="0" w:line="240" w:lineRule="auto"/>
        <w:jc w:val="center"/>
        <w:outlineLvl w:val="0"/>
        <w:rPr>
          <w:rFonts w:ascii="Times New Roman" w:eastAsia="Times New Roman" w:hAnsi="Times New Roman" w:cs="Times New Roman"/>
          <w:color w:val="000000" w:themeColor="text1"/>
          <w:kern w:val="36"/>
          <w:sz w:val="48"/>
          <w:szCs w:val="48"/>
        </w:rPr>
      </w:pPr>
      <w:r w:rsidRPr="00B23F90">
        <w:rPr>
          <w:rFonts w:ascii="Times New Roman" w:eastAsia="Times New Roman" w:hAnsi="Times New Roman" w:cs="Times New Roman"/>
          <w:color w:val="000000" w:themeColor="text1"/>
          <w:kern w:val="36"/>
          <w:sz w:val="48"/>
          <w:szCs w:val="48"/>
        </w:rPr>
        <w:t>Mở rộng không gian - kết nối vùng di sản</w:t>
      </w:r>
    </w:p>
    <w:p w:rsidR="00E3762B" w:rsidRPr="00B23F90" w:rsidRDefault="00E3762B" w:rsidP="00B23F90">
      <w:pPr>
        <w:shd w:val="clear" w:color="auto" w:fill="FFFFFF"/>
        <w:spacing w:after="0" w:line="240" w:lineRule="auto"/>
        <w:jc w:val="center"/>
        <w:outlineLvl w:val="0"/>
        <w:rPr>
          <w:rFonts w:ascii="Times New Roman" w:eastAsia="Times New Roman" w:hAnsi="Times New Roman" w:cs="Times New Roman"/>
          <w:color w:val="000000" w:themeColor="text1"/>
          <w:kern w:val="36"/>
          <w:sz w:val="48"/>
          <w:szCs w:val="48"/>
        </w:rPr>
      </w:pPr>
    </w:p>
    <w:p w:rsidR="00B23F90" w:rsidRDefault="00B23F90" w:rsidP="00B23F90">
      <w:pPr>
        <w:shd w:val="clear" w:color="auto" w:fill="FFFFFF"/>
        <w:spacing w:after="0" w:line="240" w:lineRule="auto"/>
        <w:jc w:val="both"/>
        <w:rPr>
          <w:rFonts w:ascii="Times New Roman" w:eastAsia="Times New Roman" w:hAnsi="Times New Roman" w:cs="Times New Roman"/>
          <w:b/>
          <w:bCs/>
          <w:color w:val="000000" w:themeColor="text1"/>
          <w:sz w:val="27"/>
          <w:szCs w:val="27"/>
        </w:rPr>
      </w:pPr>
      <w:r w:rsidRPr="00B23F90">
        <w:rPr>
          <w:rFonts w:ascii="Times New Roman" w:eastAsia="Times New Roman" w:hAnsi="Times New Roman" w:cs="Times New Roman"/>
          <w:b/>
          <w:bCs/>
          <w:color w:val="000000" w:themeColor="text1"/>
          <w:sz w:val="27"/>
          <w:szCs w:val="27"/>
        </w:rPr>
        <w:t>Nằm ở vị trí trung tâm vùng phía Tây, trên trục kết nối chiến lược giữa Đông Bắc và đồng bằng sông Hồng, phường Bình Khê sau sáp nhập đang có nhiều điều kiện thuận lợi để phát triển đô thị động lực, gắn kết chặt chẽ với vùng di sản Yên Tử. Từ tiềm năng của di tích Ngọa Vân - Hồ Thiên đến thế mạnh công nghiệp, hoa cây cảnh, địa phương đang chuyển mình mạnh mẽ trên hành trình kiến tạo một đô thị sinh thái, thông minh và đậm đà bản sắc.</w:t>
      </w:r>
    </w:p>
    <w:p w:rsidR="00E3762B" w:rsidRPr="00B23F90" w:rsidRDefault="00E3762B"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p>
    <w:p w:rsid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Phường Bình Khê chính thức được thành lập ngày 1/7/2025,</w:t>
      </w:r>
      <w:bookmarkStart w:id="0" w:name="_GoBack"/>
      <w:bookmarkEnd w:id="0"/>
      <w:r w:rsidRPr="00B23F90">
        <w:rPr>
          <w:rFonts w:ascii="Times New Roman" w:eastAsia="Times New Roman" w:hAnsi="Times New Roman" w:cs="Times New Roman"/>
          <w:color w:val="000000" w:themeColor="text1"/>
          <w:sz w:val="27"/>
          <w:szCs w:val="27"/>
        </w:rPr>
        <w:t xml:space="preserve"> trên cơ sở sáp nhập nguyên trạng phường Bình Khê, phường Tràng </w:t>
      </w:r>
      <w:proofErr w:type="gramStart"/>
      <w:r w:rsidRPr="00B23F90">
        <w:rPr>
          <w:rFonts w:ascii="Times New Roman" w:eastAsia="Times New Roman" w:hAnsi="Times New Roman" w:cs="Times New Roman"/>
          <w:color w:val="000000" w:themeColor="text1"/>
          <w:sz w:val="27"/>
          <w:szCs w:val="27"/>
        </w:rPr>
        <w:t>An</w:t>
      </w:r>
      <w:proofErr w:type="gramEnd"/>
      <w:r w:rsidRPr="00B23F90">
        <w:rPr>
          <w:rFonts w:ascii="Times New Roman" w:eastAsia="Times New Roman" w:hAnsi="Times New Roman" w:cs="Times New Roman"/>
          <w:color w:val="000000" w:themeColor="text1"/>
          <w:sz w:val="27"/>
          <w:szCs w:val="27"/>
        </w:rPr>
        <w:t xml:space="preserve"> và xã Tràng Lương. Sau sáp nhập, phường có diện tích tự nhiên 138,74km², dân số hơn 21.845 người. Đây là đơn vị hành chính đặc biệt về không gian, có địa bàn rộng lớn nhất so với các địa phương thuộc TP Đông Triều trước đây với địa hình đa dạng, dân cư đông đúc và bản sắc văn hoá phong phú.</w:t>
      </w:r>
    </w:p>
    <w:p w:rsidR="00E3762B" w:rsidRPr="00B23F90" w:rsidRDefault="00E3762B"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p>
    <w:p w:rsidR="00B23F90" w:rsidRDefault="00B23F90" w:rsidP="00B23F90">
      <w:pPr>
        <w:shd w:val="clear" w:color="auto" w:fill="FFFFFF"/>
        <w:spacing w:after="0" w:line="240" w:lineRule="auto"/>
        <w:jc w:val="both"/>
        <w:rPr>
          <w:rFonts w:ascii="Times New Roman" w:eastAsia="Times New Roman" w:hAnsi="Times New Roman" w:cs="Times New Roman"/>
          <w:b/>
          <w:bCs/>
          <w:color w:val="000000" w:themeColor="text1"/>
          <w:sz w:val="27"/>
          <w:szCs w:val="27"/>
        </w:rPr>
      </w:pPr>
      <w:r w:rsidRPr="00B23F90">
        <w:rPr>
          <w:rFonts w:ascii="Times New Roman" w:eastAsia="Times New Roman" w:hAnsi="Times New Roman" w:cs="Times New Roman"/>
          <w:b/>
          <w:bCs/>
          <w:color w:val="000000" w:themeColor="text1"/>
          <w:sz w:val="27"/>
          <w:szCs w:val="27"/>
        </w:rPr>
        <w:t>Phát huy giá trị di sản, xây dựng đô thị sinh thái</w:t>
      </w:r>
    </w:p>
    <w:p w:rsidR="00E3762B" w:rsidRPr="00B23F90" w:rsidRDefault="00E3762B"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Nằm trên địa bàn phường Bình Khê, Quần thể di tích Ngọa Vân - Hồ Thiên là nơi vua Trần Nhân Tông viên tịch, hóa Phật, khai sáng Thiền phái Trúc Lâm, dòng thiền thuần Việt mang đậm hồn cốt dân tộc. Không chỉ là “địa chỉ đỏ” trong hành trình tâm linh, di tích này còn giữ vai trò gắn kết giữa Hệ thống di tích lịch sử Nhà Trần - Di tích quốc gia đặc biệt và Quần thể di tích và danh thắng Yên Tử - Vĩnh Nghiêm - Côn Sơn, Kiếp Bạc vừa được UNESCO vinh danh là Di sản Văn hóa thế giới. Việc được ghi danh không chỉ khẳng định giá trị lịch sử - văn hóa vượt thời gian của di sản, mà còn mở ra cơ hội để Bình Khê khẳng định vị thế trong phát triển du lịch văn hóa tâm linh, gắn với bảo tồn và phát huy giá trị di sản. Trên nền tảng đó, phường Bình Khê xác định Ngọa Vân - Hồ Thiên là điểm nhấn trong định hướng phát triển du lịch, không chỉ khai thác chiều sâu tâm linh, mà còn chú trọng gìn giữ cảnh sắc thiên nhiên, kết hợp với bản sắc văn hóa địa phương để tạo nên những sản phẩm du lịch mang dấu ấn riêng.</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Phát huy tiềm năng về giá trị lịch sử và cảnh quan thiên nhiên tươi đẹp, Bình Khê định hướng phát triển các sản phẩm du lịch chủ lực mang bản sắc riêng như: Du lịch thiền, trải nghiệm đêm Ngọa Vân, vườn dược liệu, lễ hội hoa mai, triển lãm cây cảnh nghệ thuật... Địa phương đang tích cực huy động nguồn lực xã hội hóa để đầu tư hạ tầng đồng bộ, như đường lên di tích, bãi đỗ </w:t>
      </w:r>
      <w:proofErr w:type="gramStart"/>
      <w:r w:rsidRPr="00B23F90">
        <w:rPr>
          <w:rFonts w:ascii="Times New Roman" w:eastAsia="Times New Roman" w:hAnsi="Times New Roman" w:cs="Times New Roman"/>
          <w:color w:val="000000" w:themeColor="text1"/>
          <w:sz w:val="27"/>
          <w:szCs w:val="27"/>
        </w:rPr>
        <w:t>xe</w:t>
      </w:r>
      <w:proofErr w:type="gramEnd"/>
      <w:r w:rsidRPr="00B23F90">
        <w:rPr>
          <w:rFonts w:ascii="Times New Roman" w:eastAsia="Times New Roman" w:hAnsi="Times New Roman" w:cs="Times New Roman"/>
          <w:color w:val="000000" w:themeColor="text1"/>
          <w:sz w:val="27"/>
          <w:szCs w:val="27"/>
        </w:rPr>
        <w:t>, trung tâm dịch vụ, đồng thời mở rộng kết nối với các tuyến du lịch trọng điểm trong vùng Yên Tử - Đông Triều - Hạ Long. Mục tiêu đến năm 2030, Bình Khê đón 200.000 lượt khách/năm, trở thành điểm đến thường xuyên trong hành trình tâm linh - trải nghiệm của du khách trong và ngoài nước, qua đó tạo thêm việc làm, tăng thu nhập, góp phần nâng cao đời sống người dân.</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Cùng với phát triển kinh tế và khai thác tiềm năng du lịch, Bình Khê cũng đặt mục tiêu hiện đại hóa hành chính, nâng cao chất lượng phục vụ người dân và doanh nghiệp. Tại </w:t>
      </w:r>
      <w:r w:rsidRPr="00B23F90">
        <w:rPr>
          <w:rFonts w:ascii="Times New Roman" w:eastAsia="Times New Roman" w:hAnsi="Times New Roman" w:cs="Times New Roman"/>
          <w:color w:val="000000" w:themeColor="text1"/>
          <w:sz w:val="27"/>
          <w:szCs w:val="27"/>
        </w:rPr>
        <w:lastRenderedPageBreak/>
        <w:t xml:space="preserve">Trung tâm Phục vụ hành chính công phường, tỷ lệ giải quyết hồ sơ đúng hạn đạt trên 98%; 100% dịch vụ công đủ điều kiện được cung cấp trực tuyến mức độ 3, 4. Trung bình mỗi ngày có 40-60 lượt giao dịch, với quy trình “một cửa, liên thông” khép kín, cán bộ bố trí </w:t>
      </w:r>
      <w:proofErr w:type="gramStart"/>
      <w:r w:rsidRPr="00B23F90">
        <w:rPr>
          <w:rFonts w:ascii="Times New Roman" w:eastAsia="Times New Roman" w:hAnsi="Times New Roman" w:cs="Times New Roman"/>
          <w:color w:val="000000" w:themeColor="text1"/>
          <w:sz w:val="27"/>
          <w:szCs w:val="27"/>
        </w:rPr>
        <w:t>theo</w:t>
      </w:r>
      <w:proofErr w:type="gramEnd"/>
      <w:r w:rsidRPr="00B23F90">
        <w:rPr>
          <w:rFonts w:ascii="Times New Roman" w:eastAsia="Times New Roman" w:hAnsi="Times New Roman" w:cs="Times New Roman"/>
          <w:color w:val="000000" w:themeColor="text1"/>
          <w:sz w:val="27"/>
          <w:szCs w:val="27"/>
        </w:rPr>
        <w:t xml:space="preserve"> từng lĩnh vực, phục vụ nhanh gọn, minh bạch. Việc ứng dụng văn bản điện tử, chữ ký số và nền tảng tiếp nhận phản ánh - kiến nghị đã góp phần nâng cao sự hài lòng, </w:t>
      </w:r>
      <w:proofErr w:type="gramStart"/>
      <w:r w:rsidRPr="00B23F90">
        <w:rPr>
          <w:rFonts w:ascii="Times New Roman" w:eastAsia="Times New Roman" w:hAnsi="Times New Roman" w:cs="Times New Roman"/>
          <w:color w:val="000000" w:themeColor="text1"/>
          <w:sz w:val="27"/>
          <w:szCs w:val="27"/>
        </w:rPr>
        <w:t>lan</w:t>
      </w:r>
      <w:proofErr w:type="gramEnd"/>
      <w:r w:rsidRPr="00B23F90">
        <w:rPr>
          <w:rFonts w:ascii="Times New Roman" w:eastAsia="Times New Roman" w:hAnsi="Times New Roman" w:cs="Times New Roman"/>
          <w:color w:val="000000" w:themeColor="text1"/>
          <w:sz w:val="27"/>
          <w:szCs w:val="27"/>
        </w:rPr>
        <w:t xml:space="preserve"> tỏa hình ảnh chính quyền thân thiện, gần gũi. Người dân ở các khu vực xa trung tâm cũng đánh giá cao sự chuyển biến trong tiếp cận dịch vụ công, thủ tục thuận tiện và hiệu quả hơn.</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Không chỉ cải cách hành chính, các chương trình phát triển kinh tế - xã hội cũng đang tạo chuyển biến rõ rệt trong đời sống hằng ngày. Từ các khu dân cư vùng ven đến những làng hoa Tây Sơn rực rỡ, khí thế đổi mới đang </w:t>
      </w:r>
      <w:proofErr w:type="gramStart"/>
      <w:r w:rsidRPr="00B23F90">
        <w:rPr>
          <w:rFonts w:ascii="Times New Roman" w:eastAsia="Times New Roman" w:hAnsi="Times New Roman" w:cs="Times New Roman"/>
          <w:color w:val="000000" w:themeColor="text1"/>
          <w:sz w:val="27"/>
          <w:szCs w:val="27"/>
        </w:rPr>
        <w:t>lan</w:t>
      </w:r>
      <w:proofErr w:type="gramEnd"/>
      <w:r w:rsidRPr="00B23F90">
        <w:rPr>
          <w:rFonts w:ascii="Times New Roman" w:eastAsia="Times New Roman" w:hAnsi="Times New Roman" w:cs="Times New Roman"/>
          <w:color w:val="000000" w:themeColor="text1"/>
          <w:sz w:val="27"/>
          <w:szCs w:val="27"/>
        </w:rPr>
        <w:t xml:space="preserve"> tỏa. Nhiều hộ trồng hoa, cây cảnh chia sẻ, việc quy hoạch vùng sản xuất, đầu tư hạ tầng giao thông sẽ giúp mở rộng thị trường, tăng lượng khách và thuận lợi hơn trong vận chuyển hàng hóa các dịp lễ, Tết. Sự đồng thuận trong nhân dân là điểm tựa để Bình Khê vững vàng tiến bước, hiện thực hóa những mục tiêu trong nhiệm kỳ mới.</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Nghị quyết Đại hội đại biểu Đảng bộ phường Bình Khê lần thứ I, nhiệm kỳ 2025-2030</w:t>
      </w:r>
      <w:r w:rsidRPr="00B23F90">
        <w:rPr>
          <w:rFonts w:ascii="Times New Roman" w:eastAsia="Times New Roman" w:hAnsi="Times New Roman" w:cs="Times New Roman"/>
          <w:b/>
          <w:bCs/>
          <w:color w:val="000000" w:themeColor="text1"/>
          <w:sz w:val="27"/>
          <w:szCs w:val="27"/>
        </w:rPr>
        <w:t> </w:t>
      </w:r>
      <w:r w:rsidRPr="00B23F90">
        <w:rPr>
          <w:rFonts w:ascii="Times New Roman" w:eastAsia="Times New Roman" w:hAnsi="Times New Roman" w:cs="Times New Roman"/>
          <w:color w:val="000000" w:themeColor="text1"/>
          <w:sz w:val="27"/>
          <w:szCs w:val="27"/>
        </w:rPr>
        <w:t xml:space="preserve">đặt mục tiêu phát triển nhanh, bền vững </w:t>
      </w:r>
      <w:proofErr w:type="gramStart"/>
      <w:r w:rsidRPr="00B23F90">
        <w:rPr>
          <w:rFonts w:ascii="Times New Roman" w:eastAsia="Times New Roman" w:hAnsi="Times New Roman" w:cs="Times New Roman"/>
          <w:color w:val="000000" w:themeColor="text1"/>
          <w:sz w:val="27"/>
          <w:szCs w:val="27"/>
        </w:rPr>
        <w:t>theo</w:t>
      </w:r>
      <w:proofErr w:type="gramEnd"/>
      <w:r w:rsidRPr="00B23F90">
        <w:rPr>
          <w:rFonts w:ascii="Times New Roman" w:eastAsia="Times New Roman" w:hAnsi="Times New Roman" w:cs="Times New Roman"/>
          <w:color w:val="000000" w:themeColor="text1"/>
          <w:sz w:val="27"/>
          <w:szCs w:val="27"/>
        </w:rPr>
        <w:t xml:space="preserve"> hướng đô thị văn minh, hiện đại, bản sắc; công nghiệp xanh, nông nghiệp sạch, dịch vụ - du lịch gắn với bảo tồn và phát huy giá trị di sản. Để hiện thực hóa mục tiêu này, Đảng bộ phường đã xác định 3 khâu đột phá chiến lược: Nâng cao chất lượng đội ngũ cán bộ, nhất là người đứng đầu; đầu tư kết cấu hạ tầng thiết yếu, đặc biệt là hạ tầng giao thông – số hóa – đô thị thông minh; đẩy mạnh cải cách hành chính, cải thiện môi trường đầu tư, phát triển kinh tế số và chuyển đổi số toàn diện trong các lĩnh vực. Đồng thời, tiếp tục thực hiện hiệu quả các nghị quyết, chương trình trọng tâm của tỉnh và thành phố về phát triển vùng phía Tây, xây dựng nông thôn mới nâng cao, phát triển đô thị gắn với bảo tồn di sản và văn hóa cộng đồng.</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Trong phát triển kinh tế, phường Bình Khê tập trung tái cấu trúc ngành </w:t>
      </w:r>
      <w:proofErr w:type="gramStart"/>
      <w:r w:rsidRPr="00B23F90">
        <w:rPr>
          <w:rFonts w:ascii="Times New Roman" w:eastAsia="Times New Roman" w:hAnsi="Times New Roman" w:cs="Times New Roman"/>
          <w:color w:val="000000" w:themeColor="text1"/>
          <w:sz w:val="27"/>
          <w:szCs w:val="27"/>
        </w:rPr>
        <w:t>theo</w:t>
      </w:r>
      <w:proofErr w:type="gramEnd"/>
      <w:r w:rsidRPr="00B23F90">
        <w:rPr>
          <w:rFonts w:ascii="Times New Roman" w:eastAsia="Times New Roman" w:hAnsi="Times New Roman" w:cs="Times New Roman"/>
          <w:color w:val="000000" w:themeColor="text1"/>
          <w:sz w:val="27"/>
          <w:szCs w:val="27"/>
        </w:rPr>
        <w:t xml:space="preserve"> hướng phát huy thế mạnh công nghiệp sạch, nông nghiệp công nghệ cao, dịch vụ chất lượng và du lịch di sản. Phấn đấu đến năm 2030, tổng giá trị sản xuất toàn địa bàn đạt trên 4.000 tỷ đồng; tỷ trọng dịch vụ – du lịch chiếm trên 40% cơ cấu kinh tế; thu hút thêm ít nhất 50 doanh nghiệp vừa và nhỏ.</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Ở lĩnh vực công nghiệp, phường chú trọng đầu tư hạ tầng Cụm công nghiệp Bình Khê, đẩy mạnh hợp tác công – tư để thu hút doanh nghiệp chế biến, cơ khí, vật liệu xây dựng xanh. Địa phương hỗ trợ doanh nghiệp tiếp cận đất </w:t>
      </w:r>
      <w:proofErr w:type="gramStart"/>
      <w:r w:rsidRPr="00B23F90">
        <w:rPr>
          <w:rFonts w:ascii="Times New Roman" w:eastAsia="Times New Roman" w:hAnsi="Times New Roman" w:cs="Times New Roman"/>
          <w:color w:val="000000" w:themeColor="text1"/>
          <w:sz w:val="27"/>
          <w:szCs w:val="27"/>
        </w:rPr>
        <w:t>đai</w:t>
      </w:r>
      <w:proofErr w:type="gramEnd"/>
      <w:r w:rsidRPr="00B23F90">
        <w:rPr>
          <w:rFonts w:ascii="Times New Roman" w:eastAsia="Times New Roman" w:hAnsi="Times New Roman" w:cs="Times New Roman"/>
          <w:color w:val="000000" w:themeColor="text1"/>
          <w:sz w:val="27"/>
          <w:szCs w:val="27"/>
        </w:rPr>
        <w:t>, lao động kỹ thuật, khuyến khích đổi mới công nghệ, sản xuất tuần hoàn, hướng tới phát triển công nghiệp hiện đại, thân thiện môi trường.</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Trong nông nghiệp, phường phát triển hai vùng chuyên canh: Hoa - cây cảnh tại Tây Sơn, Đồng Đò và mai vàng Yên Tử ở ven Ngọa Vân; đẩy mạnh xây dựng tổ hợp tác, hợp tác xã kiểu mới, liên kết sản xuất – tiêu thụ; hình thành trung tâm giống, khu trưng bày, điểm bán OCOP gắn với du lịch nông nghiệp. Về dịch vụ và du lịch, mô hình “một điểm đến – nhiều trải nghiệm” được quan tâm đẩy mạnh, kết nối không gian từ Ngọa </w:t>
      </w:r>
      <w:r w:rsidRPr="00B23F90">
        <w:rPr>
          <w:rFonts w:ascii="Times New Roman" w:eastAsia="Times New Roman" w:hAnsi="Times New Roman" w:cs="Times New Roman"/>
          <w:color w:val="000000" w:themeColor="text1"/>
          <w:sz w:val="27"/>
          <w:szCs w:val="27"/>
        </w:rPr>
        <w:lastRenderedPageBreak/>
        <w:t>Vân – Hồ Thiên đến làng hoa, đồi chè, rừng sinh thái, ẩm thực và văn hóa dân tộc vùng cao trên cơ sở cập nhật quy hoạch, đầu tư hạ tầng đón khách, thông tin, an ninh nhằm nâng cao chất lượng phục vụ du lịch.</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 xml:space="preserve">Song song với đó, lĩnh vực văn hóa – xã hội tiếp tục được quan tâm. Phường phấn đấu có trên 90% hộ đạt tiêu chuẩn văn hóa, 100% khu phố đạt chuẩn văn hóa hằng năm; đầu tư nâng cấp 5/5 nhà văn hóa, hoàn thiện thiết chế thể thao – giáo dục – y tế theo tiêu chuẩn đô thị loại IV. Tỷ lệ người dân tham gia BHYT đạt trên 95%; </w:t>
      </w:r>
      <w:proofErr w:type="gramStart"/>
      <w:r w:rsidRPr="00B23F90">
        <w:rPr>
          <w:rFonts w:ascii="Times New Roman" w:eastAsia="Times New Roman" w:hAnsi="Times New Roman" w:cs="Times New Roman"/>
          <w:color w:val="000000" w:themeColor="text1"/>
          <w:sz w:val="27"/>
          <w:szCs w:val="27"/>
        </w:rPr>
        <w:t>thu</w:t>
      </w:r>
      <w:proofErr w:type="gramEnd"/>
      <w:r w:rsidRPr="00B23F90">
        <w:rPr>
          <w:rFonts w:ascii="Times New Roman" w:eastAsia="Times New Roman" w:hAnsi="Times New Roman" w:cs="Times New Roman"/>
          <w:color w:val="000000" w:themeColor="text1"/>
          <w:sz w:val="27"/>
          <w:szCs w:val="27"/>
        </w:rPr>
        <w:t xml:space="preserve"> nhập bình quân tăng đều qua từng năm; không còn hộ nghèo đa chiều theo chuẩn tỉnh.</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Để thực hiện thắng lợi các mục tiêu đã đề ra, Đảng bộ phường xác định công tác xây dựng Đảng là nhiệm vụ then chốt. Trong đó, tập trung nâng cao chất lượng giáo dục chính trị, đạo đức cách mạng; tăng cường năng lực lãnh đạo, sức chiến đấu của tổ chức cơ sở Đảng; thực hiện nghiêm nguyên tắc tập trung dân chủ, tự phê bình và phê bình. Trong nhiệm kỳ mới, phường phấn đấu kết nạp ít nhất 150 đảng viên mới, 100% chi bộ hoàn thành tốt nhiệm vụ trở lên, xây dựng tổ chức Đảng thật sự trong sạch, vững mạnh, toàn diện.</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Đồng chí Nguyễn Ngọc Quân, Bí thư Đảng ủy, Chủ tịch HĐND phường, nhấn mạnh: "Phát huy giá trị văn hóa, lịch sử, truyền thống cách mạng và tinh thần hiếu học, phường Bình Khê bước vào nhiệm kỳ mới với quyết tâm chính trị cao, tinh thần đổi mới mạnh mẽ và khát vọng phát triển toàn diện. Trên nền tảng không gian rộng mở sau sáp nhập, chúng tôi đang từng bước định hình mô hình đô thị hiện đại và giàu bản sắc; đồng thời đẩy mạnh liên kết vùng, tận dụng vị trí trung tâm để trở thành cầu nối giữa khu vực Đông Bắc với đồng bằng sông Hồng".</w:t>
      </w:r>
    </w:p>
    <w:p w:rsidR="00B23F90" w:rsidRPr="00B23F90" w:rsidRDefault="00B23F90" w:rsidP="00B23F90">
      <w:pPr>
        <w:shd w:val="clear" w:color="auto" w:fill="FFFFFF"/>
        <w:spacing w:after="0" w:line="240" w:lineRule="auto"/>
        <w:jc w:val="both"/>
        <w:rPr>
          <w:rFonts w:ascii="Times New Roman" w:eastAsia="Times New Roman" w:hAnsi="Times New Roman" w:cs="Times New Roman"/>
          <w:color w:val="000000" w:themeColor="text1"/>
          <w:sz w:val="27"/>
          <w:szCs w:val="27"/>
        </w:rPr>
      </w:pPr>
      <w:r w:rsidRPr="00B23F90">
        <w:rPr>
          <w:rFonts w:ascii="Times New Roman" w:eastAsia="Times New Roman" w:hAnsi="Times New Roman" w:cs="Times New Roman"/>
          <w:color w:val="000000" w:themeColor="text1"/>
          <w:sz w:val="27"/>
          <w:szCs w:val="27"/>
        </w:rPr>
        <w:t>Không chỉ là hạt nhân phát triển kinh tế - du lịch phía Tây tỉnh Quảng Ninh, Bình Khê đang trên đà trở thành trung tâm phát triển mới, không gian gìn giữ di sản, lan tỏa bản sắc và hướng tới đô thị kiểu mẫu của vùng. Với sự đồng thuận của toàn dân và sự lãnh đạo vững vàng của Đảng bộ, Bình Khê sẵn sàng bứt phá, góp phần làm bừng sáng vùng động lực phía Tây trong hành trình phát triển bền vững của tỉnh Quảng Ninh.</w:t>
      </w:r>
    </w:p>
    <w:p w:rsidR="008643F2" w:rsidRPr="00B23F90" w:rsidRDefault="008643F2" w:rsidP="00B23F90">
      <w:pPr>
        <w:spacing w:after="0"/>
        <w:jc w:val="both"/>
        <w:rPr>
          <w:rFonts w:ascii="Times New Roman" w:hAnsi="Times New Roman" w:cs="Times New Roman"/>
          <w:color w:val="000000" w:themeColor="text1"/>
        </w:rPr>
      </w:pPr>
    </w:p>
    <w:sectPr w:rsidR="008643F2" w:rsidRPr="00B23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290"/>
    <w:rsid w:val="00471290"/>
    <w:rsid w:val="008643F2"/>
    <w:rsid w:val="00B23F90"/>
    <w:rsid w:val="00E3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D341E-3C58-4E05-BD93-6766CFE2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765555">
      <w:bodyDiv w:val="1"/>
      <w:marLeft w:val="0"/>
      <w:marRight w:val="0"/>
      <w:marTop w:val="0"/>
      <w:marBottom w:val="0"/>
      <w:divBdr>
        <w:top w:val="none" w:sz="0" w:space="0" w:color="auto"/>
        <w:left w:val="none" w:sz="0" w:space="0" w:color="auto"/>
        <w:bottom w:val="none" w:sz="0" w:space="0" w:color="auto"/>
        <w:right w:val="none" w:sz="0" w:space="0" w:color="auto"/>
      </w:divBdr>
    </w:div>
    <w:div w:id="156607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4</cp:revision>
  <dcterms:created xsi:type="dcterms:W3CDTF">2025-12-22T07:56:00Z</dcterms:created>
  <dcterms:modified xsi:type="dcterms:W3CDTF">2025-12-23T15:51:00Z</dcterms:modified>
</cp:coreProperties>
</file>