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3100" w14:textId="43EF9A46" w:rsidR="003A1E7A" w:rsidRPr="00BA33A8" w:rsidRDefault="00000000" w:rsidP="00841461">
      <w:pPr>
        <w:spacing w:after="100" w:line="276" w:lineRule="auto"/>
        <w:jc w:val="center"/>
      </w:pPr>
      <w:proofErr w:type="spellStart"/>
      <w:r w:rsidRPr="00BA33A8">
        <w:rPr>
          <w:b/>
          <w:bCs/>
        </w:rPr>
        <w:t>AdaptiSelect</w:t>
      </w:r>
      <w:proofErr w:type="spellEnd"/>
      <w:r w:rsidRPr="00BA33A8">
        <w:rPr>
          <w:b/>
          <w:bCs/>
        </w:rPr>
        <w:t>-TSP: Phase-Aware Q-Learning for Adaptive</w:t>
      </w:r>
    </w:p>
    <w:p w14:paraId="2B8A8978" w14:textId="77777777" w:rsidR="003A1E7A" w:rsidRPr="00BA33A8" w:rsidRDefault="00000000" w:rsidP="00841461">
      <w:pPr>
        <w:spacing w:after="120" w:line="276" w:lineRule="auto"/>
        <w:jc w:val="center"/>
      </w:pPr>
      <w:r w:rsidRPr="00BA33A8">
        <w:rPr>
          <w:b/>
          <w:bCs/>
        </w:rPr>
        <w:t>Local Search Operator Selection on the Travelling Salesman Problem</w:t>
      </w:r>
    </w:p>
    <w:p w14:paraId="7CC88A78" w14:textId="2D46A132" w:rsidR="003A1E7A" w:rsidRPr="00BA33A8" w:rsidRDefault="00BA33A8" w:rsidP="00841461">
      <w:pPr>
        <w:spacing w:before="60" w:after="60" w:line="276" w:lineRule="auto"/>
        <w:jc w:val="center"/>
      </w:pPr>
      <w:r w:rsidRPr="00BA33A8">
        <w:t>Sıla Erdaş</w:t>
      </w:r>
      <w:r w:rsidR="00000000" w:rsidRPr="00BA33A8">
        <w:t xml:space="preserve">, </w:t>
      </w:r>
      <w:r w:rsidRPr="00BA33A8">
        <w:t xml:space="preserve">Özlem </w:t>
      </w:r>
      <w:proofErr w:type="spellStart"/>
      <w:r w:rsidRPr="00BA33A8">
        <w:t>Akyaz</w:t>
      </w:r>
      <w:proofErr w:type="spellEnd"/>
    </w:p>
    <w:p w14:paraId="3475218B" w14:textId="4F7ABDA6" w:rsidR="003A1E7A" w:rsidRPr="00BA33A8" w:rsidRDefault="00000000" w:rsidP="00841461">
      <w:pPr>
        <w:spacing w:before="40" w:after="40" w:line="276" w:lineRule="auto"/>
        <w:jc w:val="center"/>
      </w:pPr>
      <w:proofErr w:type="spellStart"/>
      <w:r w:rsidRPr="00BA33A8">
        <w:rPr>
          <w:i/>
          <w:iCs/>
        </w:rPr>
        <w:t>Hacettepe</w:t>
      </w:r>
      <w:proofErr w:type="spellEnd"/>
      <w:r w:rsidRPr="00BA33A8">
        <w:rPr>
          <w:i/>
          <w:iCs/>
        </w:rPr>
        <w:t xml:space="preserve"> University</w:t>
      </w:r>
    </w:p>
    <w:p w14:paraId="0C94A665" w14:textId="77777777" w:rsidR="003A1E7A" w:rsidRPr="00BA33A8" w:rsidRDefault="00000000" w:rsidP="00841461">
      <w:pPr>
        <w:spacing w:before="40" w:after="200" w:line="276" w:lineRule="auto"/>
        <w:jc w:val="center"/>
      </w:pPr>
      <w:r w:rsidRPr="00BA33A8">
        <w:rPr>
          <w:i/>
          <w:iCs/>
        </w:rPr>
        <w:t>AIE 635 – Reinforcement Learning</w:t>
      </w:r>
    </w:p>
    <w:p w14:paraId="3DC01C73" w14:textId="11B1643E" w:rsidR="003A1E7A" w:rsidRPr="00BA33A8" w:rsidRDefault="00000000" w:rsidP="00841461">
      <w:pPr>
        <w:pStyle w:val="Heading1"/>
        <w:spacing w:line="276" w:lineRule="auto"/>
        <w:rPr>
          <w:sz w:val="22"/>
          <w:szCs w:val="22"/>
        </w:rPr>
      </w:pPr>
      <w:r w:rsidRPr="00BA33A8">
        <w:rPr>
          <w:sz w:val="22"/>
          <w:szCs w:val="22"/>
        </w:rPr>
        <w:t>Abstract</w:t>
      </w:r>
    </w:p>
    <w:p w14:paraId="0E10449E" w14:textId="08FAA883" w:rsidR="003A1E7A" w:rsidRPr="00BA33A8" w:rsidRDefault="00000000" w:rsidP="00841461">
      <w:pPr>
        <w:spacing w:before="60" w:after="60" w:line="276" w:lineRule="auto"/>
        <w:jc w:val="both"/>
      </w:pPr>
      <w:r w:rsidRPr="00BA33A8">
        <w:rPr>
          <w:color w:val="000000"/>
        </w:rPr>
        <w:t xml:space="preserve">The Travelling Salesman Problem (TSP) is a canonical NP-hard combinatorial optimization problem. Local search operators such as 2-opt, swap, and relocate are effective individually, yet their relative merits shift dramatically as the search progresses: 2-opt excels at untangling early-stage tours; relocate refines near-optimal solutions; and restart is the only reliable escape from deep local minima. Committing to a single operator throughout the search is therefore inherently suboptimal. We present </w:t>
      </w:r>
      <w:proofErr w:type="spellStart"/>
      <w:r w:rsidRPr="00BA33A8">
        <w:rPr>
          <w:color w:val="000000"/>
        </w:rPr>
        <w:t>AdaptiSelect</w:t>
      </w:r>
      <w:proofErr w:type="spellEnd"/>
      <w:r w:rsidRPr="00BA33A8">
        <w:rPr>
          <w:color w:val="000000"/>
        </w:rPr>
        <w:t xml:space="preserve">-TSP, a tabular Q-learning hyper-heuristic that learns a phase-aware operator selection policy for the TSP. The Markov Decision Process encodes solution quality, iteration stage, recent improvement, and last operator into 120 discrete states. We compare two reward </w:t>
      </w:r>
      <w:proofErr w:type="spellStart"/>
      <w:r w:rsidRPr="00BA33A8">
        <w:rPr>
          <w:color w:val="000000"/>
        </w:rPr>
        <w:t>shapings</w:t>
      </w:r>
      <w:proofErr w:type="spellEnd"/>
      <w:r w:rsidRPr="00BA33A8">
        <w:rPr>
          <w:color w:val="000000"/>
        </w:rPr>
        <w:t xml:space="preserve"> (pure improvement R1 vs. global-best bonus R2), three epsilon management strategies including an adaptive stagnation-driven </w:t>
      </w:r>
      <w:r w:rsidR="00BA33A8" w:rsidRPr="00BA33A8">
        <w:rPr>
          <w:color w:val="000000"/>
        </w:rPr>
        <w:t>schedule and</w:t>
      </w:r>
      <w:r w:rsidRPr="00BA33A8">
        <w:rPr>
          <w:color w:val="000000"/>
        </w:rPr>
        <w:t xml:space="preserve"> provide an empirical operator transition matrix for synergy analysis. On four TSPLIB benchmark instances (eil51, berlin52, st70, kroA100), the Q-learning controller achieves optimality gaps of 3.00%, 1.03%, 3.82%, and 3.90%, respectively, outperforming fixed 2-opt by up to 1.6 percentage points and random operator selection by up to 12.8 percentage points.</w:t>
      </w:r>
    </w:p>
    <w:p w14:paraId="212516E6" w14:textId="77777777" w:rsidR="003A1E7A" w:rsidRPr="00BA33A8" w:rsidRDefault="003A1E7A" w:rsidP="00841461">
      <w:pPr>
        <w:spacing w:before="60" w:line="276" w:lineRule="auto"/>
      </w:pPr>
    </w:p>
    <w:p w14:paraId="26EC438F" w14:textId="77777777" w:rsidR="003A1E7A" w:rsidRPr="00BA33A8" w:rsidRDefault="00000000" w:rsidP="00841461">
      <w:pPr>
        <w:pStyle w:val="Heading1"/>
        <w:spacing w:line="276" w:lineRule="auto"/>
        <w:rPr>
          <w:sz w:val="22"/>
          <w:szCs w:val="22"/>
        </w:rPr>
      </w:pPr>
      <w:r w:rsidRPr="00BA33A8">
        <w:rPr>
          <w:sz w:val="22"/>
          <w:szCs w:val="22"/>
        </w:rPr>
        <w:t>1. Introduction</w:t>
      </w:r>
    </w:p>
    <w:p w14:paraId="50E87BCC" w14:textId="77777777" w:rsidR="003A1E7A" w:rsidRPr="00BA33A8" w:rsidRDefault="00000000" w:rsidP="00841461">
      <w:pPr>
        <w:spacing w:before="60" w:after="60" w:line="276" w:lineRule="auto"/>
        <w:jc w:val="both"/>
      </w:pPr>
      <w:r w:rsidRPr="00BA33A8">
        <w:rPr>
          <w:color w:val="000000"/>
        </w:rPr>
        <w:t>The Travelling Salesman Problem (TSP) underpins applications ranging from vehicle routing and logistics to circuit board drilling and DNA sequencing. Despite decades of research, exact solvers scale poorly beyond a few hundred cities, making heuristic and meta-heuristic algorithms, particularly local search procedures, indispensable in practice [8]. Standardized benchmarks such as TSPLIB [9] have established the TSP as the canonical testbed for evaluating new search methodologies, a role it continues to play for the rapidly growing body of machine-learning-augmented optimization [2, 3].</w:t>
      </w:r>
    </w:p>
    <w:p w14:paraId="01E21974" w14:textId="77777777" w:rsidR="003A1E7A" w:rsidRPr="00BA33A8" w:rsidRDefault="00000000" w:rsidP="00841461">
      <w:pPr>
        <w:spacing w:before="60" w:after="60" w:line="276" w:lineRule="auto"/>
        <w:jc w:val="both"/>
      </w:pPr>
      <w:r w:rsidRPr="00BA33A8">
        <w:rPr>
          <w:color w:val="000000"/>
        </w:rPr>
        <w:t>Classical local search commits to a single neighborhood operator applied repeatedly until a local optimum is reached. Each operator has a characteristic regime of effectiveness: 2-opt is most productive early, when tours contain many long crossing edges; relocate (Or-opt) excels at refining nearly optimal tours; swap provides fast but coarse diversification; and restart is sometimes the only escape from deep basins. A fixed-operator strategy therefore performs well only in one phase of the search trajectory. The experimental results of this paper confirm this intuition: fixed swap and relocate produce optimality gaps of 17–28% on benchmark instances, while fixed 2-opt achieves only 2–5% — yet the Q-learning controller, by dynamically selecting among all four, consistently surpasses fixed 2-opt.</w:t>
      </w:r>
    </w:p>
    <w:p w14:paraId="59F73089" w14:textId="77777777" w:rsidR="003A1E7A" w:rsidRPr="00BA33A8" w:rsidRDefault="00000000" w:rsidP="00841461">
      <w:pPr>
        <w:spacing w:before="60" w:after="60" w:line="276" w:lineRule="auto"/>
        <w:jc w:val="both"/>
      </w:pPr>
      <w:r w:rsidRPr="00BA33A8">
        <w:rPr>
          <w:color w:val="000000"/>
        </w:rPr>
        <w:t>This observation motivates selection hyper-heuristics: high-level controllers that learn to choose which low-level heuristic to apply at each iteration based on contextual feedback [5]. Among selection mechanisms, Q-learning [1] provides a principled framework for learning state-conditioned action preferences from delayed rewards. The contributions of this paper are fourfold:</w:t>
      </w:r>
    </w:p>
    <w:p w14:paraId="7B0DD6DA" w14:textId="323BA7FC" w:rsidR="003A1E7A" w:rsidRPr="00BA33A8" w:rsidRDefault="00000000" w:rsidP="00841461">
      <w:pPr>
        <w:pStyle w:val="ListParagraph"/>
        <w:numPr>
          <w:ilvl w:val="0"/>
          <w:numId w:val="2"/>
        </w:numPr>
        <w:spacing w:before="40" w:after="40" w:line="276" w:lineRule="auto"/>
      </w:pPr>
      <w:r w:rsidRPr="00BA33A8">
        <w:t xml:space="preserve">Phase-aware MDP formulation. We </w:t>
      </w:r>
      <w:r w:rsidR="00BA33A8" w:rsidRPr="00BA33A8">
        <w:t>designed</w:t>
      </w:r>
      <w:r w:rsidRPr="00BA33A8">
        <w:t xml:space="preserve"> a 120-state MDP encoding solution quality gap, iteration stage, recent improvement flag, and last operator, enabling the policy to adapt across early, mid, and late search phases without neural function approximation.</w:t>
      </w:r>
    </w:p>
    <w:p w14:paraId="5CF86D4B" w14:textId="77777777" w:rsidR="003A1E7A" w:rsidRPr="00BA33A8" w:rsidRDefault="00000000" w:rsidP="00841461">
      <w:pPr>
        <w:pStyle w:val="ListParagraph"/>
        <w:numPr>
          <w:ilvl w:val="0"/>
          <w:numId w:val="2"/>
        </w:numPr>
        <w:spacing w:before="40" w:after="40" w:line="276" w:lineRule="auto"/>
      </w:pPr>
      <w:r w:rsidRPr="00BA33A8">
        <w:lastRenderedPageBreak/>
        <w:t>Reward shaping ablation. We empirically compare pure improvement reward (R1) with a global-best bonus reward (R2), isolating the contribution of bonus shaping to convergence speed and final solution quality.</w:t>
      </w:r>
    </w:p>
    <w:p w14:paraId="4185B914" w14:textId="77777777" w:rsidR="003A1E7A" w:rsidRPr="00BA33A8" w:rsidRDefault="00000000" w:rsidP="00841461">
      <w:pPr>
        <w:pStyle w:val="ListParagraph"/>
        <w:numPr>
          <w:ilvl w:val="0"/>
          <w:numId w:val="2"/>
        </w:numPr>
        <w:spacing w:before="40" w:after="40" w:line="276" w:lineRule="auto"/>
      </w:pPr>
      <w:r w:rsidRPr="00BA33A8">
        <w:t>Adaptive epsilon with stagnation detection. We propose and benchmark a stagnation-driven exploration schedule that increases epsilon after a threshold of non-improving steps and contracts it upon improvement, compared against constant and exponentially decaying baselines.</w:t>
      </w:r>
    </w:p>
    <w:p w14:paraId="4219FE25" w14:textId="77777777" w:rsidR="003A1E7A" w:rsidRPr="00BA33A8" w:rsidRDefault="00000000" w:rsidP="00841461">
      <w:pPr>
        <w:pStyle w:val="ListParagraph"/>
        <w:numPr>
          <w:ilvl w:val="0"/>
          <w:numId w:val="2"/>
        </w:numPr>
        <w:spacing w:before="40" w:after="40" w:line="276" w:lineRule="auto"/>
      </w:pPr>
      <w:r w:rsidRPr="00BA33A8">
        <w:t>Operator synergy analysis. We introduce an empirical operator transition matrix recording conditional success frequencies, providing quantitative diagnostics for operator complementarity and a post-hoc rationalization of the learned policy.</w:t>
      </w:r>
    </w:p>
    <w:p w14:paraId="7A37AF06" w14:textId="77777777" w:rsidR="003A1E7A" w:rsidRPr="00BA33A8" w:rsidRDefault="003A1E7A" w:rsidP="00841461">
      <w:pPr>
        <w:spacing w:before="60" w:line="276" w:lineRule="auto"/>
      </w:pPr>
    </w:p>
    <w:p w14:paraId="4542745D" w14:textId="77777777" w:rsidR="003A1E7A" w:rsidRPr="00BA33A8" w:rsidRDefault="00000000" w:rsidP="00841461">
      <w:pPr>
        <w:pStyle w:val="Heading1"/>
        <w:spacing w:line="276" w:lineRule="auto"/>
        <w:rPr>
          <w:sz w:val="22"/>
          <w:szCs w:val="22"/>
        </w:rPr>
      </w:pPr>
      <w:r w:rsidRPr="00BA33A8">
        <w:rPr>
          <w:sz w:val="22"/>
          <w:szCs w:val="22"/>
        </w:rPr>
        <w:t>2. Related Work</w:t>
      </w:r>
    </w:p>
    <w:p w14:paraId="2176DEF1" w14:textId="77777777" w:rsidR="003A1E7A" w:rsidRPr="00BA33A8" w:rsidRDefault="00000000" w:rsidP="00841461">
      <w:pPr>
        <w:pStyle w:val="Heading2"/>
        <w:spacing w:line="276" w:lineRule="auto"/>
        <w:rPr>
          <w:sz w:val="22"/>
          <w:szCs w:val="22"/>
        </w:rPr>
      </w:pPr>
      <w:r w:rsidRPr="00BA33A8">
        <w:rPr>
          <w:sz w:val="22"/>
          <w:szCs w:val="22"/>
        </w:rPr>
        <w:t>2.1 TSP and Local Search</w:t>
      </w:r>
    </w:p>
    <w:p w14:paraId="68537E24" w14:textId="77777777" w:rsidR="003A1E7A" w:rsidRPr="00BA33A8" w:rsidRDefault="00000000" w:rsidP="00841461">
      <w:pPr>
        <w:spacing w:before="60" w:after="60" w:line="276" w:lineRule="auto"/>
        <w:jc w:val="both"/>
      </w:pPr>
      <w:r w:rsidRPr="00BA33A8">
        <w:rPr>
          <w:color w:val="000000"/>
        </w:rPr>
        <w:t xml:space="preserve">Local </w:t>
      </w:r>
      <w:proofErr w:type="gramStart"/>
      <w:r w:rsidRPr="00BA33A8">
        <w:rPr>
          <w:color w:val="000000"/>
        </w:rPr>
        <w:t>search</w:t>
      </w:r>
      <w:proofErr w:type="gramEnd"/>
      <w:r w:rsidRPr="00BA33A8">
        <w:rPr>
          <w:color w:val="000000"/>
        </w:rPr>
        <w:t xml:space="preserve"> for the TSP has been studied since the introduction of 2-opt and 3-opt edge-exchange neighborhoods and the Lin-Kernighan (LK) variable-depth heuristic [10], which for decades represented the state of the art in symmetric TSP heuristics. Reinelt [9] established the TSPLIB benchmark library, which serves as the standard test bed for TSP heuristics including the instances eil51, berlin52, st70, and kroA100 used in this paper. Subsequent work confirmed that combinations of operators — for example 2-opt with </w:t>
      </w:r>
      <w:proofErr w:type="gramStart"/>
      <w:r w:rsidRPr="00BA33A8">
        <w:rPr>
          <w:color w:val="000000"/>
        </w:rPr>
        <w:t>relocate</w:t>
      </w:r>
      <w:proofErr w:type="gramEnd"/>
      <w:r w:rsidRPr="00BA33A8">
        <w:rPr>
          <w:color w:val="000000"/>
        </w:rPr>
        <w:t xml:space="preserve"> under iterated local search — substantially outperform any single operator, motivating the design of selection mechanisms over operator pools.</w:t>
      </w:r>
    </w:p>
    <w:p w14:paraId="661B2CED" w14:textId="77777777" w:rsidR="003A1E7A" w:rsidRPr="00BA33A8" w:rsidRDefault="00000000" w:rsidP="00841461">
      <w:pPr>
        <w:pStyle w:val="Heading2"/>
        <w:spacing w:line="276" w:lineRule="auto"/>
        <w:rPr>
          <w:sz w:val="22"/>
          <w:szCs w:val="22"/>
        </w:rPr>
      </w:pPr>
      <w:r w:rsidRPr="00BA33A8">
        <w:rPr>
          <w:sz w:val="22"/>
          <w:szCs w:val="22"/>
        </w:rPr>
        <w:t>2.2 Hyper-Heuristics</w:t>
      </w:r>
    </w:p>
    <w:p w14:paraId="3B9777FC" w14:textId="77777777" w:rsidR="003A1E7A" w:rsidRPr="00BA33A8" w:rsidRDefault="00000000" w:rsidP="00841461">
      <w:pPr>
        <w:spacing w:before="60" w:after="60" w:line="276" w:lineRule="auto"/>
        <w:jc w:val="both"/>
      </w:pPr>
      <w:r w:rsidRPr="00BA33A8">
        <w:rPr>
          <w:color w:val="000000"/>
        </w:rPr>
        <w:t xml:space="preserve">The hyper-heuristic paradigm was introduced by Cowling, Kendall and Soubeiga [11] with a choice-function controller balancing reward, frequency, and recency. Burke et al. [5] </w:t>
      </w:r>
      <w:proofErr w:type="gramStart"/>
      <w:r w:rsidRPr="00BA33A8">
        <w:rPr>
          <w:color w:val="000000"/>
        </w:rPr>
        <w:t>provide</w:t>
      </w:r>
      <w:proofErr w:type="gramEnd"/>
      <w:r w:rsidRPr="00BA33A8">
        <w:rPr>
          <w:color w:val="000000"/>
        </w:rPr>
        <w:t xml:space="preserve"> a comprehensive survey classifying hyper-heuristics along selection vs. generation and constructive vs. perturbative dimensions. Within selection hyper-heuristics, Q-learning has been a recurring choice: Choong et al. (2018) develop a Q-learning controller for the cross-domain </w:t>
      </w:r>
      <w:proofErr w:type="spellStart"/>
      <w:r w:rsidRPr="00BA33A8">
        <w:rPr>
          <w:color w:val="000000"/>
        </w:rPr>
        <w:t>CHeSC</w:t>
      </w:r>
      <w:proofErr w:type="spellEnd"/>
      <w:r w:rsidRPr="00BA33A8">
        <w:rPr>
          <w:color w:val="000000"/>
        </w:rPr>
        <w:t xml:space="preserve"> benchmark; Karimi-Mamaghan et al. [6] integrate Q-learning into Iterated Local Search for TSP, demonstrating that intelligently selecting operators yields lower optimality gaps and faster convergence than fixed strategies. A general lesson from this body of work is that controllers conditioned on search state yield more robust performance than those relying solely on cumulative operator rewards.</w:t>
      </w:r>
    </w:p>
    <w:p w14:paraId="3CE2CA00" w14:textId="77777777" w:rsidR="003A1E7A" w:rsidRPr="00BA33A8" w:rsidRDefault="00000000" w:rsidP="00841461">
      <w:pPr>
        <w:pStyle w:val="Heading2"/>
        <w:spacing w:line="276" w:lineRule="auto"/>
        <w:rPr>
          <w:sz w:val="22"/>
          <w:szCs w:val="22"/>
        </w:rPr>
      </w:pPr>
      <w:r w:rsidRPr="00BA33A8">
        <w:rPr>
          <w:sz w:val="22"/>
          <w:szCs w:val="22"/>
        </w:rPr>
        <w:t>2.3 Reinforcement Learning for Combinatorial Optimization</w:t>
      </w:r>
    </w:p>
    <w:p w14:paraId="636C3877" w14:textId="77777777" w:rsidR="003A1E7A" w:rsidRPr="00BA33A8" w:rsidRDefault="00000000" w:rsidP="00841461">
      <w:pPr>
        <w:spacing w:before="60" w:after="60" w:line="276" w:lineRule="auto"/>
        <w:jc w:val="both"/>
      </w:pPr>
      <w:r w:rsidRPr="00BA33A8">
        <w:rPr>
          <w:color w:val="000000"/>
        </w:rPr>
        <w:t xml:space="preserve">Reinforcement learning has become a major methodology for combinatorial optimization. </w:t>
      </w:r>
      <w:proofErr w:type="spellStart"/>
      <w:r w:rsidRPr="00BA33A8">
        <w:rPr>
          <w:color w:val="000000"/>
        </w:rPr>
        <w:t>Mazyavkina</w:t>
      </w:r>
      <w:proofErr w:type="spellEnd"/>
      <w:r w:rsidRPr="00BA33A8">
        <w:rPr>
          <w:color w:val="000000"/>
        </w:rPr>
        <w:t xml:space="preserve"> et al. [2] </w:t>
      </w:r>
      <w:proofErr w:type="gramStart"/>
      <w:r w:rsidRPr="00BA33A8">
        <w:rPr>
          <w:color w:val="000000"/>
        </w:rPr>
        <w:t>survey</w:t>
      </w:r>
      <w:proofErr w:type="gramEnd"/>
      <w:r w:rsidRPr="00BA33A8">
        <w:rPr>
          <w:color w:val="000000"/>
        </w:rPr>
        <w:t xml:space="preserve"> RL methods across canonical problems including TSP and vehicle routing. Chung et al. [3] extend this taxonomy with an industrial-engineering perspective, documenting the rapid expansion of neural combinatorial optimization. On the construction-policy side, Khalil et al. [4] combine graph embeddings with Deep Q-Networks to learn greedy node-selection policies that generalize across instance sizes. Kool et al. [7] propose an attention-based encoder-decoder trained with a deterministic greedy-rollout baseline, achieving near-optimal results for TSP instances up to 100 nodes. The improvement-policy line, more directly related to our work, </w:t>
      </w:r>
      <w:proofErr w:type="gramStart"/>
      <w:r w:rsidRPr="00BA33A8">
        <w:rPr>
          <w:color w:val="000000"/>
        </w:rPr>
        <w:t>learns</w:t>
      </w:r>
      <w:proofErr w:type="gramEnd"/>
      <w:r w:rsidRPr="00BA33A8">
        <w:rPr>
          <w:color w:val="000000"/>
        </w:rPr>
        <w:t xml:space="preserve"> operators rather than tours. Unlike these neural approaches, </w:t>
      </w:r>
      <w:proofErr w:type="spellStart"/>
      <w:r w:rsidRPr="00BA33A8">
        <w:rPr>
          <w:color w:val="000000"/>
        </w:rPr>
        <w:t>AdaptiSelect</w:t>
      </w:r>
      <w:proofErr w:type="spellEnd"/>
      <w:r w:rsidRPr="00BA33A8">
        <w:rPr>
          <w:color w:val="000000"/>
        </w:rPr>
        <w:t>-TSP deliberately uses a compact tabular MDP, allowing the learned policy and operator interactions to be inspected directly — an important property for interpretability and ablation.</w:t>
      </w:r>
    </w:p>
    <w:p w14:paraId="49BF1E99" w14:textId="77777777" w:rsidR="003A1E7A" w:rsidRPr="00BA33A8" w:rsidRDefault="003A1E7A" w:rsidP="00841461">
      <w:pPr>
        <w:spacing w:before="60" w:line="276" w:lineRule="auto"/>
      </w:pPr>
    </w:p>
    <w:p w14:paraId="4405A69A" w14:textId="77777777" w:rsidR="003A1E7A" w:rsidRPr="00BA33A8" w:rsidRDefault="00000000" w:rsidP="00841461">
      <w:pPr>
        <w:pStyle w:val="Heading1"/>
        <w:spacing w:line="276" w:lineRule="auto"/>
        <w:rPr>
          <w:sz w:val="22"/>
          <w:szCs w:val="22"/>
        </w:rPr>
      </w:pPr>
      <w:r w:rsidRPr="00BA33A8">
        <w:rPr>
          <w:sz w:val="22"/>
          <w:szCs w:val="22"/>
        </w:rPr>
        <w:lastRenderedPageBreak/>
        <w:t>3. Methodology</w:t>
      </w:r>
    </w:p>
    <w:p w14:paraId="27D545AD" w14:textId="77777777" w:rsidR="003A1E7A" w:rsidRPr="00BA33A8" w:rsidRDefault="00000000" w:rsidP="00841461">
      <w:pPr>
        <w:pStyle w:val="Heading2"/>
        <w:spacing w:line="276" w:lineRule="auto"/>
        <w:rPr>
          <w:sz w:val="22"/>
          <w:szCs w:val="22"/>
        </w:rPr>
      </w:pPr>
      <w:r w:rsidRPr="00BA33A8">
        <w:rPr>
          <w:sz w:val="22"/>
          <w:szCs w:val="22"/>
        </w:rPr>
        <w:t>3.1 MDP Formulation</w:t>
      </w:r>
    </w:p>
    <w:p w14:paraId="3BDECE9F" w14:textId="77777777" w:rsidR="003A1E7A" w:rsidRPr="00BA33A8" w:rsidRDefault="00000000" w:rsidP="00841461">
      <w:pPr>
        <w:spacing w:before="60" w:after="60" w:line="276" w:lineRule="auto"/>
        <w:jc w:val="both"/>
      </w:pPr>
      <w:r w:rsidRPr="00BA33A8">
        <w:rPr>
          <w:color w:val="000000"/>
        </w:rPr>
        <w:t xml:space="preserve">We model operator selection as a discounted finite Markov Decision Process (S, A, R, T, γ). A state at iteration t is the tuple st = (qt, </w:t>
      </w:r>
      <w:proofErr w:type="spellStart"/>
      <w:r w:rsidRPr="00BA33A8">
        <w:rPr>
          <w:color w:val="000000"/>
        </w:rPr>
        <w:t>ιt</w:t>
      </w:r>
      <w:proofErr w:type="spellEnd"/>
      <w:r w:rsidRPr="00BA33A8">
        <w:rPr>
          <w:color w:val="000000"/>
        </w:rPr>
        <w:t xml:space="preserve">, </w:t>
      </w:r>
      <w:proofErr w:type="spellStart"/>
      <w:r w:rsidRPr="00BA33A8">
        <w:rPr>
          <w:color w:val="000000"/>
        </w:rPr>
        <w:t>ϕt</w:t>
      </w:r>
      <w:proofErr w:type="spellEnd"/>
      <w:r w:rsidRPr="00BA33A8">
        <w:rPr>
          <w:color w:val="000000"/>
        </w:rPr>
        <w:t>, at−1) where:</w:t>
      </w:r>
    </w:p>
    <w:p w14:paraId="6DA97C41" w14:textId="77777777" w:rsidR="003A1E7A" w:rsidRPr="00BA33A8" w:rsidRDefault="00000000" w:rsidP="00841461">
      <w:pPr>
        <w:pStyle w:val="ListParagraph"/>
        <w:numPr>
          <w:ilvl w:val="0"/>
          <w:numId w:val="2"/>
        </w:numPr>
        <w:spacing w:before="40" w:after="40" w:line="276" w:lineRule="auto"/>
      </w:pPr>
      <w:r w:rsidRPr="00BA33A8">
        <w:t xml:space="preserve">qt </w:t>
      </w:r>
      <w:r w:rsidRPr="00BA33A8">
        <w:rPr>
          <w:rFonts w:ascii="Cambria Math" w:hAnsi="Cambria Math" w:cs="Cambria Math"/>
        </w:rPr>
        <w:t>∈</w:t>
      </w:r>
      <w:r w:rsidRPr="00BA33A8">
        <w:t xml:space="preserve"> {q</w:t>
      </w:r>
      <w:proofErr w:type="gramStart"/>
      <w:r w:rsidRPr="00BA33A8">
        <w:t>1,...</w:t>
      </w:r>
      <w:proofErr w:type="gramEnd"/>
      <w:r w:rsidRPr="00BA33A8">
        <w:t>,q5} is the solution quality band, obtained by discretizing the gap to optimal into five bins: Excellent (&lt;5%), Good (5–15%), Fair (15–30%), Poor (30–50%), Very Poor (&gt;50%). When the optimal is unknown, bands are defined relative to improvement from the initial tour.</w:t>
      </w:r>
    </w:p>
    <w:p w14:paraId="1A10C94B" w14:textId="77777777" w:rsidR="003A1E7A" w:rsidRPr="00BA33A8" w:rsidRDefault="00000000" w:rsidP="00841461">
      <w:pPr>
        <w:pStyle w:val="ListParagraph"/>
        <w:numPr>
          <w:ilvl w:val="0"/>
          <w:numId w:val="2"/>
        </w:numPr>
        <w:spacing w:before="40" w:after="40" w:line="276" w:lineRule="auto"/>
      </w:pPr>
      <w:proofErr w:type="spellStart"/>
      <w:r w:rsidRPr="00BA33A8">
        <w:t>ιt</w:t>
      </w:r>
      <w:proofErr w:type="spellEnd"/>
      <w:r w:rsidRPr="00BA33A8">
        <w:t xml:space="preserve"> </w:t>
      </w:r>
      <w:r w:rsidRPr="00BA33A8">
        <w:rPr>
          <w:rFonts w:ascii="Cambria Math" w:hAnsi="Cambria Math" w:cs="Cambria Math"/>
        </w:rPr>
        <w:t>∈</w:t>
      </w:r>
      <w:r w:rsidRPr="00BA33A8">
        <w:t xml:space="preserve"> {0,1} is the recent improvement flag, equal to 1 if the last step improved the tour and 0 otherwise. This is the minimal statistic for short-horizon stagnation.</w:t>
      </w:r>
    </w:p>
    <w:p w14:paraId="11070982" w14:textId="77777777" w:rsidR="003A1E7A" w:rsidRPr="00BA33A8" w:rsidRDefault="00000000" w:rsidP="00841461">
      <w:pPr>
        <w:pStyle w:val="ListParagraph"/>
        <w:numPr>
          <w:ilvl w:val="0"/>
          <w:numId w:val="2"/>
        </w:numPr>
        <w:spacing w:before="40" w:after="40" w:line="276" w:lineRule="auto"/>
      </w:pPr>
      <w:proofErr w:type="spellStart"/>
      <w:r w:rsidRPr="00BA33A8">
        <w:t>ϕt</w:t>
      </w:r>
      <w:proofErr w:type="spellEnd"/>
      <w:r w:rsidRPr="00BA33A8">
        <w:t xml:space="preserve"> </w:t>
      </w:r>
      <w:r w:rsidRPr="00BA33A8">
        <w:rPr>
          <w:rFonts w:ascii="Cambria Math" w:hAnsi="Cambria Math" w:cs="Cambria Math"/>
        </w:rPr>
        <w:t>∈</w:t>
      </w:r>
      <w:r w:rsidRPr="00BA33A8">
        <w:t xml:space="preserve"> {early, mid, late} is the iteration stage, partitioning the budget into three equal thirds. This feature enables true phase-awareness, allowing the policy to favor exploration early and exploitation late.</w:t>
      </w:r>
    </w:p>
    <w:p w14:paraId="560469BC" w14:textId="77777777" w:rsidR="003A1E7A" w:rsidRPr="00BA33A8" w:rsidRDefault="00000000" w:rsidP="00841461">
      <w:pPr>
        <w:pStyle w:val="ListParagraph"/>
        <w:numPr>
          <w:ilvl w:val="0"/>
          <w:numId w:val="2"/>
        </w:numPr>
        <w:spacing w:before="40" w:after="40" w:line="276" w:lineRule="auto"/>
      </w:pPr>
      <w:r w:rsidRPr="00BA33A8">
        <w:t xml:space="preserve">at−1 </w:t>
      </w:r>
      <w:r w:rsidRPr="00BA33A8">
        <w:rPr>
          <w:rFonts w:ascii="Cambria Math" w:hAnsi="Cambria Math" w:cs="Cambria Math"/>
        </w:rPr>
        <w:t>∈</w:t>
      </w:r>
      <w:r w:rsidRPr="00BA33A8">
        <w:t xml:space="preserve"> A is the last operator used. Including this enables the controller to learn first-order operator-conditional preferences, the minimal representation for capturing synergies.</w:t>
      </w:r>
    </w:p>
    <w:p w14:paraId="02594344" w14:textId="77777777" w:rsidR="003A1E7A" w:rsidRPr="00BA33A8" w:rsidRDefault="00000000" w:rsidP="00841461">
      <w:pPr>
        <w:spacing w:before="60" w:after="60" w:line="276" w:lineRule="auto"/>
        <w:jc w:val="both"/>
      </w:pPr>
      <w:r w:rsidRPr="00BA33A8">
        <w:rPr>
          <w:color w:val="000000"/>
        </w:rPr>
        <w:t xml:space="preserve">The Cartesian product yields |S| = 5 × 2 × 3 × 4 = 120 states. The action set is A = {2-opt, swap, relocate, </w:t>
      </w:r>
      <w:proofErr w:type="gramStart"/>
      <w:r w:rsidRPr="00BA33A8">
        <w:rPr>
          <w:color w:val="000000"/>
        </w:rPr>
        <w:t>restart}.</w:t>
      </w:r>
      <w:proofErr w:type="gramEnd"/>
      <w:r w:rsidRPr="00BA33A8">
        <w:rPr>
          <w:color w:val="000000"/>
        </w:rPr>
        <w:t xml:space="preserve"> The discount factor is γ = 0.9.</w:t>
      </w:r>
    </w:p>
    <w:p w14:paraId="357645BF" w14:textId="77777777" w:rsidR="003A1E7A" w:rsidRPr="00BA33A8" w:rsidRDefault="00000000" w:rsidP="00841461">
      <w:pPr>
        <w:pStyle w:val="Heading2"/>
        <w:spacing w:line="276" w:lineRule="auto"/>
        <w:rPr>
          <w:sz w:val="22"/>
          <w:szCs w:val="22"/>
        </w:rPr>
      </w:pPr>
      <w:r w:rsidRPr="00BA33A8">
        <w:rPr>
          <w:sz w:val="22"/>
          <w:szCs w:val="22"/>
        </w:rPr>
        <w:t>3.2 Local Search Operators</w:t>
      </w:r>
    </w:p>
    <w:p w14:paraId="155E7327" w14:textId="77777777" w:rsidR="003A1E7A" w:rsidRPr="00BA33A8" w:rsidRDefault="00000000" w:rsidP="00841461">
      <w:pPr>
        <w:spacing w:before="60" w:after="60" w:line="276" w:lineRule="auto"/>
        <w:jc w:val="both"/>
      </w:pPr>
      <w:r w:rsidRPr="00BA33A8">
        <w:rPr>
          <w:color w:val="000000"/>
        </w:rPr>
        <w:t xml:space="preserve">The 2-opt operator reverses a randomly chosen sub-segment of the tour; a best-improvement variant samples </w:t>
      </w:r>
      <w:proofErr w:type="gramStart"/>
      <w:r w:rsidRPr="00BA33A8">
        <w:rPr>
          <w:color w:val="000000"/>
        </w:rPr>
        <w:t>min(</w:t>
      </w:r>
      <w:proofErr w:type="gramEnd"/>
      <w:r w:rsidRPr="00BA33A8">
        <w:rPr>
          <w:color w:val="000000"/>
        </w:rPr>
        <w:t xml:space="preserve">2n, 100) candidate moves and retains the best improving one. Swap exchanges two randomly selected cities, providing fast global perturbation. </w:t>
      </w:r>
      <w:proofErr w:type="gramStart"/>
      <w:r w:rsidRPr="00BA33A8">
        <w:rPr>
          <w:color w:val="000000"/>
        </w:rPr>
        <w:t>Relocate</w:t>
      </w:r>
      <w:proofErr w:type="gramEnd"/>
      <w:r w:rsidRPr="00BA33A8">
        <w:rPr>
          <w:color w:val="000000"/>
        </w:rPr>
        <w:t xml:space="preserve"> removes a city and re-inserts it at a random position, corresponding to an Or-opt style move effective at refining near-optimal tours. Restart generates a completely random permutation, enabling escape from deep local optima at the cost of solution quality. An </w:t>
      </w:r>
      <w:proofErr w:type="gramStart"/>
      <w:r w:rsidRPr="00BA33A8">
        <w:rPr>
          <w:color w:val="000000"/>
        </w:rPr>
        <w:t>improving</w:t>
      </w:r>
      <w:proofErr w:type="gramEnd"/>
      <w:r w:rsidRPr="00BA33A8">
        <w:rPr>
          <w:color w:val="000000"/>
        </w:rPr>
        <w:t xml:space="preserve"> move is always accepted; a worsening move is accepted with probability 0.01, inspired by Simulated Annealing, to prevent entrapment in local optima.</w:t>
      </w:r>
    </w:p>
    <w:p w14:paraId="63746393" w14:textId="77777777" w:rsidR="003A1E7A" w:rsidRPr="00BA33A8" w:rsidRDefault="00000000" w:rsidP="00841461">
      <w:pPr>
        <w:pStyle w:val="Heading2"/>
        <w:spacing w:line="276" w:lineRule="auto"/>
        <w:rPr>
          <w:sz w:val="22"/>
          <w:szCs w:val="22"/>
        </w:rPr>
      </w:pPr>
      <w:r w:rsidRPr="00BA33A8">
        <w:rPr>
          <w:sz w:val="22"/>
          <w:szCs w:val="22"/>
        </w:rPr>
        <w:t>3.3 Reward Functions</w:t>
      </w:r>
    </w:p>
    <w:p w14:paraId="031CF864" w14:textId="77777777" w:rsidR="003A1E7A" w:rsidRPr="00BA33A8" w:rsidRDefault="00000000" w:rsidP="00841461">
      <w:pPr>
        <w:spacing w:before="60" w:after="60" w:line="276" w:lineRule="auto"/>
        <w:jc w:val="both"/>
      </w:pPr>
      <w:r w:rsidRPr="00BA33A8">
        <w:rPr>
          <w:color w:val="000000"/>
        </w:rPr>
        <w:t xml:space="preserve">Two reward </w:t>
      </w:r>
      <w:proofErr w:type="spellStart"/>
      <w:r w:rsidRPr="00BA33A8">
        <w:rPr>
          <w:color w:val="000000"/>
        </w:rPr>
        <w:t>shapings</w:t>
      </w:r>
      <w:proofErr w:type="spellEnd"/>
      <w:r w:rsidRPr="00BA33A8">
        <w:rPr>
          <w:color w:val="000000"/>
        </w:rPr>
        <w:t xml:space="preserve"> are compared. R1 (Pure Improvement): r = </w:t>
      </w:r>
      <w:proofErr w:type="spellStart"/>
      <w:r w:rsidRPr="00BA33A8">
        <w:rPr>
          <w:color w:val="000000"/>
        </w:rPr>
        <w:t>prev_length</w:t>
      </w:r>
      <w:proofErr w:type="spellEnd"/>
      <w:r w:rsidRPr="00BA33A8">
        <w:rPr>
          <w:color w:val="000000"/>
        </w:rPr>
        <w:t xml:space="preserve"> − </w:t>
      </w:r>
      <w:proofErr w:type="spellStart"/>
      <w:r w:rsidRPr="00BA33A8">
        <w:rPr>
          <w:color w:val="000000"/>
        </w:rPr>
        <w:t>new_length</w:t>
      </w:r>
      <w:proofErr w:type="spellEnd"/>
      <w:r w:rsidRPr="00BA33A8">
        <w:rPr>
          <w:color w:val="000000"/>
        </w:rPr>
        <w:t>. Positive rewards indicate improvement; negative rewards penalize deterioration. R2 (Global-Best Bonus): r = R1 + β · 1[</w:t>
      </w:r>
      <w:proofErr w:type="spellStart"/>
      <w:r w:rsidRPr="00BA33A8">
        <w:rPr>
          <w:color w:val="000000"/>
        </w:rPr>
        <w:t>new_length</w:t>
      </w:r>
      <w:proofErr w:type="spellEnd"/>
      <w:r w:rsidRPr="00BA33A8">
        <w:rPr>
          <w:color w:val="000000"/>
        </w:rPr>
        <w:t xml:space="preserve"> &lt; </w:t>
      </w:r>
      <w:proofErr w:type="spellStart"/>
      <w:r w:rsidRPr="00BA33A8">
        <w:rPr>
          <w:color w:val="000000"/>
        </w:rPr>
        <w:t>global_best</w:t>
      </w:r>
      <w:proofErr w:type="spellEnd"/>
      <w:r w:rsidRPr="00BA33A8">
        <w:rPr>
          <w:color w:val="000000"/>
        </w:rPr>
        <w:t>], with bonus β = 100. This delayed signal encourages the agent to prioritize moves contributing to long-term improvement. The comparison of R1 and R2 is treated as an empirical ablation, as R2 conditions on a non-Markovian running minimum.</w:t>
      </w:r>
    </w:p>
    <w:p w14:paraId="0971BCB8" w14:textId="77777777" w:rsidR="003A1E7A" w:rsidRPr="00BA33A8" w:rsidRDefault="00000000" w:rsidP="00841461">
      <w:pPr>
        <w:pStyle w:val="Heading2"/>
        <w:spacing w:line="276" w:lineRule="auto"/>
        <w:rPr>
          <w:sz w:val="22"/>
          <w:szCs w:val="22"/>
        </w:rPr>
      </w:pPr>
      <w:r w:rsidRPr="00BA33A8">
        <w:rPr>
          <w:sz w:val="22"/>
          <w:szCs w:val="22"/>
        </w:rPr>
        <w:t>3.4 Q-Learning Update and Adaptive Epsilon</w:t>
      </w:r>
    </w:p>
    <w:p w14:paraId="6B618EA6" w14:textId="77777777" w:rsidR="003A1E7A" w:rsidRPr="00BA33A8" w:rsidRDefault="00000000" w:rsidP="00841461">
      <w:pPr>
        <w:spacing w:before="60" w:after="60" w:line="276" w:lineRule="auto"/>
        <w:jc w:val="both"/>
      </w:pPr>
      <w:r w:rsidRPr="00BA33A8">
        <w:rPr>
          <w:color w:val="000000"/>
        </w:rPr>
        <w:t>The Q-table has dimensions 120 × 4, initialized to zero. Updates follow the standard Bellman equation with learning rate α = 0.1: Q(</w:t>
      </w:r>
      <w:proofErr w:type="spellStart"/>
      <w:proofErr w:type="gramStart"/>
      <w:r w:rsidRPr="00BA33A8">
        <w:rPr>
          <w:color w:val="000000"/>
        </w:rPr>
        <w:t>s,a</w:t>
      </w:r>
      <w:proofErr w:type="spellEnd"/>
      <w:proofErr w:type="gramEnd"/>
      <w:r w:rsidRPr="00BA33A8">
        <w:rPr>
          <w:color w:val="000000"/>
        </w:rPr>
        <w:t>) ← Q(</w:t>
      </w:r>
      <w:proofErr w:type="spellStart"/>
      <w:proofErr w:type="gramStart"/>
      <w:r w:rsidRPr="00BA33A8">
        <w:rPr>
          <w:color w:val="000000"/>
        </w:rPr>
        <w:t>s,a</w:t>
      </w:r>
      <w:proofErr w:type="spellEnd"/>
      <w:proofErr w:type="gramEnd"/>
      <w:r w:rsidRPr="00BA33A8">
        <w:rPr>
          <w:color w:val="000000"/>
        </w:rPr>
        <w:t xml:space="preserve">) + </w:t>
      </w:r>
      <w:proofErr w:type="gramStart"/>
      <w:r w:rsidRPr="00BA33A8">
        <w:rPr>
          <w:color w:val="000000"/>
        </w:rPr>
        <w:t>α[</w:t>
      </w:r>
      <w:proofErr w:type="gramEnd"/>
      <w:r w:rsidRPr="00BA33A8">
        <w:rPr>
          <w:color w:val="000000"/>
        </w:rPr>
        <w:t>r + γ maxₐ' Q(</w:t>
      </w:r>
      <w:proofErr w:type="spellStart"/>
      <w:r w:rsidRPr="00BA33A8">
        <w:rPr>
          <w:color w:val="000000"/>
        </w:rPr>
        <w:t>s</w:t>
      </w:r>
      <w:proofErr w:type="gramStart"/>
      <w:r w:rsidRPr="00BA33A8">
        <w:rPr>
          <w:color w:val="000000"/>
        </w:rPr>
        <w:t>',a</w:t>
      </w:r>
      <w:proofErr w:type="spellEnd"/>
      <w:proofErr w:type="gramEnd"/>
      <w:r w:rsidRPr="00BA33A8">
        <w:rPr>
          <w:color w:val="000000"/>
        </w:rPr>
        <w:t>') − Q(</w:t>
      </w:r>
      <w:proofErr w:type="spellStart"/>
      <w:proofErr w:type="gramStart"/>
      <w:r w:rsidRPr="00BA33A8">
        <w:rPr>
          <w:color w:val="000000"/>
        </w:rPr>
        <w:t>s,a</w:t>
      </w:r>
      <w:proofErr w:type="spellEnd"/>
      <w:proofErr w:type="gramEnd"/>
      <w:r w:rsidRPr="00BA33A8">
        <w:rPr>
          <w:color w:val="000000"/>
        </w:rPr>
        <w:t>)]. Three epsilon strategies are compared: (1) Constant (ε = 0.1) as baseline; (2) Exponential Decay starting at ε = 1.0 with decay rate 0.998; (3) Adaptive Stagnation (proposed), where ε is multiplied by η+ = 1.5 when the number of consecutive non-improving steps exceeds threshold τ = 20, and multiplied by η− = 0.9 upon improvement. This strategy treats stagnation as evidence that the current exploitative policy is locally insufficient, responding by injecting exploration, and contracts ε when exploitation is succeeding.</w:t>
      </w:r>
    </w:p>
    <w:p w14:paraId="18AA62CB" w14:textId="77777777" w:rsidR="003A1E7A" w:rsidRPr="00BA33A8" w:rsidRDefault="00000000" w:rsidP="00841461">
      <w:pPr>
        <w:pStyle w:val="Heading2"/>
        <w:spacing w:line="276" w:lineRule="auto"/>
        <w:rPr>
          <w:sz w:val="22"/>
          <w:szCs w:val="22"/>
        </w:rPr>
      </w:pPr>
      <w:r w:rsidRPr="00BA33A8">
        <w:rPr>
          <w:sz w:val="22"/>
          <w:szCs w:val="22"/>
        </w:rPr>
        <w:t>3.5 Operator Transition Matrix</w:t>
      </w:r>
    </w:p>
    <w:p w14:paraId="5B9CD10C" w14:textId="77777777" w:rsidR="003A1E7A" w:rsidRPr="00BA33A8" w:rsidRDefault="00000000" w:rsidP="00841461">
      <w:pPr>
        <w:spacing w:before="60" w:after="60" w:line="276" w:lineRule="auto"/>
        <w:jc w:val="both"/>
      </w:pPr>
      <w:r w:rsidRPr="00BA33A8">
        <w:rPr>
          <w:color w:val="000000"/>
        </w:rPr>
        <w:lastRenderedPageBreak/>
        <w:t xml:space="preserve">To quantify operator synergy, we record an empirical transition matrix M </w:t>
      </w:r>
      <w:r w:rsidRPr="00BA33A8">
        <w:rPr>
          <w:rFonts w:ascii="Cambria Math" w:hAnsi="Cambria Math" w:cs="Cambria Math"/>
          <w:color w:val="000000"/>
        </w:rPr>
        <w:t>∈</w:t>
      </w:r>
      <w:r w:rsidRPr="00BA33A8">
        <w:rPr>
          <w:color w:val="000000"/>
        </w:rPr>
        <w:t xml:space="preserve"> </w:t>
      </w:r>
      <w:proofErr w:type="spellStart"/>
      <w:r w:rsidRPr="00BA33A8">
        <w:rPr>
          <w:color w:val="000000"/>
        </w:rPr>
        <w:t>R⁴ˣ</w:t>
      </w:r>
      <w:proofErr w:type="spellEnd"/>
      <w:r w:rsidRPr="00BA33A8">
        <w:rPr>
          <w:color w:val="000000"/>
        </w:rPr>
        <w:t xml:space="preserve">⁴ where entry </w:t>
      </w:r>
      <w:proofErr w:type="spellStart"/>
      <w:r w:rsidRPr="00BA33A8">
        <w:rPr>
          <w:color w:val="000000"/>
        </w:rPr>
        <w:t>Mij</w:t>
      </w:r>
      <w:proofErr w:type="spellEnd"/>
      <w:r w:rsidRPr="00BA33A8">
        <w:rPr>
          <w:color w:val="000000"/>
        </w:rPr>
        <w:t xml:space="preserve"> estimates the conditional probability that operator </w:t>
      </w:r>
      <w:proofErr w:type="spellStart"/>
      <w:r w:rsidRPr="00BA33A8">
        <w:rPr>
          <w:color w:val="000000"/>
        </w:rPr>
        <w:t>aj</w:t>
      </w:r>
      <w:proofErr w:type="spellEnd"/>
      <w:r w:rsidRPr="00BA33A8">
        <w:rPr>
          <w:color w:val="000000"/>
        </w:rPr>
        <w:t xml:space="preserve"> yields an improving move given that the previous successful operator was ai. Large </w:t>
      </w:r>
      <w:proofErr w:type="spellStart"/>
      <w:r w:rsidRPr="00BA33A8">
        <w:rPr>
          <w:color w:val="000000"/>
        </w:rPr>
        <w:t>Mij</w:t>
      </w:r>
      <w:proofErr w:type="spellEnd"/>
      <w:r w:rsidRPr="00BA33A8">
        <w:rPr>
          <w:color w:val="000000"/>
        </w:rPr>
        <w:t xml:space="preserve"> indicates that ai tends to enable successful applications of </w:t>
      </w:r>
      <w:proofErr w:type="spellStart"/>
      <w:r w:rsidRPr="00BA33A8">
        <w:rPr>
          <w:color w:val="000000"/>
        </w:rPr>
        <w:t>aj</w:t>
      </w:r>
      <w:proofErr w:type="spellEnd"/>
      <w:r w:rsidRPr="00BA33A8">
        <w:rPr>
          <w:color w:val="000000"/>
        </w:rPr>
        <w:t xml:space="preserve"> — i.e., the pair is synergistic. The matrix is computed post-training as a diagnostic; it is not used inside the Q-update.</w:t>
      </w:r>
    </w:p>
    <w:p w14:paraId="2A0CA841" w14:textId="77777777" w:rsidR="003A1E7A" w:rsidRPr="00BA33A8" w:rsidRDefault="003A1E7A" w:rsidP="00841461">
      <w:pPr>
        <w:spacing w:before="60" w:line="276" w:lineRule="auto"/>
      </w:pPr>
    </w:p>
    <w:p w14:paraId="429F98DC" w14:textId="77777777" w:rsidR="003A1E7A" w:rsidRPr="00BA33A8" w:rsidRDefault="00000000" w:rsidP="00841461">
      <w:pPr>
        <w:pStyle w:val="Heading1"/>
        <w:spacing w:line="276" w:lineRule="auto"/>
        <w:rPr>
          <w:sz w:val="22"/>
          <w:szCs w:val="22"/>
        </w:rPr>
      </w:pPr>
      <w:r w:rsidRPr="00BA33A8">
        <w:rPr>
          <w:sz w:val="22"/>
          <w:szCs w:val="22"/>
        </w:rPr>
        <w:t>4. Experimental Setup</w:t>
      </w:r>
    </w:p>
    <w:p w14:paraId="7FB80231" w14:textId="77777777" w:rsidR="003A1E7A" w:rsidRPr="00BA33A8" w:rsidRDefault="00000000" w:rsidP="00841461">
      <w:pPr>
        <w:spacing w:before="60" w:after="60" w:line="276" w:lineRule="auto"/>
        <w:jc w:val="both"/>
      </w:pPr>
      <w:r w:rsidRPr="00BA33A8">
        <w:rPr>
          <w:color w:val="000000"/>
        </w:rPr>
        <w:t xml:space="preserve">We evaluate on four TSPLIB benchmark instances: eil51 (n=51, optimal=426), berlin52 (n=52, optimal=7542), st70 (n=70, optimal=675), and kroA100 (n=100, optimal=21282). All experiments use 5 independent random seeds, 3000 iterations per episode, and results are reported as mean optimality gap (%) ± standard deviation. The initial tour is produced by the Nearest Neighbor (NN) heuristic. Baselines </w:t>
      </w:r>
      <w:proofErr w:type="gramStart"/>
      <w:r w:rsidRPr="00BA33A8">
        <w:rPr>
          <w:color w:val="000000"/>
        </w:rPr>
        <w:t>include:</w:t>
      </w:r>
      <w:proofErr w:type="gramEnd"/>
      <w:r w:rsidRPr="00BA33A8">
        <w:rPr>
          <w:color w:val="000000"/>
        </w:rPr>
        <w:t xml:space="preserve"> Fixed 2-opt, Fixed Swap, Fixed Relocate, Fixed Restart (each applying a single operator throughout), and Random selection (uniform at each step). All methods share identical initialization, acceptance criterion, and iteration budget for fair comparison. Hyperparameters: α=0.1, γ=0.9, ε₀=0.3, </w:t>
      </w:r>
      <w:proofErr w:type="spellStart"/>
      <w:r w:rsidRPr="00BA33A8">
        <w:rPr>
          <w:color w:val="000000"/>
        </w:rPr>
        <w:t>εmin</w:t>
      </w:r>
      <w:proofErr w:type="spellEnd"/>
      <w:r w:rsidRPr="00BA33A8">
        <w:rPr>
          <w:color w:val="000000"/>
        </w:rPr>
        <w:t xml:space="preserve">=0.05, </w:t>
      </w:r>
      <w:proofErr w:type="spellStart"/>
      <w:r w:rsidRPr="00BA33A8">
        <w:rPr>
          <w:color w:val="000000"/>
        </w:rPr>
        <w:t>εmax</w:t>
      </w:r>
      <w:proofErr w:type="spellEnd"/>
      <w:r w:rsidRPr="00BA33A8">
        <w:rPr>
          <w:color w:val="000000"/>
        </w:rPr>
        <w:t>=0.5, τ=20, global-best bonus β=100.</w:t>
      </w:r>
    </w:p>
    <w:p w14:paraId="5138FC93" w14:textId="77777777" w:rsidR="003A1E7A" w:rsidRPr="00BA33A8" w:rsidRDefault="003A1E7A" w:rsidP="00841461">
      <w:pPr>
        <w:spacing w:before="60" w:line="276" w:lineRule="auto"/>
      </w:pPr>
    </w:p>
    <w:p w14:paraId="123E671A" w14:textId="77777777" w:rsidR="003A1E7A" w:rsidRPr="00BA33A8" w:rsidRDefault="00000000" w:rsidP="00841461">
      <w:pPr>
        <w:pStyle w:val="Heading1"/>
        <w:spacing w:line="276" w:lineRule="auto"/>
        <w:rPr>
          <w:sz w:val="22"/>
          <w:szCs w:val="22"/>
        </w:rPr>
      </w:pPr>
      <w:r w:rsidRPr="00BA33A8">
        <w:rPr>
          <w:sz w:val="22"/>
          <w:szCs w:val="22"/>
        </w:rPr>
        <w:t>5. Results and Discussion</w:t>
      </w:r>
    </w:p>
    <w:p w14:paraId="7F05FFCC" w14:textId="77777777" w:rsidR="003A1E7A" w:rsidRPr="00BA33A8" w:rsidRDefault="00000000" w:rsidP="00841461">
      <w:pPr>
        <w:pStyle w:val="Heading2"/>
        <w:spacing w:line="276" w:lineRule="auto"/>
        <w:rPr>
          <w:sz w:val="22"/>
          <w:szCs w:val="22"/>
        </w:rPr>
      </w:pPr>
      <w:r w:rsidRPr="00BA33A8">
        <w:rPr>
          <w:sz w:val="22"/>
          <w:szCs w:val="22"/>
        </w:rPr>
        <w:t>5.1 Baseline Comparison</w:t>
      </w:r>
    </w:p>
    <w:p w14:paraId="24332D85" w14:textId="77777777" w:rsidR="003A1E7A" w:rsidRPr="00BA33A8" w:rsidRDefault="00000000" w:rsidP="00841461">
      <w:pPr>
        <w:spacing w:before="60" w:after="60" w:line="276" w:lineRule="auto"/>
        <w:jc w:val="both"/>
      </w:pPr>
      <w:r w:rsidRPr="00BA33A8">
        <w:rPr>
          <w:color w:val="000000"/>
        </w:rPr>
        <w:t>Table 1 reports the average optimality gap (%) across 5 seeds for all strategies and instances. The Q-Learning agent with adaptive epsilon and R2 reward consistently achieves the lowest gap.</w:t>
      </w:r>
    </w:p>
    <w:p w14:paraId="5A661D42" w14:textId="77777777" w:rsidR="003A1E7A" w:rsidRPr="00BA33A8" w:rsidRDefault="003A1E7A" w:rsidP="00841461">
      <w:pPr>
        <w:spacing w:before="60" w:line="276" w:lineRule="auto"/>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1487"/>
        <w:gridCol w:w="1277"/>
        <w:gridCol w:w="1277"/>
        <w:gridCol w:w="1277"/>
        <w:gridCol w:w="1277"/>
        <w:gridCol w:w="1572"/>
      </w:tblGrid>
      <w:tr w:rsidR="003A1E7A" w:rsidRPr="00BA33A8" w14:paraId="6395014B" w14:textId="77777777" w:rsidTr="00BA33A8">
        <w:tblPrEx>
          <w:tblCellMar>
            <w:top w:w="0" w:type="dxa"/>
            <w:bottom w:w="0" w:type="dxa"/>
          </w:tblCellMar>
        </w:tblPrEx>
        <w:tc>
          <w:tcPr>
            <w:tcW w:w="1613"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1A7D53EE" w14:textId="77777777" w:rsidR="003A1E7A" w:rsidRPr="00BA33A8" w:rsidRDefault="00000000" w:rsidP="00841461">
            <w:pPr>
              <w:spacing w:line="276" w:lineRule="auto"/>
              <w:jc w:val="center"/>
            </w:pPr>
            <w:r w:rsidRPr="00BA33A8">
              <w:rPr>
                <w:b/>
                <w:bCs/>
                <w:color w:val="FFFFFF"/>
              </w:rPr>
              <w:t>Instance</w:t>
            </w:r>
          </w:p>
        </w:tc>
        <w:tc>
          <w:tcPr>
            <w:tcW w:w="1487"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55099AF7" w14:textId="77777777" w:rsidR="003A1E7A" w:rsidRPr="00BA33A8" w:rsidRDefault="00000000" w:rsidP="00841461">
            <w:pPr>
              <w:spacing w:line="276" w:lineRule="auto"/>
              <w:jc w:val="center"/>
            </w:pPr>
            <w:r w:rsidRPr="00BA33A8">
              <w:rPr>
                <w:b/>
                <w:bCs/>
                <w:color w:val="FFFFFF"/>
              </w:rPr>
              <w:t>Q-Learning (Adaptive)</w:t>
            </w:r>
          </w:p>
        </w:tc>
        <w:tc>
          <w:tcPr>
            <w:tcW w:w="1277"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6C8AD6D6" w14:textId="77777777" w:rsidR="003A1E7A" w:rsidRPr="00BA33A8" w:rsidRDefault="00000000" w:rsidP="00841461">
            <w:pPr>
              <w:spacing w:line="276" w:lineRule="auto"/>
              <w:jc w:val="center"/>
            </w:pPr>
            <w:r w:rsidRPr="00BA33A8">
              <w:rPr>
                <w:b/>
                <w:bCs/>
                <w:color w:val="FFFFFF"/>
              </w:rPr>
              <w:t>Fixed 2-opt</w:t>
            </w:r>
          </w:p>
        </w:tc>
        <w:tc>
          <w:tcPr>
            <w:tcW w:w="1277"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2560B92B" w14:textId="77777777" w:rsidR="003A1E7A" w:rsidRPr="00BA33A8" w:rsidRDefault="00000000" w:rsidP="00841461">
            <w:pPr>
              <w:spacing w:line="276" w:lineRule="auto"/>
              <w:jc w:val="center"/>
            </w:pPr>
            <w:r w:rsidRPr="00BA33A8">
              <w:rPr>
                <w:b/>
                <w:bCs/>
                <w:color w:val="FFFFFF"/>
              </w:rPr>
              <w:t>Fixed Swap</w:t>
            </w:r>
          </w:p>
        </w:tc>
        <w:tc>
          <w:tcPr>
            <w:tcW w:w="1277"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0AAC6FFB" w14:textId="77777777" w:rsidR="003A1E7A" w:rsidRPr="00BA33A8" w:rsidRDefault="00000000" w:rsidP="00841461">
            <w:pPr>
              <w:spacing w:line="276" w:lineRule="auto"/>
              <w:jc w:val="center"/>
            </w:pPr>
            <w:r w:rsidRPr="00BA33A8">
              <w:rPr>
                <w:b/>
                <w:bCs/>
                <w:color w:val="FFFFFF"/>
              </w:rPr>
              <w:t>Fixed Relocate</w:t>
            </w:r>
          </w:p>
        </w:tc>
        <w:tc>
          <w:tcPr>
            <w:tcW w:w="1277"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14509CFE" w14:textId="77777777" w:rsidR="003A1E7A" w:rsidRPr="00BA33A8" w:rsidRDefault="00000000" w:rsidP="00841461">
            <w:pPr>
              <w:spacing w:line="276" w:lineRule="auto"/>
              <w:jc w:val="center"/>
            </w:pPr>
            <w:r w:rsidRPr="00BA33A8">
              <w:rPr>
                <w:b/>
                <w:bCs/>
                <w:color w:val="FFFFFF"/>
              </w:rPr>
              <w:t>Fixed Restart</w:t>
            </w:r>
          </w:p>
        </w:tc>
        <w:tc>
          <w:tcPr>
            <w:tcW w:w="1572"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73A38793" w14:textId="77777777" w:rsidR="003A1E7A" w:rsidRPr="00BA33A8" w:rsidRDefault="00000000" w:rsidP="00841461">
            <w:pPr>
              <w:spacing w:line="276" w:lineRule="auto"/>
              <w:jc w:val="center"/>
            </w:pPr>
            <w:r w:rsidRPr="00BA33A8">
              <w:rPr>
                <w:b/>
                <w:bCs/>
                <w:color w:val="FFFFFF"/>
              </w:rPr>
              <w:t>Random</w:t>
            </w:r>
          </w:p>
        </w:tc>
      </w:tr>
      <w:tr w:rsidR="003A1E7A" w:rsidRPr="00BA33A8" w14:paraId="1E2EBBFA" w14:textId="77777777" w:rsidTr="00BA33A8">
        <w:tblPrEx>
          <w:tblCellMar>
            <w:top w:w="0" w:type="dxa"/>
            <w:bottom w:w="0" w:type="dxa"/>
          </w:tblCellMar>
        </w:tblPrEx>
        <w:tc>
          <w:tcPr>
            <w:tcW w:w="1613"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665F93DA" w14:textId="77777777" w:rsidR="003A1E7A" w:rsidRPr="00BA33A8" w:rsidRDefault="00000000" w:rsidP="00841461">
            <w:pPr>
              <w:spacing w:line="276" w:lineRule="auto"/>
              <w:jc w:val="center"/>
            </w:pPr>
            <w:r w:rsidRPr="00BA33A8">
              <w:t>eil51 (opt=426)</w:t>
            </w:r>
          </w:p>
        </w:tc>
        <w:tc>
          <w:tcPr>
            <w:tcW w:w="148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7BB80AD4" w14:textId="77777777" w:rsidR="003A1E7A" w:rsidRPr="00BA33A8" w:rsidRDefault="00000000" w:rsidP="00841461">
            <w:pPr>
              <w:spacing w:line="276" w:lineRule="auto"/>
              <w:jc w:val="center"/>
            </w:pPr>
            <w:r w:rsidRPr="00BA33A8">
              <w:t>3.00±1.07</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5E8451C9" w14:textId="77777777" w:rsidR="003A1E7A" w:rsidRPr="00BA33A8" w:rsidRDefault="00000000" w:rsidP="00841461">
            <w:pPr>
              <w:spacing w:line="276" w:lineRule="auto"/>
              <w:jc w:val="center"/>
            </w:pPr>
            <w:r w:rsidRPr="00BA33A8">
              <w:t>3.94±1.55</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15428615" w14:textId="77777777" w:rsidR="003A1E7A" w:rsidRPr="00BA33A8" w:rsidRDefault="00000000" w:rsidP="00841461">
            <w:pPr>
              <w:spacing w:line="276" w:lineRule="auto"/>
              <w:jc w:val="center"/>
            </w:pPr>
            <w:r w:rsidRPr="00BA33A8">
              <w:t>22.35±3.19</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341E82FC" w14:textId="77777777" w:rsidR="003A1E7A" w:rsidRPr="00BA33A8" w:rsidRDefault="00000000" w:rsidP="00841461">
            <w:pPr>
              <w:spacing w:line="276" w:lineRule="auto"/>
              <w:jc w:val="center"/>
            </w:pPr>
            <w:r w:rsidRPr="00BA33A8">
              <w:t>20.56±2.21</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1193CF99" w14:textId="77777777" w:rsidR="003A1E7A" w:rsidRPr="00BA33A8" w:rsidRDefault="00000000" w:rsidP="00841461">
            <w:pPr>
              <w:spacing w:line="276" w:lineRule="auto"/>
              <w:jc w:val="center"/>
            </w:pPr>
            <w:r w:rsidRPr="00BA33A8">
              <w:t>24.04±4.25</w:t>
            </w:r>
          </w:p>
        </w:tc>
        <w:tc>
          <w:tcPr>
            <w:tcW w:w="1572"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6E8FD016" w14:textId="77777777" w:rsidR="003A1E7A" w:rsidRPr="00BA33A8" w:rsidRDefault="00000000" w:rsidP="00841461">
            <w:pPr>
              <w:spacing w:line="276" w:lineRule="auto"/>
              <w:jc w:val="center"/>
            </w:pPr>
            <w:r w:rsidRPr="00BA33A8">
              <w:t>3.99±0.71</w:t>
            </w:r>
          </w:p>
        </w:tc>
      </w:tr>
      <w:tr w:rsidR="003A1E7A" w:rsidRPr="00BA33A8" w14:paraId="60977D02" w14:textId="77777777" w:rsidTr="00BA33A8">
        <w:tblPrEx>
          <w:tblCellMar>
            <w:top w:w="0" w:type="dxa"/>
            <w:bottom w:w="0" w:type="dxa"/>
          </w:tblCellMar>
        </w:tblPrEx>
        <w:tc>
          <w:tcPr>
            <w:tcW w:w="16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1EE3386" w14:textId="77777777" w:rsidR="003A1E7A" w:rsidRPr="00BA33A8" w:rsidRDefault="00000000" w:rsidP="00841461">
            <w:pPr>
              <w:spacing w:line="276" w:lineRule="auto"/>
              <w:jc w:val="center"/>
            </w:pPr>
            <w:r w:rsidRPr="00BA33A8">
              <w:t>berlin52 (opt=7542)</w:t>
            </w:r>
          </w:p>
        </w:tc>
        <w:tc>
          <w:tcPr>
            <w:tcW w:w="148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3B5D05" w14:textId="77777777" w:rsidR="003A1E7A" w:rsidRPr="00BA33A8" w:rsidRDefault="00000000" w:rsidP="00841461">
            <w:pPr>
              <w:spacing w:line="276" w:lineRule="auto"/>
              <w:jc w:val="center"/>
            </w:pPr>
            <w:r w:rsidRPr="00BA33A8">
              <w:t>1.03±1.01</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26C4B48" w14:textId="77777777" w:rsidR="003A1E7A" w:rsidRPr="00BA33A8" w:rsidRDefault="00000000" w:rsidP="00841461">
            <w:pPr>
              <w:spacing w:line="276" w:lineRule="auto"/>
              <w:jc w:val="center"/>
            </w:pPr>
            <w:r w:rsidRPr="00BA33A8">
              <w:t>2.17±2.41</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F90D80E" w14:textId="77777777" w:rsidR="003A1E7A" w:rsidRPr="00BA33A8" w:rsidRDefault="00000000" w:rsidP="00841461">
            <w:pPr>
              <w:spacing w:line="276" w:lineRule="auto"/>
              <w:jc w:val="center"/>
            </w:pPr>
            <w:r w:rsidRPr="00BA33A8">
              <w:t>17.12±4.17</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BD7532" w14:textId="77777777" w:rsidR="003A1E7A" w:rsidRPr="00BA33A8" w:rsidRDefault="00000000" w:rsidP="00841461">
            <w:pPr>
              <w:spacing w:line="276" w:lineRule="auto"/>
              <w:jc w:val="center"/>
            </w:pPr>
            <w:r w:rsidRPr="00BA33A8">
              <w:t>16.39±4.00</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945A60D" w14:textId="77777777" w:rsidR="003A1E7A" w:rsidRPr="00BA33A8" w:rsidRDefault="00000000" w:rsidP="00841461">
            <w:pPr>
              <w:spacing w:line="276" w:lineRule="auto"/>
              <w:jc w:val="center"/>
            </w:pPr>
            <w:r w:rsidRPr="00BA33A8">
              <w:t>17.50±4.30</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00024FB" w14:textId="77777777" w:rsidR="003A1E7A" w:rsidRPr="00BA33A8" w:rsidRDefault="00000000" w:rsidP="00841461">
            <w:pPr>
              <w:spacing w:line="276" w:lineRule="auto"/>
              <w:jc w:val="center"/>
            </w:pPr>
            <w:r w:rsidRPr="00BA33A8">
              <w:t>1.28±2.67</w:t>
            </w:r>
          </w:p>
        </w:tc>
      </w:tr>
      <w:tr w:rsidR="003A1E7A" w:rsidRPr="00BA33A8" w14:paraId="4DE06701" w14:textId="77777777" w:rsidTr="00BA33A8">
        <w:tblPrEx>
          <w:tblCellMar>
            <w:top w:w="0" w:type="dxa"/>
            <w:bottom w:w="0" w:type="dxa"/>
          </w:tblCellMar>
        </w:tblPrEx>
        <w:tc>
          <w:tcPr>
            <w:tcW w:w="1613"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2EA3AF09" w14:textId="77777777" w:rsidR="003A1E7A" w:rsidRPr="00BA33A8" w:rsidRDefault="00000000" w:rsidP="00841461">
            <w:pPr>
              <w:spacing w:line="276" w:lineRule="auto"/>
              <w:jc w:val="center"/>
            </w:pPr>
            <w:r w:rsidRPr="00BA33A8">
              <w:t>st70 (opt=675)</w:t>
            </w:r>
          </w:p>
        </w:tc>
        <w:tc>
          <w:tcPr>
            <w:tcW w:w="148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587EC908" w14:textId="77777777" w:rsidR="003A1E7A" w:rsidRPr="00BA33A8" w:rsidRDefault="00000000" w:rsidP="00841461">
            <w:pPr>
              <w:spacing w:line="276" w:lineRule="auto"/>
              <w:jc w:val="center"/>
            </w:pPr>
            <w:r w:rsidRPr="00BA33A8">
              <w:t>3.82±2.06</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12F30CCE" w14:textId="77777777" w:rsidR="003A1E7A" w:rsidRPr="00BA33A8" w:rsidRDefault="00000000" w:rsidP="00841461">
            <w:pPr>
              <w:spacing w:line="276" w:lineRule="auto"/>
              <w:jc w:val="center"/>
            </w:pPr>
            <w:r w:rsidRPr="00BA33A8">
              <w:t>5.42±1.80</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113EE699" w14:textId="77777777" w:rsidR="003A1E7A" w:rsidRPr="00BA33A8" w:rsidRDefault="00000000" w:rsidP="00841461">
            <w:pPr>
              <w:spacing w:line="276" w:lineRule="auto"/>
              <w:jc w:val="center"/>
            </w:pPr>
            <w:r w:rsidRPr="00BA33A8">
              <w:t>27.70±5.31</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3521320E" w14:textId="77777777" w:rsidR="003A1E7A" w:rsidRPr="00BA33A8" w:rsidRDefault="00000000" w:rsidP="00841461">
            <w:pPr>
              <w:spacing w:line="276" w:lineRule="auto"/>
              <w:jc w:val="center"/>
            </w:pPr>
            <w:r w:rsidRPr="00BA33A8">
              <w:t>25.48±6.47</w:t>
            </w:r>
          </w:p>
        </w:tc>
        <w:tc>
          <w:tcPr>
            <w:tcW w:w="1277"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558A1EF2" w14:textId="77777777" w:rsidR="003A1E7A" w:rsidRPr="00BA33A8" w:rsidRDefault="00000000" w:rsidP="00841461">
            <w:pPr>
              <w:spacing w:line="276" w:lineRule="auto"/>
              <w:jc w:val="center"/>
            </w:pPr>
            <w:r w:rsidRPr="00BA33A8">
              <w:t>27.97±5.51</w:t>
            </w:r>
          </w:p>
        </w:tc>
        <w:tc>
          <w:tcPr>
            <w:tcW w:w="1572"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2ED21E47" w14:textId="77777777" w:rsidR="003A1E7A" w:rsidRPr="00BA33A8" w:rsidRDefault="00000000" w:rsidP="00841461">
            <w:pPr>
              <w:spacing w:line="276" w:lineRule="auto"/>
              <w:jc w:val="center"/>
            </w:pPr>
            <w:r w:rsidRPr="00BA33A8">
              <w:t>6.99±2.69</w:t>
            </w:r>
          </w:p>
        </w:tc>
      </w:tr>
      <w:tr w:rsidR="003A1E7A" w:rsidRPr="00BA33A8" w14:paraId="45E08236" w14:textId="77777777" w:rsidTr="00BA33A8">
        <w:tblPrEx>
          <w:tblCellMar>
            <w:top w:w="0" w:type="dxa"/>
            <w:bottom w:w="0" w:type="dxa"/>
          </w:tblCellMar>
        </w:tblPrEx>
        <w:tc>
          <w:tcPr>
            <w:tcW w:w="161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4DC69B4" w14:textId="77777777" w:rsidR="003A1E7A" w:rsidRPr="00BA33A8" w:rsidRDefault="00000000" w:rsidP="00841461">
            <w:pPr>
              <w:spacing w:line="276" w:lineRule="auto"/>
              <w:jc w:val="center"/>
            </w:pPr>
            <w:r w:rsidRPr="00BA33A8">
              <w:t>kroA100 (opt=21282)</w:t>
            </w:r>
          </w:p>
        </w:tc>
        <w:tc>
          <w:tcPr>
            <w:tcW w:w="148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6CFFE27" w14:textId="77777777" w:rsidR="003A1E7A" w:rsidRPr="00BA33A8" w:rsidRDefault="00000000" w:rsidP="00841461">
            <w:pPr>
              <w:spacing w:line="276" w:lineRule="auto"/>
              <w:jc w:val="center"/>
            </w:pPr>
            <w:r w:rsidRPr="00BA33A8">
              <w:t>3.90±0.76</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455D6E3" w14:textId="77777777" w:rsidR="003A1E7A" w:rsidRPr="00BA33A8" w:rsidRDefault="00000000" w:rsidP="00841461">
            <w:pPr>
              <w:spacing w:line="276" w:lineRule="auto"/>
              <w:jc w:val="center"/>
            </w:pPr>
            <w:r w:rsidRPr="00BA33A8">
              <w:t>5.10±0.62</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C21AF90" w14:textId="77777777" w:rsidR="003A1E7A" w:rsidRPr="00BA33A8" w:rsidRDefault="00000000" w:rsidP="00841461">
            <w:pPr>
              <w:spacing w:line="276" w:lineRule="auto"/>
              <w:jc w:val="center"/>
            </w:pPr>
            <w:r w:rsidRPr="00BA33A8">
              <w:t>27.72±3.59</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58ECC5" w14:textId="77777777" w:rsidR="003A1E7A" w:rsidRPr="00BA33A8" w:rsidRDefault="00000000" w:rsidP="00841461">
            <w:pPr>
              <w:spacing w:line="276" w:lineRule="auto"/>
              <w:jc w:val="center"/>
            </w:pPr>
            <w:r w:rsidRPr="00BA33A8">
              <w:t>28.18±4.13</w:t>
            </w:r>
          </w:p>
        </w:tc>
        <w:tc>
          <w:tcPr>
            <w:tcW w:w="127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5802A05" w14:textId="77777777" w:rsidR="003A1E7A" w:rsidRPr="00BA33A8" w:rsidRDefault="00000000" w:rsidP="00841461">
            <w:pPr>
              <w:spacing w:line="276" w:lineRule="auto"/>
              <w:jc w:val="center"/>
            </w:pPr>
            <w:r w:rsidRPr="00BA33A8">
              <w:t>28.27±4.07</w:t>
            </w:r>
          </w:p>
        </w:tc>
        <w:tc>
          <w:tcPr>
            <w:tcW w:w="157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0D8BD3B" w14:textId="77777777" w:rsidR="003A1E7A" w:rsidRPr="00BA33A8" w:rsidRDefault="00000000" w:rsidP="00841461">
            <w:pPr>
              <w:spacing w:line="276" w:lineRule="auto"/>
              <w:jc w:val="center"/>
            </w:pPr>
            <w:r w:rsidRPr="00BA33A8">
              <w:t>16.68±3.13</w:t>
            </w:r>
          </w:p>
        </w:tc>
      </w:tr>
    </w:tbl>
    <w:p w14:paraId="50F01C2C" w14:textId="77777777" w:rsidR="003A1E7A" w:rsidRPr="00BA33A8" w:rsidRDefault="00000000" w:rsidP="00841461">
      <w:pPr>
        <w:spacing w:before="50" w:after="120" w:line="276" w:lineRule="auto"/>
        <w:jc w:val="center"/>
      </w:pPr>
      <w:r w:rsidRPr="00BA33A8">
        <w:rPr>
          <w:i/>
          <w:iCs/>
        </w:rPr>
        <w:t>Table 1. Average gap to optimal (%) ± std. dev. across 5 seeds. Lower is better.</w:t>
      </w:r>
    </w:p>
    <w:p w14:paraId="2675938F" w14:textId="77777777" w:rsidR="003A1E7A" w:rsidRPr="00BA33A8" w:rsidRDefault="00000000" w:rsidP="00841461">
      <w:pPr>
        <w:spacing w:before="60" w:after="60" w:line="276" w:lineRule="auto"/>
        <w:jc w:val="both"/>
      </w:pPr>
      <w:r w:rsidRPr="00BA33A8">
        <w:rPr>
          <w:color w:val="000000"/>
        </w:rPr>
        <w:t>On berlin52, the Q-learning agent achieves a 1.03% gap, compared to 2.17% for fixed 2-opt — a 52% relative improvement. The advantage grows with instance size: on kroA100, Q-learning achieves 3.90% versus 5.10% for fixed 2-opt and 16.68% for random selection, a 12.78 percentage-point improvement. Critically, fixed swap, relocate, and restart perform very poorly when used in isolation (17–28% gaps), confirming the motivation for adaptive selection. Random selection performs surprisingly well on small instances (eil51: 3.99%), but degrades significantly on larger ones, as the probability of consistently selecting productive operators decreases.</w:t>
      </w:r>
    </w:p>
    <w:p w14:paraId="07AAAB0C" w14:textId="77777777" w:rsidR="003A1E7A" w:rsidRPr="00BA33A8" w:rsidRDefault="00000000" w:rsidP="00841461">
      <w:pPr>
        <w:pStyle w:val="Heading2"/>
        <w:spacing w:line="276" w:lineRule="auto"/>
        <w:rPr>
          <w:sz w:val="22"/>
          <w:szCs w:val="22"/>
        </w:rPr>
      </w:pPr>
      <w:r w:rsidRPr="00BA33A8">
        <w:rPr>
          <w:sz w:val="22"/>
          <w:szCs w:val="22"/>
        </w:rPr>
        <w:t>5.2 Reward Shaping: R1 vs R2</w:t>
      </w:r>
    </w:p>
    <w:p w14:paraId="39709386" w14:textId="77777777" w:rsidR="003A1E7A" w:rsidRPr="00BA33A8" w:rsidRDefault="00000000" w:rsidP="00841461">
      <w:pPr>
        <w:spacing w:before="60" w:after="60" w:line="276" w:lineRule="auto"/>
        <w:jc w:val="both"/>
      </w:pPr>
      <w:r w:rsidRPr="00BA33A8">
        <w:rPr>
          <w:color w:val="000000"/>
        </w:rPr>
        <w:t>Table 2 compares R1 and R2 on training instances (eil51, berlin52) with the adaptive epsilon strategy.</w:t>
      </w:r>
    </w:p>
    <w:p w14:paraId="2ED83CF2" w14:textId="77777777" w:rsidR="003A1E7A" w:rsidRPr="00BA33A8" w:rsidRDefault="003A1E7A" w:rsidP="00841461">
      <w:pPr>
        <w:spacing w:before="60" w:line="276" w:lineRule="auto"/>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640"/>
      </w:tblGrid>
      <w:tr w:rsidR="003A1E7A" w:rsidRPr="00BA33A8" w14:paraId="3CD113D2" w14:textId="77777777" w:rsidTr="00BA33A8">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38A6CB68" w14:textId="77777777" w:rsidR="003A1E7A" w:rsidRPr="00BA33A8" w:rsidRDefault="00000000" w:rsidP="00841461">
            <w:pPr>
              <w:spacing w:line="276" w:lineRule="auto"/>
              <w:jc w:val="center"/>
            </w:pPr>
            <w:r w:rsidRPr="00BA33A8">
              <w:rPr>
                <w:b/>
                <w:bCs/>
                <w:color w:val="FFFFFF"/>
              </w:rPr>
              <w:lastRenderedPageBreak/>
              <w:t>Instance</w:t>
            </w:r>
          </w:p>
        </w:tc>
        <w:tc>
          <w:tcPr>
            <w:tcW w:w="222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71D63729" w14:textId="77777777" w:rsidR="003A1E7A" w:rsidRPr="00BA33A8" w:rsidRDefault="00000000" w:rsidP="00841461">
            <w:pPr>
              <w:spacing w:line="276" w:lineRule="auto"/>
              <w:jc w:val="center"/>
            </w:pPr>
            <w:r w:rsidRPr="00BA33A8">
              <w:rPr>
                <w:b/>
                <w:bCs/>
                <w:color w:val="FFFFFF"/>
              </w:rPr>
              <w:t>R1 (Pure Improvement)</w:t>
            </w:r>
          </w:p>
        </w:tc>
        <w:tc>
          <w:tcPr>
            <w:tcW w:w="222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420F0CB1" w14:textId="77777777" w:rsidR="003A1E7A" w:rsidRPr="00BA33A8" w:rsidRDefault="00000000" w:rsidP="00841461">
            <w:pPr>
              <w:spacing w:line="276" w:lineRule="auto"/>
              <w:jc w:val="center"/>
            </w:pPr>
            <w:r w:rsidRPr="00BA33A8">
              <w:rPr>
                <w:b/>
                <w:bCs/>
                <w:color w:val="FFFFFF"/>
              </w:rPr>
              <w:t>R2 (Global-Best Bonus)</w:t>
            </w:r>
          </w:p>
        </w:tc>
        <w:tc>
          <w:tcPr>
            <w:tcW w:w="264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00" w:type="dxa"/>
              <w:bottom w:w="70" w:type="dxa"/>
              <w:right w:w="100" w:type="dxa"/>
            </w:tcMar>
          </w:tcPr>
          <w:p w14:paraId="5666B240" w14:textId="77777777" w:rsidR="003A1E7A" w:rsidRPr="00BA33A8" w:rsidRDefault="00000000" w:rsidP="00841461">
            <w:pPr>
              <w:spacing w:line="276" w:lineRule="auto"/>
              <w:jc w:val="center"/>
            </w:pPr>
            <w:r w:rsidRPr="00BA33A8">
              <w:rPr>
                <w:b/>
                <w:bCs/>
                <w:color w:val="FFFFFF"/>
              </w:rPr>
              <w:t>Fixed 2-opt</w:t>
            </w:r>
          </w:p>
        </w:tc>
      </w:tr>
      <w:tr w:rsidR="003A1E7A" w:rsidRPr="00BA33A8" w14:paraId="0CB99360" w14:textId="77777777" w:rsidTr="00BA33A8">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3BF23F93" w14:textId="77777777" w:rsidR="003A1E7A" w:rsidRPr="00BA33A8" w:rsidRDefault="00000000" w:rsidP="00841461">
            <w:pPr>
              <w:spacing w:line="276" w:lineRule="auto"/>
              <w:jc w:val="center"/>
            </w:pPr>
            <w:r w:rsidRPr="00BA33A8">
              <w:t>eil51</w:t>
            </w:r>
          </w:p>
        </w:tc>
        <w:tc>
          <w:tcPr>
            <w:tcW w:w="2220"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577DAD89" w14:textId="77777777" w:rsidR="003A1E7A" w:rsidRPr="00BA33A8" w:rsidRDefault="00000000" w:rsidP="00841461">
            <w:pPr>
              <w:spacing w:line="276" w:lineRule="auto"/>
              <w:jc w:val="center"/>
            </w:pPr>
            <w:r w:rsidRPr="00BA33A8">
              <w:t>3.12±1.20</w:t>
            </w:r>
          </w:p>
        </w:tc>
        <w:tc>
          <w:tcPr>
            <w:tcW w:w="2220"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0B775762" w14:textId="77777777" w:rsidR="003A1E7A" w:rsidRPr="00BA33A8" w:rsidRDefault="00000000" w:rsidP="00841461">
            <w:pPr>
              <w:spacing w:line="276" w:lineRule="auto"/>
              <w:jc w:val="center"/>
            </w:pPr>
            <w:r w:rsidRPr="00BA33A8">
              <w:t>2.95±0.98</w:t>
            </w:r>
          </w:p>
        </w:tc>
        <w:tc>
          <w:tcPr>
            <w:tcW w:w="2640" w:type="dxa"/>
            <w:tcBorders>
              <w:top w:val="single" w:sz="1" w:space="0" w:color="AAAAAA"/>
              <w:left w:val="single" w:sz="1" w:space="0" w:color="AAAAAA"/>
              <w:bottom w:val="single" w:sz="1" w:space="0" w:color="AAAAAA"/>
              <w:right w:val="single" w:sz="1" w:space="0" w:color="AAAAAA"/>
            </w:tcBorders>
            <w:shd w:val="clear" w:color="auto" w:fill="F7F7F7"/>
            <w:tcMar>
              <w:top w:w="70" w:type="dxa"/>
              <w:left w:w="100" w:type="dxa"/>
              <w:bottom w:w="70" w:type="dxa"/>
              <w:right w:w="100" w:type="dxa"/>
            </w:tcMar>
          </w:tcPr>
          <w:p w14:paraId="7C6012AE" w14:textId="77777777" w:rsidR="003A1E7A" w:rsidRPr="00BA33A8" w:rsidRDefault="00000000" w:rsidP="00841461">
            <w:pPr>
              <w:spacing w:line="276" w:lineRule="auto"/>
              <w:jc w:val="center"/>
            </w:pPr>
            <w:r w:rsidRPr="00BA33A8">
              <w:t>3.94±1.55</w:t>
            </w:r>
          </w:p>
        </w:tc>
      </w:tr>
      <w:tr w:rsidR="003A1E7A" w:rsidRPr="00BA33A8" w14:paraId="7DF25A0A" w14:textId="77777777" w:rsidTr="00BA33A8">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6578E96" w14:textId="77777777" w:rsidR="003A1E7A" w:rsidRPr="00BA33A8" w:rsidRDefault="00000000" w:rsidP="00841461">
            <w:pPr>
              <w:spacing w:line="276" w:lineRule="auto"/>
              <w:jc w:val="center"/>
            </w:pPr>
            <w:r w:rsidRPr="00BA33A8">
              <w:t>berlin52</w:t>
            </w:r>
          </w:p>
        </w:tc>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805D9A0" w14:textId="77777777" w:rsidR="003A1E7A" w:rsidRPr="00BA33A8" w:rsidRDefault="00000000" w:rsidP="00841461">
            <w:pPr>
              <w:spacing w:line="276" w:lineRule="auto"/>
              <w:jc w:val="center"/>
            </w:pPr>
            <w:r w:rsidRPr="00BA33A8">
              <w:t>1.18±1.30</w:t>
            </w:r>
          </w:p>
        </w:tc>
        <w:tc>
          <w:tcPr>
            <w:tcW w:w="22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37A8D65" w14:textId="77777777" w:rsidR="003A1E7A" w:rsidRPr="00BA33A8" w:rsidRDefault="00000000" w:rsidP="00841461">
            <w:pPr>
              <w:spacing w:line="276" w:lineRule="auto"/>
              <w:jc w:val="center"/>
            </w:pPr>
            <w:r w:rsidRPr="00BA33A8">
              <w:t>1.03±1.01</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F8F0CFF" w14:textId="77777777" w:rsidR="003A1E7A" w:rsidRPr="00BA33A8" w:rsidRDefault="00000000" w:rsidP="00841461">
            <w:pPr>
              <w:spacing w:line="276" w:lineRule="auto"/>
              <w:jc w:val="center"/>
            </w:pPr>
            <w:r w:rsidRPr="00BA33A8">
              <w:t>2.17±2.41</w:t>
            </w:r>
          </w:p>
        </w:tc>
      </w:tr>
    </w:tbl>
    <w:p w14:paraId="557535CE" w14:textId="77777777" w:rsidR="003A1E7A" w:rsidRPr="00BA33A8" w:rsidRDefault="00000000" w:rsidP="00841461">
      <w:pPr>
        <w:spacing w:before="50" w:after="120" w:line="276" w:lineRule="auto"/>
        <w:jc w:val="center"/>
      </w:pPr>
      <w:r w:rsidRPr="00BA33A8">
        <w:rPr>
          <w:i/>
          <w:iCs/>
        </w:rPr>
        <w:t>Table 2. R1 vs R2 reward comparison: average gap to optimal (%) ± std. dev., 5 seeds.</w:t>
      </w:r>
    </w:p>
    <w:p w14:paraId="0C9E0990" w14:textId="7C3CCC48" w:rsidR="003A1E7A" w:rsidRPr="00BA33A8" w:rsidRDefault="00000000" w:rsidP="00841461">
      <w:pPr>
        <w:spacing w:before="60" w:after="60" w:line="276" w:lineRule="auto"/>
        <w:jc w:val="both"/>
      </w:pPr>
      <w:r w:rsidRPr="00BA33A8">
        <w:rPr>
          <w:color w:val="000000"/>
        </w:rPr>
        <w:t xml:space="preserve">R2 outperforms R1 on both instances </w:t>
      </w:r>
      <w:r w:rsidR="00BA33A8" w:rsidRPr="00BA33A8">
        <w:rPr>
          <w:color w:val="000000"/>
        </w:rPr>
        <w:t>and</w:t>
      </w:r>
      <w:r w:rsidRPr="00BA33A8">
        <w:rPr>
          <w:color w:val="000000"/>
        </w:rPr>
        <w:t xml:space="preserve"> shows lower standard deviation (0.98 vs 1.20 on eil51; 1.01 vs 1.30 on berlin52), indicating that the global-best bonus produces a more stable learning signal. By explicitly rewarding moves that contribute to the overall best, R2 encourages the agent to prioritize long-term progress over local increments. Crucially, both reward functions significantly outperform the fixed 2-opt baseline, confirming that the learned adaptive policy — regardless of reward formulation — provides genuine value over fixed strategies.</w:t>
      </w:r>
    </w:p>
    <w:p w14:paraId="25E1981B" w14:textId="77777777" w:rsidR="003A1E7A" w:rsidRPr="00BA33A8" w:rsidRDefault="00000000" w:rsidP="00841461">
      <w:pPr>
        <w:pStyle w:val="Heading2"/>
        <w:spacing w:line="276" w:lineRule="auto"/>
        <w:rPr>
          <w:sz w:val="22"/>
          <w:szCs w:val="22"/>
        </w:rPr>
      </w:pPr>
      <w:r w:rsidRPr="00BA33A8">
        <w:rPr>
          <w:sz w:val="22"/>
          <w:szCs w:val="22"/>
        </w:rPr>
        <w:t>5.3 Epsilon Strategy Comparison</w:t>
      </w:r>
    </w:p>
    <w:p w14:paraId="5A94FF86" w14:textId="1ABA6446" w:rsidR="003A1E7A" w:rsidRPr="00BA33A8" w:rsidRDefault="00000000" w:rsidP="00841461">
      <w:pPr>
        <w:spacing w:before="60" w:after="60" w:line="276" w:lineRule="auto"/>
        <w:jc w:val="both"/>
      </w:pPr>
      <w:r w:rsidRPr="00BA33A8">
        <w:rPr>
          <w:color w:val="000000"/>
        </w:rPr>
        <w:t xml:space="preserve">The adaptive stagnation-driven epsilon consistently achieves the best final gap across all instances. Constant epsilon (ε=0.1) is competitive but shows slower early convergence. Exponential decay converges faster initially due to high early </w:t>
      </w:r>
      <w:r w:rsidR="00BA33A8" w:rsidRPr="00BA33A8">
        <w:rPr>
          <w:color w:val="000000"/>
        </w:rPr>
        <w:t>exploration but</w:t>
      </w:r>
      <w:r w:rsidRPr="00BA33A8">
        <w:rPr>
          <w:color w:val="000000"/>
        </w:rPr>
        <w:t xml:space="preserve"> lacks the ability to escape local optima in later stages, resulting in higher final gaps. The adaptive strategy's characteristic epsilon spikes upon stagnation detection are clearly visible in training histories and consistently precede subsequent improvements. This validates the core hypothesis: stagnation is a reliable signal that the current exploitative policy is locally insufficient, and exploiting this signal to inject exploration is more effective than schedule-based alternatives.</w:t>
      </w:r>
    </w:p>
    <w:p w14:paraId="211BAEF8" w14:textId="77777777" w:rsidR="003A1E7A" w:rsidRPr="00BA33A8" w:rsidRDefault="00000000" w:rsidP="00841461">
      <w:pPr>
        <w:pStyle w:val="Heading2"/>
        <w:spacing w:line="276" w:lineRule="auto"/>
        <w:rPr>
          <w:sz w:val="22"/>
          <w:szCs w:val="22"/>
        </w:rPr>
      </w:pPr>
      <w:r w:rsidRPr="00BA33A8">
        <w:rPr>
          <w:sz w:val="22"/>
          <w:szCs w:val="22"/>
        </w:rPr>
        <w:t>5.4 Operator Synergy Analysis</w:t>
      </w:r>
    </w:p>
    <w:p w14:paraId="3E141A2A" w14:textId="77777777" w:rsidR="003A1E7A" w:rsidRPr="00BA33A8" w:rsidRDefault="00000000" w:rsidP="00841461">
      <w:pPr>
        <w:spacing w:before="60" w:after="60" w:line="276" w:lineRule="auto"/>
        <w:jc w:val="both"/>
      </w:pPr>
      <w:r w:rsidRPr="00BA33A8">
        <w:rPr>
          <w:color w:val="000000"/>
        </w:rPr>
        <w:t xml:space="preserve">The operator transition matrix on berlin52 reveals non-trivial emergent strategies. The 2-opt → 2-opt self-loop dominates (97% of successful transitions from 2-opt lead back to 2-opt), indicating self-reinforcing local improvement chains. The Restart → 2-opt transition accounts for 100% of post-restart successful moves: after a random restart, the agent invariably applies 2-opt to rapidly improve the new tour. This recovery pattern is not hard-coded — it emerges entirely from Q-learning. Swap → 2-opt and </w:t>
      </w:r>
      <w:proofErr w:type="gramStart"/>
      <w:r w:rsidRPr="00BA33A8">
        <w:rPr>
          <w:color w:val="000000"/>
        </w:rPr>
        <w:t>Relocate</w:t>
      </w:r>
      <w:proofErr w:type="gramEnd"/>
      <w:r w:rsidRPr="00BA33A8">
        <w:rPr>
          <w:color w:val="000000"/>
        </w:rPr>
        <w:t xml:space="preserve"> → 2-opt also show elevated rates (25% and 20% respectively), suggesting these operators create configurations favorable to subsequent 2-opt improvements. These findings provide a quantitative rationalization of the learned policy and suggest natural extensions to composite operator sequences.</w:t>
      </w:r>
    </w:p>
    <w:p w14:paraId="243C8E55" w14:textId="77777777" w:rsidR="003A1E7A" w:rsidRPr="00BA33A8" w:rsidRDefault="00000000" w:rsidP="00841461">
      <w:pPr>
        <w:pStyle w:val="Heading2"/>
        <w:spacing w:line="276" w:lineRule="auto"/>
        <w:rPr>
          <w:sz w:val="22"/>
          <w:szCs w:val="22"/>
        </w:rPr>
      </w:pPr>
      <w:r w:rsidRPr="00BA33A8">
        <w:rPr>
          <w:sz w:val="22"/>
          <w:szCs w:val="22"/>
        </w:rPr>
        <w:t>5.5 Generalization Test</w:t>
      </w:r>
    </w:p>
    <w:p w14:paraId="422D1AE3" w14:textId="77777777" w:rsidR="003A1E7A" w:rsidRPr="00BA33A8" w:rsidRDefault="00000000" w:rsidP="00841461">
      <w:pPr>
        <w:spacing w:before="60" w:after="60" w:line="276" w:lineRule="auto"/>
        <w:jc w:val="both"/>
      </w:pPr>
      <w:r w:rsidRPr="00BA33A8">
        <w:rPr>
          <w:color w:val="000000"/>
        </w:rPr>
        <w:t>To assess transferability, the Q-table is trained on eil51 over 10 episodes and applied to st70 and kroA100 with reduced learning rate (α=0.05) and exploitation-focused epsilon (ε=0.05). The pre-trained agent achieves gaps of 4.1% on st70 and 4.3% on kroA100, compared to 3.82% and 3.90% for agents trained from scratch. The small performance gap (&lt;0.5 percentage points) suggests that the learned policy captures general search dynamics rather than instance-specific patterns, providing preliminary evidence for cross-instance transfer — a property not achievable by fixed-operator strategies.</w:t>
      </w:r>
    </w:p>
    <w:p w14:paraId="576D3F4B" w14:textId="77777777" w:rsidR="003A1E7A" w:rsidRPr="00BA33A8" w:rsidRDefault="003A1E7A" w:rsidP="00841461">
      <w:pPr>
        <w:spacing w:before="60" w:line="276" w:lineRule="auto"/>
      </w:pPr>
    </w:p>
    <w:p w14:paraId="15220F5E" w14:textId="77777777" w:rsidR="003A1E7A" w:rsidRPr="00BA33A8" w:rsidRDefault="00000000" w:rsidP="00841461">
      <w:pPr>
        <w:pStyle w:val="Heading1"/>
        <w:spacing w:line="276" w:lineRule="auto"/>
        <w:rPr>
          <w:sz w:val="22"/>
          <w:szCs w:val="22"/>
        </w:rPr>
      </w:pPr>
      <w:r w:rsidRPr="00BA33A8">
        <w:rPr>
          <w:sz w:val="22"/>
          <w:szCs w:val="22"/>
        </w:rPr>
        <w:t>6. Conclusion</w:t>
      </w:r>
    </w:p>
    <w:p w14:paraId="56B44AEF" w14:textId="77777777" w:rsidR="003A1E7A" w:rsidRPr="00BA33A8" w:rsidRDefault="00000000" w:rsidP="00841461">
      <w:pPr>
        <w:spacing w:before="60" w:after="60" w:line="276" w:lineRule="auto"/>
        <w:jc w:val="both"/>
      </w:pPr>
      <w:r w:rsidRPr="00BA33A8">
        <w:rPr>
          <w:color w:val="000000"/>
        </w:rPr>
        <w:t xml:space="preserve">We presented </w:t>
      </w:r>
      <w:proofErr w:type="spellStart"/>
      <w:r w:rsidRPr="00BA33A8">
        <w:rPr>
          <w:color w:val="000000"/>
        </w:rPr>
        <w:t>AdaptiSelect</w:t>
      </w:r>
      <w:proofErr w:type="spellEnd"/>
      <w:r w:rsidRPr="00BA33A8">
        <w:rPr>
          <w:color w:val="000000"/>
        </w:rPr>
        <w:t xml:space="preserve">-TSP, a tabular Q-learning hyper-heuristic for adaptive operator selection in TSP local search. The 120-state MDP explicitly encodes search phase, enabling the policy to adapt operator preferences across the trajectory without neural function approximation. Experimental results on four TSPLIB </w:t>
      </w:r>
      <w:r w:rsidRPr="00BA33A8">
        <w:rPr>
          <w:color w:val="000000"/>
        </w:rPr>
        <w:lastRenderedPageBreak/>
        <w:t>instances demonstrate consistent outperformance of fixed and random baselines, with the Q-learning agent achieving below 4% optimality gap across all tested instances. The global-best bonus reward (R2) and stagnation-driven adaptive epsilon jointly account for the best performance. The operator transition matrix reveals interpretable, non-trivial synergistic patterns — particularly the Restart → 2-opt recovery strategy — that emerge autonomously from Q-learning.</w:t>
      </w:r>
    </w:p>
    <w:p w14:paraId="5DAB9F18" w14:textId="77777777" w:rsidR="003A1E7A" w:rsidRPr="00BA33A8" w:rsidRDefault="00000000" w:rsidP="00841461">
      <w:pPr>
        <w:spacing w:before="60" w:after="60" w:line="276" w:lineRule="auto"/>
        <w:jc w:val="both"/>
      </w:pPr>
      <w:r w:rsidRPr="00BA33A8">
        <w:rPr>
          <w:color w:val="000000"/>
        </w:rPr>
        <w:t>Future directions include: (</w:t>
      </w:r>
      <w:proofErr w:type="spellStart"/>
      <w:r w:rsidRPr="00BA33A8">
        <w:rPr>
          <w:color w:val="000000"/>
        </w:rPr>
        <w:t>i</w:t>
      </w:r>
      <w:proofErr w:type="spellEnd"/>
      <w:r w:rsidRPr="00BA33A8">
        <w:rPr>
          <w:color w:val="000000"/>
        </w:rPr>
        <w:t xml:space="preserve">) Deep Q-Networks (DQN) for continuous state representation and larger instances; (ii) incorporating Lin-Kernighan moves as a fifth operator; (iii) extending to Capacitated VRP; and (iv) population-based variants for maintaining solution diversity. The compact tabular formulation deliberately prioritizes interpretability and reproducibility over raw performance, positioning </w:t>
      </w:r>
      <w:proofErr w:type="spellStart"/>
      <w:r w:rsidRPr="00BA33A8">
        <w:rPr>
          <w:color w:val="000000"/>
        </w:rPr>
        <w:t>AdaptiSelect</w:t>
      </w:r>
      <w:proofErr w:type="spellEnd"/>
      <w:r w:rsidRPr="00BA33A8">
        <w:rPr>
          <w:color w:val="000000"/>
        </w:rPr>
        <w:t>-TSP as a diagnostic and educational framework for understanding adaptive local search dynamics.</w:t>
      </w:r>
    </w:p>
    <w:p w14:paraId="1C03479E" w14:textId="77777777" w:rsidR="003A1E7A" w:rsidRPr="00BA33A8" w:rsidRDefault="003A1E7A" w:rsidP="00841461">
      <w:pPr>
        <w:spacing w:before="60" w:line="276" w:lineRule="auto"/>
      </w:pPr>
    </w:p>
    <w:p w14:paraId="4D275084" w14:textId="77777777" w:rsidR="00841461" w:rsidRDefault="00841461" w:rsidP="00841461">
      <w:pPr>
        <w:pStyle w:val="Heading1"/>
        <w:spacing w:line="276" w:lineRule="auto"/>
        <w:rPr>
          <w:sz w:val="22"/>
          <w:szCs w:val="22"/>
        </w:rPr>
      </w:pPr>
    </w:p>
    <w:p w14:paraId="189FE17F" w14:textId="77777777" w:rsidR="00841461" w:rsidRDefault="00841461" w:rsidP="00841461">
      <w:pPr>
        <w:pStyle w:val="Heading1"/>
        <w:spacing w:line="276" w:lineRule="auto"/>
        <w:rPr>
          <w:sz w:val="22"/>
          <w:szCs w:val="22"/>
        </w:rPr>
      </w:pPr>
    </w:p>
    <w:p w14:paraId="6C64CA6D" w14:textId="77777777" w:rsidR="00841461" w:rsidRDefault="00841461" w:rsidP="00841461">
      <w:pPr>
        <w:pStyle w:val="Heading1"/>
        <w:spacing w:line="276" w:lineRule="auto"/>
        <w:rPr>
          <w:sz w:val="22"/>
          <w:szCs w:val="22"/>
        </w:rPr>
      </w:pPr>
    </w:p>
    <w:p w14:paraId="050FFAC4" w14:textId="77777777" w:rsidR="00841461" w:rsidRDefault="00841461" w:rsidP="00841461">
      <w:pPr>
        <w:pStyle w:val="Heading1"/>
        <w:spacing w:line="276" w:lineRule="auto"/>
        <w:rPr>
          <w:sz w:val="22"/>
          <w:szCs w:val="22"/>
        </w:rPr>
      </w:pPr>
    </w:p>
    <w:p w14:paraId="012D906D" w14:textId="77777777" w:rsidR="00841461" w:rsidRDefault="00841461" w:rsidP="00841461">
      <w:pPr>
        <w:pStyle w:val="Heading1"/>
        <w:spacing w:line="276" w:lineRule="auto"/>
        <w:rPr>
          <w:sz w:val="22"/>
          <w:szCs w:val="22"/>
        </w:rPr>
      </w:pPr>
    </w:p>
    <w:p w14:paraId="41619E19" w14:textId="77777777" w:rsidR="00841461" w:rsidRDefault="00841461" w:rsidP="00841461">
      <w:pPr>
        <w:pStyle w:val="Heading1"/>
        <w:spacing w:line="276" w:lineRule="auto"/>
        <w:rPr>
          <w:sz w:val="22"/>
          <w:szCs w:val="22"/>
        </w:rPr>
      </w:pPr>
    </w:p>
    <w:p w14:paraId="2DFEAD55" w14:textId="77777777" w:rsidR="00841461" w:rsidRDefault="00841461" w:rsidP="00841461">
      <w:pPr>
        <w:pStyle w:val="Heading1"/>
        <w:spacing w:line="276" w:lineRule="auto"/>
        <w:rPr>
          <w:sz w:val="22"/>
          <w:szCs w:val="22"/>
        </w:rPr>
      </w:pPr>
    </w:p>
    <w:p w14:paraId="106F8FE4" w14:textId="77777777" w:rsidR="00841461" w:rsidRDefault="00841461" w:rsidP="00841461">
      <w:pPr>
        <w:pStyle w:val="Heading1"/>
        <w:spacing w:line="276" w:lineRule="auto"/>
        <w:rPr>
          <w:sz w:val="22"/>
          <w:szCs w:val="22"/>
        </w:rPr>
      </w:pPr>
    </w:p>
    <w:p w14:paraId="6668618E" w14:textId="77777777" w:rsidR="00841461" w:rsidRDefault="00841461" w:rsidP="00841461">
      <w:pPr>
        <w:pStyle w:val="Heading1"/>
        <w:spacing w:line="276" w:lineRule="auto"/>
        <w:rPr>
          <w:sz w:val="22"/>
          <w:szCs w:val="22"/>
        </w:rPr>
      </w:pPr>
    </w:p>
    <w:p w14:paraId="62ABD736" w14:textId="77777777" w:rsidR="00841461" w:rsidRDefault="00841461" w:rsidP="00841461">
      <w:pPr>
        <w:pStyle w:val="Heading1"/>
        <w:spacing w:line="276" w:lineRule="auto"/>
        <w:rPr>
          <w:sz w:val="22"/>
          <w:szCs w:val="22"/>
        </w:rPr>
      </w:pPr>
    </w:p>
    <w:p w14:paraId="4DA5307C" w14:textId="77777777" w:rsidR="00841461" w:rsidRDefault="00841461" w:rsidP="00841461">
      <w:pPr>
        <w:pStyle w:val="Heading1"/>
        <w:spacing w:line="276" w:lineRule="auto"/>
        <w:rPr>
          <w:sz w:val="22"/>
          <w:szCs w:val="22"/>
        </w:rPr>
      </w:pPr>
    </w:p>
    <w:p w14:paraId="5C976A8C" w14:textId="77777777" w:rsidR="00841461" w:rsidRDefault="00841461" w:rsidP="00841461">
      <w:pPr>
        <w:pStyle w:val="Heading1"/>
        <w:spacing w:line="276" w:lineRule="auto"/>
        <w:rPr>
          <w:sz w:val="22"/>
          <w:szCs w:val="22"/>
        </w:rPr>
      </w:pPr>
    </w:p>
    <w:p w14:paraId="103B899D" w14:textId="77777777" w:rsidR="00841461" w:rsidRDefault="00841461" w:rsidP="00841461">
      <w:pPr>
        <w:pStyle w:val="Heading1"/>
        <w:spacing w:line="276" w:lineRule="auto"/>
        <w:rPr>
          <w:sz w:val="22"/>
          <w:szCs w:val="22"/>
        </w:rPr>
      </w:pPr>
    </w:p>
    <w:p w14:paraId="42A38C6F" w14:textId="77777777" w:rsidR="00841461" w:rsidRDefault="00841461" w:rsidP="00841461">
      <w:pPr>
        <w:pStyle w:val="Heading1"/>
        <w:spacing w:line="276" w:lineRule="auto"/>
        <w:rPr>
          <w:sz w:val="22"/>
          <w:szCs w:val="22"/>
        </w:rPr>
      </w:pPr>
    </w:p>
    <w:p w14:paraId="58F36091" w14:textId="77777777" w:rsidR="00841461" w:rsidRDefault="00841461" w:rsidP="00841461">
      <w:pPr>
        <w:pStyle w:val="Heading1"/>
        <w:spacing w:line="276" w:lineRule="auto"/>
        <w:rPr>
          <w:sz w:val="22"/>
          <w:szCs w:val="22"/>
        </w:rPr>
      </w:pPr>
    </w:p>
    <w:p w14:paraId="4164922C" w14:textId="77777777" w:rsidR="00841461" w:rsidRDefault="00841461" w:rsidP="00841461">
      <w:pPr>
        <w:pStyle w:val="Heading1"/>
        <w:spacing w:line="276" w:lineRule="auto"/>
        <w:rPr>
          <w:sz w:val="22"/>
          <w:szCs w:val="22"/>
        </w:rPr>
      </w:pPr>
    </w:p>
    <w:p w14:paraId="5927E64E" w14:textId="77777777" w:rsidR="00841461" w:rsidRDefault="00841461" w:rsidP="00841461">
      <w:pPr>
        <w:pStyle w:val="Heading1"/>
        <w:spacing w:line="276" w:lineRule="auto"/>
        <w:rPr>
          <w:sz w:val="22"/>
          <w:szCs w:val="22"/>
        </w:rPr>
      </w:pPr>
    </w:p>
    <w:p w14:paraId="2B2493C6" w14:textId="77777777" w:rsidR="00841461" w:rsidRDefault="00841461" w:rsidP="00841461">
      <w:pPr>
        <w:pStyle w:val="Heading1"/>
        <w:spacing w:line="276" w:lineRule="auto"/>
        <w:rPr>
          <w:sz w:val="22"/>
          <w:szCs w:val="22"/>
        </w:rPr>
      </w:pPr>
    </w:p>
    <w:p w14:paraId="44DF4174" w14:textId="58FAF10F" w:rsidR="003A1E7A" w:rsidRPr="00BA33A8" w:rsidRDefault="00000000" w:rsidP="00841461">
      <w:pPr>
        <w:pStyle w:val="Heading1"/>
        <w:spacing w:line="276" w:lineRule="auto"/>
        <w:rPr>
          <w:sz w:val="22"/>
          <w:szCs w:val="22"/>
        </w:rPr>
      </w:pPr>
      <w:r w:rsidRPr="00BA33A8">
        <w:rPr>
          <w:sz w:val="22"/>
          <w:szCs w:val="22"/>
        </w:rPr>
        <w:lastRenderedPageBreak/>
        <w:t>References</w:t>
      </w:r>
    </w:p>
    <w:p w14:paraId="43DEDCCD" w14:textId="77777777" w:rsidR="003A1E7A" w:rsidRPr="00BA33A8" w:rsidRDefault="00000000" w:rsidP="00841461">
      <w:pPr>
        <w:spacing w:before="50" w:after="50" w:line="276" w:lineRule="auto"/>
        <w:ind w:left="720" w:hanging="720"/>
        <w:jc w:val="both"/>
      </w:pPr>
      <w:r w:rsidRPr="00BA33A8">
        <w:t>[1] Watkins, C. J. C. H., &amp; Dayan, P. (1992). Technical Note: Q-Learning. Machine Learning, 8(3–4), 279–292.</w:t>
      </w:r>
    </w:p>
    <w:p w14:paraId="57C98042" w14:textId="77777777" w:rsidR="003A1E7A" w:rsidRPr="00BA33A8" w:rsidRDefault="00000000" w:rsidP="00841461">
      <w:pPr>
        <w:spacing w:before="50" w:after="50" w:line="276" w:lineRule="auto"/>
        <w:ind w:left="720" w:hanging="720"/>
        <w:jc w:val="both"/>
      </w:pPr>
      <w:r w:rsidRPr="00BA33A8">
        <w:t xml:space="preserve">[2] </w:t>
      </w:r>
      <w:proofErr w:type="spellStart"/>
      <w:r w:rsidRPr="00BA33A8">
        <w:t>Mazyavkina</w:t>
      </w:r>
      <w:proofErr w:type="spellEnd"/>
      <w:r w:rsidRPr="00BA33A8">
        <w:t xml:space="preserve">, N., Sviridov, S., Ivanov, S., &amp; </w:t>
      </w:r>
      <w:proofErr w:type="spellStart"/>
      <w:r w:rsidRPr="00BA33A8">
        <w:t>Burnaev</w:t>
      </w:r>
      <w:proofErr w:type="spellEnd"/>
      <w:r w:rsidRPr="00BA33A8">
        <w:t>, E. (2021). Reinforcement learning for combinatorial optimization: A survey. Computers &amp; Operations Research, 134, 105400.</w:t>
      </w:r>
    </w:p>
    <w:p w14:paraId="684A515F" w14:textId="77777777" w:rsidR="003A1E7A" w:rsidRPr="00BA33A8" w:rsidRDefault="00000000" w:rsidP="00841461">
      <w:pPr>
        <w:spacing w:before="50" w:after="50" w:line="276" w:lineRule="auto"/>
        <w:ind w:left="720" w:hanging="720"/>
        <w:jc w:val="both"/>
      </w:pPr>
      <w:r w:rsidRPr="00BA33A8">
        <w:t>[3] Chung, K. T., Lee, C. K. M., &amp; Tsang, Y. P. (2025). Neural combinatorial optimization with reinforcement learning in industrial engineering: A survey. Artificial Intelligence Review, 58(5), 130.</w:t>
      </w:r>
    </w:p>
    <w:p w14:paraId="06208AD9" w14:textId="77777777" w:rsidR="003A1E7A" w:rsidRPr="00BA33A8" w:rsidRDefault="00000000" w:rsidP="00841461">
      <w:pPr>
        <w:spacing w:before="50" w:after="50" w:line="276" w:lineRule="auto"/>
        <w:ind w:left="720" w:hanging="720"/>
        <w:jc w:val="both"/>
      </w:pPr>
      <w:r w:rsidRPr="00BA33A8">
        <w:t xml:space="preserve">[4] Khalil, E., Dai, H., Zhang, Y., </w:t>
      </w:r>
      <w:proofErr w:type="spellStart"/>
      <w:r w:rsidRPr="00BA33A8">
        <w:t>Dilkina</w:t>
      </w:r>
      <w:proofErr w:type="spellEnd"/>
      <w:r w:rsidRPr="00BA33A8">
        <w:t>, B., &amp; Song, L. (2017). Learning combinatorial optimization algorithms over graphs. Advances in Neural Information Processing Systems, 30.</w:t>
      </w:r>
    </w:p>
    <w:p w14:paraId="297B5870" w14:textId="77777777" w:rsidR="003A1E7A" w:rsidRPr="00BA33A8" w:rsidRDefault="00000000" w:rsidP="00841461">
      <w:pPr>
        <w:spacing w:before="50" w:after="50" w:line="276" w:lineRule="auto"/>
        <w:ind w:left="720" w:hanging="720"/>
        <w:jc w:val="both"/>
      </w:pPr>
      <w:r w:rsidRPr="00BA33A8">
        <w:t>[5] Burke, E. K., et al. (2013). Hyper-heuristics: A survey of the state of the art. Journal of the Operational Research Society, 64(12), 1695–1724.</w:t>
      </w:r>
    </w:p>
    <w:p w14:paraId="7BFC7D9A" w14:textId="77777777" w:rsidR="003A1E7A" w:rsidRPr="00BA33A8" w:rsidRDefault="00000000" w:rsidP="00841461">
      <w:pPr>
        <w:spacing w:before="50" w:after="50" w:line="276" w:lineRule="auto"/>
        <w:ind w:left="720" w:hanging="720"/>
        <w:jc w:val="both"/>
      </w:pPr>
      <w:r w:rsidRPr="00BA33A8">
        <w:t xml:space="preserve">[6] Karimi-Mamaghan, M., </w:t>
      </w:r>
      <w:proofErr w:type="spellStart"/>
      <w:r w:rsidRPr="00BA33A8">
        <w:t>Pasdeloup</w:t>
      </w:r>
      <w:proofErr w:type="spellEnd"/>
      <w:r w:rsidRPr="00BA33A8">
        <w:t>, B., Mohammadi, M., &amp; Meyer, P. (2021). A learning-based iterated local search algorithm for solving the traveling salesman problem. OLA 2021: Optimization and Learning, pp. 45–61.</w:t>
      </w:r>
    </w:p>
    <w:p w14:paraId="206B70A3" w14:textId="77777777" w:rsidR="003A1E7A" w:rsidRPr="00BA33A8" w:rsidRDefault="00000000" w:rsidP="00841461">
      <w:pPr>
        <w:spacing w:before="50" w:after="50" w:line="276" w:lineRule="auto"/>
        <w:ind w:left="720" w:hanging="720"/>
        <w:jc w:val="both"/>
      </w:pPr>
      <w:r w:rsidRPr="00BA33A8">
        <w:t>[7] Kool, W., van Hoof, H., &amp; Welling, M. (2019). Attention, learn to solve routing problems! International Conference on Learning Representations (ICLR 2019).</w:t>
      </w:r>
    </w:p>
    <w:p w14:paraId="54CCE213" w14:textId="77777777" w:rsidR="003A1E7A" w:rsidRPr="00BA33A8" w:rsidRDefault="00000000" w:rsidP="00841461">
      <w:pPr>
        <w:spacing w:before="50" w:after="50" w:line="276" w:lineRule="auto"/>
        <w:ind w:left="720" w:hanging="720"/>
        <w:jc w:val="both"/>
      </w:pPr>
      <w:r w:rsidRPr="00BA33A8">
        <w:t xml:space="preserve">[8] </w:t>
      </w:r>
      <w:proofErr w:type="spellStart"/>
      <w:r w:rsidRPr="00BA33A8">
        <w:t>Meignan</w:t>
      </w:r>
      <w:proofErr w:type="spellEnd"/>
      <w:r w:rsidRPr="00BA33A8">
        <w:t xml:space="preserve">, D., </w:t>
      </w:r>
      <w:proofErr w:type="spellStart"/>
      <w:r w:rsidRPr="00BA33A8">
        <w:t>Koukam</w:t>
      </w:r>
      <w:proofErr w:type="spellEnd"/>
      <w:r w:rsidRPr="00BA33A8">
        <w:t xml:space="preserve">, A., &amp; </w:t>
      </w:r>
      <w:proofErr w:type="spellStart"/>
      <w:r w:rsidRPr="00BA33A8">
        <w:t>Créput</w:t>
      </w:r>
      <w:proofErr w:type="spellEnd"/>
      <w:r w:rsidRPr="00BA33A8">
        <w:t xml:space="preserve">, J. C. (2010). Coalition-based metaheuristic: A self-adaptive metaheuristic using reinforcement learning and </w:t>
      </w:r>
      <w:proofErr w:type="spellStart"/>
      <w:r w:rsidRPr="00BA33A8">
        <w:t>mimetism</w:t>
      </w:r>
      <w:proofErr w:type="spellEnd"/>
      <w:r w:rsidRPr="00BA33A8">
        <w:t>. Journal of Heuristics, 16(6), 859–879.</w:t>
      </w:r>
    </w:p>
    <w:p w14:paraId="5309C9F8" w14:textId="77777777" w:rsidR="003A1E7A" w:rsidRPr="00BA33A8" w:rsidRDefault="00000000" w:rsidP="00841461">
      <w:pPr>
        <w:spacing w:before="50" w:after="50" w:line="276" w:lineRule="auto"/>
        <w:ind w:left="720" w:hanging="720"/>
        <w:jc w:val="both"/>
      </w:pPr>
      <w:r w:rsidRPr="00BA33A8">
        <w:t>[9] Reinelt, G. (1991). TSPLIB — A traveling salesman problem library. ORSA Journal on Computing, 3(4), 376–384.</w:t>
      </w:r>
    </w:p>
    <w:p w14:paraId="39960B7B" w14:textId="77777777" w:rsidR="003A1E7A" w:rsidRPr="00BA33A8" w:rsidRDefault="00000000" w:rsidP="00841461">
      <w:pPr>
        <w:spacing w:before="50" w:after="50" w:line="276" w:lineRule="auto"/>
        <w:ind w:left="720" w:hanging="720"/>
        <w:jc w:val="both"/>
      </w:pPr>
      <w:r w:rsidRPr="00BA33A8">
        <w:t>[10] Lin, S., &amp; Kernighan, B. W. (1973). An effective heuristic algorithm for the traveling-salesman problem. Operations Research, 21(2), 498–516.</w:t>
      </w:r>
    </w:p>
    <w:p w14:paraId="4C434619" w14:textId="77777777" w:rsidR="003A1E7A" w:rsidRPr="00BA33A8" w:rsidRDefault="00000000" w:rsidP="00841461">
      <w:pPr>
        <w:spacing w:before="50" w:after="50" w:line="276" w:lineRule="auto"/>
        <w:ind w:left="720" w:hanging="720"/>
        <w:jc w:val="both"/>
      </w:pPr>
      <w:r w:rsidRPr="00BA33A8">
        <w:t>[11] Cowling, P., Kendall, G., &amp; Soubeiga, E. (2001). A hyper-heuristic approach to scheduling a sales summit. In Practice and Theory of Automated Timetabling (pp. 176–190). Springer.</w:t>
      </w:r>
    </w:p>
    <w:p w14:paraId="4BE513CF" w14:textId="77777777" w:rsidR="003A1E7A" w:rsidRPr="00BA33A8" w:rsidRDefault="00000000" w:rsidP="00841461">
      <w:pPr>
        <w:spacing w:before="50" w:after="50" w:line="276" w:lineRule="auto"/>
        <w:ind w:left="720" w:hanging="720"/>
        <w:jc w:val="both"/>
      </w:pPr>
      <w:r w:rsidRPr="00BA33A8">
        <w:t>[12] Wang, J., et al. (2023). Reinforcement learning for the traveling salesman problem: Performance comparison of three algorithms. The Journal of Engineering.</w:t>
      </w:r>
    </w:p>
    <w:sectPr w:rsidR="003A1E7A" w:rsidRPr="00BA33A8">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FBA9" w14:textId="77777777" w:rsidR="00BD6CC9" w:rsidRDefault="00BD6CC9" w:rsidP="00841461">
      <w:r>
        <w:separator/>
      </w:r>
    </w:p>
  </w:endnote>
  <w:endnote w:type="continuationSeparator" w:id="0">
    <w:p w14:paraId="6BD443BE" w14:textId="77777777" w:rsidR="00BD6CC9" w:rsidRDefault="00BD6CC9" w:rsidP="00841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620091"/>
      <w:docPartObj>
        <w:docPartGallery w:val="Page Numbers (Bottom of Page)"/>
        <w:docPartUnique/>
      </w:docPartObj>
    </w:sdtPr>
    <w:sdtEndPr>
      <w:rPr>
        <w:noProof/>
      </w:rPr>
    </w:sdtEndPr>
    <w:sdtContent>
      <w:p w14:paraId="08CD1A20" w14:textId="45151F0A" w:rsidR="00841461" w:rsidRDefault="008414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7536CE" w14:textId="77777777" w:rsidR="00841461" w:rsidRDefault="00841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39C6" w14:textId="77777777" w:rsidR="00BD6CC9" w:rsidRDefault="00BD6CC9" w:rsidP="00841461">
      <w:r>
        <w:separator/>
      </w:r>
    </w:p>
  </w:footnote>
  <w:footnote w:type="continuationSeparator" w:id="0">
    <w:p w14:paraId="18E4F209" w14:textId="77777777" w:rsidR="00BD6CC9" w:rsidRDefault="00BD6CC9" w:rsidP="008414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0F6E"/>
    <w:multiLevelType w:val="hybridMultilevel"/>
    <w:tmpl w:val="461C1D16"/>
    <w:lvl w:ilvl="0" w:tplc="54C68EFA">
      <w:start w:val="1"/>
      <w:numFmt w:val="bullet"/>
      <w:lvlText w:val="●"/>
      <w:lvlJc w:val="left"/>
      <w:pPr>
        <w:ind w:left="720" w:hanging="360"/>
      </w:pPr>
    </w:lvl>
    <w:lvl w:ilvl="1" w:tplc="B288875E">
      <w:start w:val="1"/>
      <w:numFmt w:val="bullet"/>
      <w:lvlText w:val="○"/>
      <w:lvlJc w:val="left"/>
      <w:pPr>
        <w:ind w:left="1440" w:hanging="360"/>
      </w:pPr>
    </w:lvl>
    <w:lvl w:ilvl="2" w:tplc="983EF60A">
      <w:start w:val="1"/>
      <w:numFmt w:val="bullet"/>
      <w:lvlText w:val="■"/>
      <w:lvlJc w:val="left"/>
      <w:pPr>
        <w:ind w:left="2160" w:hanging="360"/>
      </w:pPr>
    </w:lvl>
    <w:lvl w:ilvl="3" w:tplc="9DEA8636">
      <w:start w:val="1"/>
      <w:numFmt w:val="bullet"/>
      <w:lvlText w:val="●"/>
      <w:lvlJc w:val="left"/>
      <w:pPr>
        <w:ind w:left="2880" w:hanging="360"/>
      </w:pPr>
    </w:lvl>
    <w:lvl w:ilvl="4" w:tplc="291A52F6">
      <w:start w:val="1"/>
      <w:numFmt w:val="bullet"/>
      <w:lvlText w:val="○"/>
      <w:lvlJc w:val="left"/>
      <w:pPr>
        <w:ind w:left="3600" w:hanging="360"/>
      </w:pPr>
    </w:lvl>
    <w:lvl w:ilvl="5" w:tplc="301889F6">
      <w:start w:val="1"/>
      <w:numFmt w:val="bullet"/>
      <w:lvlText w:val="■"/>
      <w:lvlJc w:val="left"/>
      <w:pPr>
        <w:ind w:left="4320" w:hanging="360"/>
      </w:pPr>
    </w:lvl>
    <w:lvl w:ilvl="6" w:tplc="324E346A">
      <w:start w:val="1"/>
      <w:numFmt w:val="bullet"/>
      <w:lvlText w:val="●"/>
      <w:lvlJc w:val="left"/>
      <w:pPr>
        <w:ind w:left="5040" w:hanging="360"/>
      </w:pPr>
    </w:lvl>
    <w:lvl w:ilvl="7" w:tplc="32F411E0">
      <w:start w:val="1"/>
      <w:numFmt w:val="bullet"/>
      <w:lvlText w:val="●"/>
      <w:lvlJc w:val="left"/>
      <w:pPr>
        <w:ind w:left="5760" w:hanging="360"/>
      </w:pPr>
    </w:lvl>
    <w:lvl w:ilvl="8" w:tplc="2BA48956">
      <w:start w:val="1"/>
      <w:numFmt w:val="bullet"/>
      <w:lvlText w:val="●"/>
      <w:lvlJc w:val="left"/>
      <w:pPr>
        <w:ind w:left="6480" w:hanging="360"/>
      </w:pPr>
    </w:lvl>
  </w:abstractNum>
  <w:abstractNum w:abstractNumId="1" w15:restartNumberingAfterBreak="0">
    <w:nsid w:val="665B73B7"/>
    <w:multiLevelType w:val="hybridMultilevel"/>
    <w:tmpl w:val="F748056E"/>
    <w:lvl w:ilvl="0" w:tplc="85021E3A">
      <w:start w:val="1"/>
      <w:numFmt w:val="bullet"/>
      <w:lvlText w:val="•"/>
      <w:lvlJc w:val="left"/>
      <w:pPr>
        <w:ind w:left="720" w:hanging="360"/>
      </w:pPr>
    </w:lvl>
    <w:lvl w:ilvl="1" w:tplc="004C9B90">
      <w:numFmt w:val="decimal"/>
      <w:lvlText w:val=""/>
      <w:lvlJc w:val="left"/>
    </w:lvl>
    <w:lvl w:ilvl="2" w:tplc="8F006EAA">
      <w:numFmt w:val="decimal"/>
      <w:lvlText w:val=""/>
      <w:lvlJc w:val="left"/>
    </w:lvl>
    <w:lvl w:ilvl="3" w:tplc="E1344570">
      <w:numFmt w:val="decimal"/>
      <w:lvlText w:val=""/>
      <w:lvlJc w:val="left"/>
    </w:lvl>
    <w:lvl w:ilvl="4" w:tplc="254EA7DA">
      <w:numFmt w:val="decimal"/>
      <w:lvlText w:val=""/>
      <w:lvlJc w:val="left"/>
    </w:lvl>
    <w:lvl w:ilvl="5" w:tplc="F8AC6B46">
      <w:numFmt w:val="decimal"/>
      <w:lvlText w:val=""/>
      <w:lvlJc w:val="left"/>
    </w:lvl>
    <w:lvl w:ilvl="6" w:tplc="FE5CD8AA">
      <w:numFmt w:val="decimal"/>
      <w:lvlText w:val=""/>
      <w:lvlJc w:val="left"/>
    </w:lvl>
    <w:lvl w:ilvl="7" w:tplc="A3C8DD0A">
      <w:numFmt w:val="decimal"/>
      <w:lvlText w:val=""/>
      <w:lvlJc w:val="left"/>
    </w:lvl>
    <w:lvl w:ilvl="8" w:tplc="5A30446E">
      <w:numFmt w:val="decimal"/>
      <w:lvlText w:val=""/>
      <w:lvlJc w:val="left"/>
    </w:lvl>
  </w:abstractNum>
  <w:num w:numId="1" w16cid:durableId="1968851662">
    <w:abstractNumId w:val="0"/>
    <w:lvlOverride w:ilvl="0">
      <w:startOverride w:val="1"/>
    </w:lvlOverride>
  </w:num>
  <w:num w:numId="2" w16cid:durableId="1438136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E7A"/>
    <w:rsid w:val="003A1E7A"/>
    <w:rsid w:val="00841461"/>
    <w:rsid w:val="008B54E8"/>
    <w:rsid w:val="00BA33A8"/>
    <w:rsid w:val="00BD6CC9"/>
    <w:rsid w:val="00DF5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9CD7"/>
  <w15:docId w15:val="{2F77161E-0C46-4128-82A4-54C6FF472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000000"/>
      <w:sz w:val="26"/>
      <w:szCs w:val="26"/>
    </w:rPr>
  </w:style>
  <w:style w:type="paragraph" w:styleId="Heading2">
    <w:name w:val="heading 2"/>
    <w:uiPriority w:val="9"/>
    <w:unhideWhenUsed/>
    <w:qFormat/>
    <w:pPr>
      <w:spacing w:before="16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1461"/>
    <w:pPr>
      <w:tabs>
        <w:tab w:val="center" w:pos="4703"/>
        <w:tab w:val="right" w:pos="9406"/>
      </w:tabs>
    </w:pPr>
  </w:style>
  <w:style w:type="character" w:customStyle="1" w:styleId="HeaderChar">
    <w:name w:val="Header Char"/>
    <w:basedOn w:val="DefaultParagraphFont"/>
    <w:link w:val="Header"/>
    <w:uiPriority w:val="99"/>
    <w:rsid w:val="00841461"/>
  </w:style>
  <w:style w:type="paragraph" w:styleId="Footer">
    <w:name w:val="footer"/>
    <w:basedOn w:val="Normal"/>
    <w:link w:val="FooterChar"/>
    <w:uiPriority w:val="99"/>
    <w:unhideWhenUsed/>
    <w:rsid w:val="00841461"/>
    <w:pPr>
      <w:tabs>
        <w:tab w:val="center" w:pos="4703"/>
        <w:tab w:val="right" w:pos="9406"/>
      </w:tabs>
    </w:pPr>
  </w:style>
  <w:style w:type="character" w:customStyle="1" w:styleId="FooterChar">
    <w:name w:val="Footer Char"/>
    <w:basedOn w:val="DefaultParagraphFont"/>
    <w:link w:val="Footer"/>
    <w:uiPriority w:val="99"/>
    <w:rsid w:val="00841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2868</Words>
  <Characters>16351</Characters>
  <Application>Microsoft Office Word</Application>
  <DocSecurity>0</DocSecurity>
  <Lines>136</Lines>
  <Paragraphs>38</Paragraphs>
  <ScaleCrop>false</ScaleCrop>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Sıla Erdaş</cp:lastModifiedBy>
  <cp:revision>3</cp:revision>
  <dcterms:created xsi:type="dcterms:W3CDTF">2026-05-13T16:48:00Z</dcterms:created>
  <dcterms:modified xsi:type="dcterms:W3CDTF">2026-05-13T16:49:00Z</dcterms:modified>
</cp:coreProperties>
</file>