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i w:val="0"/>
          <w:color w:val="1A3A5C"/>
          <w:sz w:val="30"/>
        </w:rPr>
        <w:t>Gate de Governança — Fase 01: Intake</w:t>
      </w:r>
    </w:p>
    <w:p>
      <w:r>
        <w:t>Projeto: DEM-2026-007</w:t>
      </w:r>
    </w:p>
    <w:p>
      <w:r>
        <w:t>Data: 2026-05-20</w:t>
      </w:r>
    </w:p>
    <w:p>
      <w:r>
        <w:t>Auditor: Gabriel Governança</w:t>
      </w: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Veredicto: PASS</w:t>
      </w: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Checklist</w:t>
      </w:r>
    </w:p>
    <w:p/>
    <w:tbl>
      <w:tblPr>
        <w:tblStyle w:val="TableGrid"/>
        <w:tblLook w:firstColumn="1" w:firstRow="1" w:lastColumn="0" w:lastRow="0" w:noHBand="0" w:noVBand="1" w:val="04A0"/>
        <w:tblW w:w="8901" w:type="dxa"/>
        <w:tblLayout w:type="fixed"/>
      </w:tblPr>
      <w:tblGrid>
        <w:gridCol w:w="1020"/>
        <w:gridCol w:w="2627"/>
        <w:gridCol w:w="2627"/>
        <w:gridCol w:w="2627"/>
      </w:tblGrid>
      <w:tr>
        <w:tc>
          <w:tcPr>
            <w:tcW w:w="102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62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w="262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262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G1.1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Solicitante identificado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✅ PASS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Lucas Medeiros Pereira — nome completo presente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G1.2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Área/divisão identificada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✅ PASS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VAB Matriz declarada explicitamente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G1.3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Cargo não informado → lacuna registrada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✅ PASS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Registrado como L2 nas Lacunas Identificadas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G2.1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Canal de entrada declarado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✅ PASS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"múltiplos — ticket de service desk (PDF) + 2 e-mails (.msg)"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G2.2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Fonte com data e tipo documentada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✅ PASS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Tabela de 3 fontes com tipo, descrição e data para cada uma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G2.3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Dados com referência de origem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✅ PASS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Cada campo tem "Fonte: Ticket (Fonte N) / E-mail (Fonte N)" — rastreabilidade completa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G3.1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Seção Lacunas presente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✅ PASS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10 lacunas documentadas (L1–L10) com pergunta de esclarecimento para cada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G3.2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Necessidade ≠ Pedido técnico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✅ PASS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"Necessidade de Negócio" e "Pedido Específico" são campos separados e distintos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G3.3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Sem campos inventados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✅ PASS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Campos sem dado marcados "NÃO INFORMADO" (cargo, prazo, processo documentado, etc.)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G4.1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Aprovações informais documentadas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✅ PASS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Duas aprovações documentadas com nome, data, natureza (condicional/incondicional) e fonte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G4.2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SLA/atraso sinalizado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✅ PASS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"SLA do ticket: EM ATRASO — 204h20min de atraso" documentado explicitamente</w:t>
            </w:r>
          </w:p>
        </w:tc>
      </w:tr>
    </w:tbl>
    <w:p/>
    <w:p>
      <w:r/>
      <w:r>
        <w:rPr>
          <w:b/>
        </w:rPr>
        <w:t>Resultado: 11/11 critérios — nenhum bloqueio identificado</w:t>
      </w:r>
      <w:r/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Observações (itens que não bloqueiam mas devem ser monitorados)</w:t>
      </w:r>
    </w:p>
    <w:p/>
    <w:p>
      <w:r/>
      <w:r>
        <w:rPr>
          <w:b/>
        </w:rPr>
        <w:t>OBS-1 — Tensão de autorização não resolvida (risco de governança)</w:t>
      </w:r>
      <w:r/>
    </w:p>
    <w:p>
      <w:r>
        <w:t xml:space="preserve">A aprovação de Walace Bacelar (Holding, 08/04) é </w:t>
      </w:r>
      <w:r>
        <w:rPr>
          <w:b/>
        </w:rPr>
        <w:t>condicional a custo zero</w:t>
      </w:r>
      <w:r>
        <w:t>, enquanto a aprovação de Gladston Campos (VAB Matriz, 06/05) é incondicional. A VAB declara expectativa de investimento menor que R$10K — valor que contradiz a condição do Holding. Esta tensão está documentada corretamente no Contexto Implícito do demanda-coletada.md, mas o Felipe Filtro deve investigar o critério "autorização formal" com atenção especial.</w:t>
      </w:r>
    </w:p>
    <w:p/>
    <w:p>
      <w:r/>
      <w:r>
        <w:rPr>
          <w:b/>
        </w:rPr>
        <w:t>OBS-2 — 43 dias sem responsável técnico após aprovações</w:t>
      </w:r>
      <w:r/>
    </w:p>
    <w:p>
      <w:r>
        <w:t>O ticket ficou sem responsável designado de 08/04 a 20/05. Indica que a demanda pode não ter prioridade operacional real no DTI apesar das autorizações gerenciais. Registrado no Contexto Implícito — monitorar na qualificação (critério de sponsor/patrocinador).</w:t>
      </w:r>
    </w:p>
    <w:p/>
    <w:p>
      <w:r/>
      <w:r>
        <w:rPr>
          <w:b/>
        </w:rPr>
        <w:t>OBS-3 — "Replicação com ajustes" não validada tecnicamente</w:t>
      </w:r>
      <w:r/>
    </w:p>
    <w:p>
      <w:r>
        <w:t>A afirmação de Noemia de que é "replicação com ajustes" é um Claim de Alto Risco que o Felipe Filtro deve desafiar com evidências: quais ajustes? foram avaliados tecnicamente? A documentação da Divisão Logística existe (L6 em aberto)?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Encaminhamento</w:t>
      </w:r>
    </w:p>
    <w:p/>
    <w:p>
      <w:r/>
      <w:r>
        <w:rPr>
          <w:b/>
        </w:rPr>
        <w:t>PASS → Checkpoint Step 3: Validar Demanda</w:t>
      </w:r>
      <w:r/>
    </w:p>
    <w:p/>
    <w:p>
      <w:r>
        <w:t>A demanda coletada atende a todos os requisitos de governança de intake. O pacote de informações está rastreável, o solicitante está identificado, o canal está documentado, as lacunas foram sistematicamente levantadas e os riscos de governança (SLA em atraso, aprovação condicional, ausência de responsável técnico) estão sinalizados.</w:t>
      </w:r>
    </w:p>
    <w:p/>
    <w:p>
      <w:r>
        <w:t xml:space="preserve">O pacote segue para o </w:t>
      </w:r>
      <w:r>
        <w:rPr>
          <w:b/>
        </w:rPr>
        <w:t>Checkpoint de validação (Step 3)</w:t>
      </w:r>
      <w:r>
        <w:t xml:space="preserve"> para revisão e aprovação do usuário antes de avançar para a qualificação com Felipe Filtro.</w:t>
      </w:r>
    </w:p>
    <w:p/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