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1A3A5C"/>
          <w:sz w:val="30"/>
        </w:rPr>
        <w:t>Demanda Coletada + Estruturada</w:t>
      </w:r>
    </w:p>
    <w:p/>
    <w:p>
      <w:r/>
      <w:r>
        <w:rPr>
          <w:b/>
        </w:rPr>
        <w:t>Projeto:</w:t>
      </w:r>
      <w:r>
        <w:t xml:space="preserve"> PROJ-2026-009</w:t>
      </w:r>
    </w:p>
    <w:p>
      <w:r/>
      <w:r>
        <w:rPr>
          <w:b/>
        </w:rPr>
        <w:t>Demanda:</w:t>
      </w:r>
      <w:r>
        <w:t xml:space="preserve"> DEM-2026-009</w:t>
      </w:r>
    </w:p>
    <w:p>
      <w:r/>
      <w:r>
        <w:rPr>
          <w:b/>
        </w:rPr>
        <w:t>Coletora:</w:t>
      </w:r>
      <w:r>
        <w:t xml:space="preserve"> Iara Inbound — Coletora de Demandas</w:t>
      </w:r>
    </w:p>
    <w:p>
      <w:r/>
      <w:r>
        <w:rPr>
          <w:b/>
        </w:rPr>
        <w:t>Data da Coleta:</w:t>
      </w:r>
      <w:r>
        <w:t xml:space="preserve"> 2026-08-24</w:t>
      </w:r>
    </w:p>
    <w:p/>
    <w:p>
      <w:pPr>
        <w:pBdr>
          <w:bottom w:val="single" w:sz="6" w:space="1" w:color="CCCCCC"/>
        </w:pBdr>
      </w:pPr>
    </w:p>
    <w:p/>
    <w:p>
      <w:pPr>
        <w:pStyle w:val="Heading2"/>
      </w:pPr>
      <w:r>
        <w:rPr>
          <w:rFonts w:ascii="Calibri" w:hAnsi="Calibri"/>
          <w:b/>
          <w:i w:val="0"/>
          <w:color w:val="1E5296"/>
          <w:sz w:val="25"/>
        </w:rPr>
        <w:t>1. Canal e Fontes</w:t>
      </w:r>
    </w:p>
    <w:p/>
    <w:tbl>
      <w:tblPr>
        <w:tblStyle w:val="TableGrid"/>
        <w:tblW w:type="auto" w:w="0"/>
        <w:tblLook w:firstColumn="1" w:firstRow="1" w:lastColumn="0" w:lastRow="0" w:noHBand="0" w:noVBand="1" w:val="04A0"/>
      </w:tblPr>
      <w:tblGrid>
        <w:gridCol w:w="4618"/>
        <w:gridCol w:w="4618"/>
      </w:tblGrid>
      <w:tr>
        <w:tc>
          <w:tcPr>
            <w:tcW w:type="dxa" w:w="4618"/>
            <w:shd w:val="clear" w:color="auto" w:fill="1A3A5C"/>
          </w:tcPr>
          <w:p>
            <w:r>
              <w:rPr>
                <w:b/>
                <w:color w:val="FFFFFF"/>
                <w:sz w:val="19"/>
              </w:rPr>
              <w:t>Item</w:t>
            </w:r>
          </w:p>
        </w:tc>
        <w:tc>
          <w:tcPr>
            <w:tcW w:type="dxa" w:w="4618"/>
            <w:shd w:val="clear" w:color="auto" w:fill="1A3A5C"/>
          </w:tcPr>
          <w:p>
            <w:r>
              <w:rPr>
                <w:b/>
                <w:color w:val="FFFFFF"/>
                <w:sz w:val="19"/>
              </w:rPr>
              <w:t>Detalhe</w:t>
            </w:r>
          </w:p>
        </w:tc>
      </w:tr>
      <w:tr>
        <w:tc>
          <w:tcPr>
            <w:tcW w:type="dxa" w:w="4618"/>
          </w:tcPr>
          <w:p>
            <w:r>
              <w:rPr>
                <w:sz w:val="19"/>
              </w:rPr>
              <w:t>Canal de entrada</w:t>
            </w:r>
          </w:p>
        </w:tc>
        <w:tc>
          <w:tcPr>
            <w:tcW w:type="dxa" w:w="4618"/>
          </w:tcPr>
          <w:p>
            <w:r>
              <w:rPr>
                <w:sz w:val="19"/>
              </w:rPr>
              <w:t>Reuniao de Discovery via Fireflies (videoconferencia gravada)</w:t>
            </w:r>
          </w:p>
        </w:tc>
      </w:tr>
      <w:tr>
        <w:tc>
          <w:tcPr>
            <w:tcW w:type="dxa" w:w="4618"/>
            <w:shd w:val="clear" w:color="auto" w:fill="F0F5FB"/>
          </w:tcPr>
          <w:p>
            <w:r>
              <w:rPr>
                <w:sz w:val="19"/>
              </w:rPr>
              <w:t>Fonte primaria</w:t>
            </w:r>
          </w:p>
        </w:tc>
        <w:tc>
          <w:tcPr>
            <w:tcW w:type="dxa" w:w="4618"/>
            <w:shd w:val="clear" w:color="auto" w:fill="F0F5FB"/>
          </w:tcPr>
          <w:p>
            <w:r>
              <w:rPr>
                <w:sz w:val="19"/>
              </w:rPr>
              <w:t>Transcricao Fireflies — ID: 01M0TKBYCN3C53JWQZQ04Y71H1</w:t>
            </w:r>
          </w:p>
        </w:tc>
      </w:tr>
      <w:tr>
        <w:tc>
          <w:tcPr>
            <w:tcW w:type="dxa" w:w="4618"/>
          </w:tcPr>
          <w:p>
            <w:r>
              <w:rPr>
                <w:sz w:val="19"/>
              </w:rPr>
              <w:t>URL</w:t>
            </w:r>
          </w:p>
        </w:tc>
        <w:tc>
          <w:tcPr>
            <w:tcW w:type="dxa" w:w="4618"/>
          </w:tcPr>
          <w:p>
            <w:r>
              <w:rPr>
                <w:sz w:val="19"/>
              </w:rPr>
              <w:t>https://app.fireflies.ai/view/01M0TKBYCN3C53JWQZQ04Y71H1</w:t>
            </w:r>
          </w:p>
        </w:tc>
      </w:tr>
      <w:tr>
        <w:tc>
          <w:tcPr>
            <w:tcW w:type="dxa" w:w="4618"/>
            <w:shd w:val="clear" w:color="auto" w:fill="F0F5FB"/>
          </w:tcPr>
          <w:p>
            <w:r>
              <w:rPr>
                <w:sz w:val="19"/>
              </w:rPr>
              <w:t>Reuniao</w:t>
            </w:r>
          </w:p>
        </w:tc>
        <w:tc>
          <w:tcPr>
            <w:tcW w:type="dxa" w:w="4618"/>
            <w:shd w:val="clear" w:color="auto" w:fill="F0F5FB"/>
          </w:tcPr>
          <w:p>
            <w:r>
              <w:rPr>
                <w:sz w:val="19"/>
              </w:rPr>
              <w:t>"Discovery Demandas - Dario Demanda &lt;&gt; Jairo de Melo Ferreira Mendes"</w:t>
            </w:r>
          </w:p>
        </w:tc>
      </w:tr>
      <w:tr>
        <w:tc>
          <w:tcPr>
            <w:tcW w:type="dxa" w:w="4618"/>
          </w:tcPr>
          <w:p>
            <w:r>
              <w:rPr>
                <w:sz w:val="19"/>
              </w:rPr>
              <w:t>Data da reuniao</w:t>
            </w:r>
          </w:p>
        </w:tc>
        <w:tc>
          <w:tcPr>
            <w:tcW w:type="dxa" w:w="4618"/>
          </w:tcPr>
          <w:p>
            <w:r>
              <w:rPr>
                <w:sz w:val="19"/>
              </w:rPr>
              <w:t>2026-08-24</w:t>
            </w:r>
          </w:p>
        </w:tc>
      </w:tr>
      <w:tr>
        <w:tc>
          <w:tcPr>
            <w:tcW w:type="dxa" w:w="4618"/>
            <w:shd w:val="clear" w:color="auto" w:fill="F0F5FB"/>
          </w:tcPr>
          <w:p>
            <w:r>
              <w:rPr>
                <w:sz w:val="19"/>
              </w:rPr>
              <w:t>Duracao</w:t>
            </w:r>
          </w:p>
        </w:tc>
        <w:tc>
          <w:tcPr>
            <w:tcW w:type="dxa" w:w="4618"/>
            <w:shd w:val="clear" w:color="auto" w:fill="F0F5FB"/>
          </w:tcPr>
          <w:p>
            <w:r>
              <w:rPr>
                <w:sz w:val="19"/>
              </w:rPr>
              <w:t>~11 minutos</w:t>
            </w:r>
          </w:p>
        </w:tc>
      </w:tr>
      <w:tr>
        <w:tc>
          <w:tcPr>
            <w:tcW w:type="dxa" w:w="4618"/>
          </w:tcPr>
          <w:p>
            <w:r>
              <w:rPr>
                <w:sz w:val="19"/>
              </w:rPr>
              <w:t>Participantes</w:t>
            </w:r>
          </w:p>
        </w:tc>
        <w:tc>
          <w:tcPr>
            <w:tcW w:type="dxa" w:w="4618"/>
          </w:tcPr>
          <w:p>
            <w:r>
              <w:rPr>
                <w:sz w:val="19"/>
              </w:rPr>
              <w:t>Jairo de Melo Ferreira Mendes (solicitante), Dario Demanda (agente VMO)</w:t>
            </w:r>
          </w:p>
        </w:tc>
      </w:tr>
      <w:tr>
        <w:tc>
          <w:tcPr>
            <w:tcW w:type="dxa" w:w="4618"/>
            <w:shd w:val="clear" w:color="auto" w:fill="F0F5FB"/>
          </w:tcPr>
          <w:p>
            <w:r>
              <w:rPr>
                <w:sz w:val="19"/>
              </w:rPr>
              <w:t>Fonte secundaria</w:t>
            </w:r>
          </w:p>
        </w:tc>
        <w:tc>
          <w:tcPr>
            <w:tcW w:type="dxa" w:w="4618"/>
            <w:shd w:val="clear" w:color="auto" w:fill="F0F5FB"/>
          </w:tcPr>
          <w:p>
            <w:r>
              <w:rPr>
                <w:sz w:val="19"/>
              </w:rPr>
              <w:t>Resumo e keywords gerados pelo Fireflies</w:t>
            </w:r>
          </w:p>
        </w:tc>
      </w:tr>
    </w:tbl>
    <w:p/>
    <w:p>
      <w:pPr>
        <w:pBdr>
          <w:bottom w:val="single" w:sz="6" w:space="1" w:color="CCCCCC"/>
        </w:pBdr>
      </w:pPr>
    </w:p>
    <w:p/>
    <w:p>
      <w:pPr>
        <w:pStyle w:val="Heading2"/>
      </w:pPr>
      <w:r>
        <w:rPr>
          <w:rFonts w:ascii="Calibri" w:hAnsi="Calibri"/>
          <w:b/>
          <w:i w:val="0"/>
          <w:color w:val="1E5296"/>
          <w:sz w:val="25"/>
        </w:rPr>
        <w:t>2. Dados Brutos Extraidos (com Rastreabilidade)</w:t>
      </w:r>
    </w:p>
    <w:p/>
    <w:p>
      <w:pPr>
        <w:pStyle w:val="Heading3"/>
      </w:pPr>
      <w:r>
        <w:rPr>
          <w:rFonts w:ascii="Calibri" w:hAnsi="Calibri"/>
          <w:b/>
          <w:i w:val="0"/>
          <w:color w:val="2A4A7F"/>
          <w:sz w:val="22"/>
        </w:rPr>
        <w:t>2.1 Identificacao do Chamado</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Numero do chamado</w:t>
            </w:r>
          </w:p>
        </w:tc>
        <w:tc>
          <w:tcPr>
            <w:tcW w:type="dxa" w:w="3079"/>
          </w:tcPr>
          <w:p>
            <w:r>
              <w:rPr>
                <w:sz w:val="19"/>
              </w:rPr>
              <w:t>7122686</w:t>
            </w:r>
          </w:p>
        </w:tc>
        <w:tc>
          <w:tcPr>
            <w:tcW w:type="dxa" w:w="3079"/>
          </w:tcPr>
          <w:p>
            <w:r>
              <w:rPr>
                <w:sz w:val="19"/>
              </w:rPr>
              <w:t>Transcricao [00:56-01:03], reiterado em [01:25-01:27]</w:t>
            </w:r>
          </w:p>
        </w:tc>
      </w:tr>
      <w:tr>
        <w:tc>
          <w:tcPr>
            <w:tcW w:type="dxa" w:w="3079"/>
            <w:shd w:val="clear" w:color="auto" w:fill="F0F5FB"/>
          </w:tcPr>
          <w:p>
            <w:r>
              <w:rPr>
                <w:sz w:val="19"/>
              </w:rPr>
              <w:t>Tipo de solicitacao</w:t>
            </w:r>
          </w:p>
        </w:tc>
        <w:tc>
          <w:tcPr>
            <w:tcW w:type="dxa" w:w="3079"/>
            <w:shd w:val="clear" w:color="auto" w:fill="F0F5FB"/>
          </w:tcPr>
          <w:p>
            <w:r>
              <w:rPr>
                <w:sz w:val="19"/>
              </w:rPr>
              <w:t>Solicitacao de projetos</w:t>
            </w:r>
          </w:p>
        </w:tc>
        <w:tc>
          <w:tcPr>
            <w:tcW w:type="dxa" w:w="3079"/>
            <w:shd w:val="clear" w:color="auto" w:fill="F0F5FB"/>
          </w:tcPr>
          <w:p>
            <w:r>
              <w:rPr>
                <w:sz w:val="19"/>
              </w:rPr>
              <w:t>Transcricao [00:56-01:03]</w:t>
            </w:r>
          </w:p>
        </w:tc>
      </w:tr>
    </w:tbl>
    <w:p/>
    <w:p>
      <w:pPr>
        <w:pStyle w:val="Heading3"/>
      </w:pPr>
      <w:r>
        <w:rPr>
          <w:rFonts w:ascii="Calibri" w:hAnsi="Calibri"/>
          <w:b/>
          <w:i w:val="0"/>
          <w:color w:val="2A4A7F"/>
          <w:sz w:val="22"/>
        </w:rPr>
        <w:t>2.2 Descricao da Necessidade</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Descricao geral</w:t>
            </w:r>
          </w:p>
        </w:tc>
        <w:tc>
          <w:tcPr>
            <w:tcW w:type="dxa" w:w="3079"/>
          </w:tcPr>
          <w:p>
            <w:r>
              <w:rPr>
                <w:sz w:val="19"/>
              </w:rPr>
              <w:t>Integracao do SAP com o sistema GRLOG para cadastro automatico de centro de custo, centro de lucro e clientes</w:t>
            </w:r>
          </w:p>
        </w:tc>
        <w:tc>
          <w:tcPr>
            <w:tcW w:type="dxa" w:w="3079"/>
          </w:tcPr>
          <w:p>
            <w:r>
              <w:rPr>
                <w:sz w:val="19"/>
              </w:rPr>
              <w:t>Transcricao [01:40-02:08]</w:t>
            </w:r>
          </w:p>
        </w:tc>
      </w:tr>
      <w:tr>
        <w:tc>
          <w:tcPr>
            <w:tcW w:type="dxa" w:w="3079"/>
            <w:shd w:val="clear" w:color="auto" w:fill="F0F5FB"/>
          </w:tcPr>
          <w:p>
            <w:r>
              <w:rPr>
                <w:sz w:val="19"/>
              </w:rPr>
              <w:t>Objetivo</w:t>
            </w:r>
          </w:p>
        </w:tc>
        <w:tc>
          <w:tcPr>
            <w:tcW w:type="dxa" w:w="3079"/>
            <w:shd w:val="clear" w:color="auto" w:fill="F0F5FB"/>
          </w:tcPr>
          <w:p>
            <w:r>
              <w:rPr>
                <w:sz w:val="19"/>
              </w:rPr>
              <w:t>Evitar cadastro manual, erros de cadastro e falta de cadastro; manter sistema atualizado com dados da receita</w:t>
            </w:r>
          </w:p>
        </w:tc>
        <w:tc>
          <w:tcPr>
            <w:tcW w:type="dxa" w:w="3079"/>
            <w:shd w:val="clear" w:color="auto" w:fill="F0F5FB"/>
          </w:tcPr>
          <w:p>
            <w:r>
              <w:rPr>
                <w:sz w:val="19"/>
              </w:rPr>
              <w:t>Transcricao [01:40-02:08]</w:t>
            </w:r>
          </w:p>
        </w:tc>
      </w:tr>
      <w:tr>
        <w:tc>
          <w:tcPr>
            <w:tcW w:type="dxa" w:w="3079"/>
          </w:tcPr>
          <w:p>
            <w:r>
              <w:rPr>
                <w:sz w:val="19"/>
              </w:rPr>
              <w:t>Classificacao</w:t>
            </w:r>
          </w:p>
        </w:tc>
        <w:tc>
          <w:tcPr>
            <w:tcW w:type="dxa" w:w="3079"/>
          </w:tcPr>
          <w:p>
            <w:r>
              <w:rPr>
                <w:sz w:val="19"/>
              </w:rPr>
              <w:t>Melhoria de processo ja existente</w:t>
            </w:r>
          </w:p>
        </w:tc>
        <w:tc>
          <w:tcPr>
            <w:tcW w:type="dxa" w:w="3079"/>
          </w:tcPr>
          <w:p>
            <w:r>
              <w:rPr>
                <w:sz w:val="19"/>
              </w:rPr>
              <w:t>Transcricao [05:35-05:38]</w:t>
            </w:r>
          </w:p>
        </w:tc>
      </w:tr>
    </w:tbl>
    <w:p/>
    <w:p>
      <w:pPr>
        <w:pStyle w:val="Heading3"/>
      </w:pPr>
      <w:r>
        <w:rPr>
          <w:rFonts w:ascii="Calibri" w:hAnsi="Calibri"/>
          <w:b/>
          <w:i w:val="0"/>
          <w:color w:val="2A4A7F"/>
          <w:sz w:val="22"/>
        </w:rPr>
        <w:t>2.3 Situacao Atual (As-Is)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Processo atual</w:t>
            </w:r>
          </w:p>
        </w:tc>
        <w:tc>
          <w:tcPr>
            <w:tcW w:type="dxa" w:w="3079"/>
          </w:tcPr>
          <w:p>
            <w:r>
              <w:rPr>
                <w:sz w:val="19"/>
              </w:rPr>
              <w:t>Abertura manual do SAP, visualizacao do cadastro novo, copia dos dados e colagem na tela de cadastro do GRLOG (mesmos campos)</w:t>
            </w:r>
          </w:p>
        </w:tc>
        <w:tc>
          <w:tcPr>
            <w:tcW w:type="dxa" w:w="3079"/>
          </w:tcPr>
          <w:p>
            <w:r>
              <w:rPr>
                <w:sz w:val="19"/>
              </w:rPr>
              <w:t>Transcricao [02:25-02:44]</w:t>
            </w:r>
          </w:p>
        </w:tc>
      </w:tr>
      <w:tr>
        <w:tc>
          <w:tcPr>
            <w:tcW w:type="dxa" w:w="3079"/>
            <w:shd w:val="clear" w:color="auto" w:fill="F0F5FB"/>
          </w:tcPr>
          <w:p>
            <w:r>
              <w:rPr>
                <w:sz w:val="19"/>
              </w:rPr>
              <w:t>Quantidade de pessoas</w:t>
            </w:r>
          </w:p>
        </w:tc>
        <w:tc>
          <w:tcPr>
            <w:tcW w:type="dxa" w:w="3079"/>
            <w:shd w:val="clear" w:color="auto" w:fill="F0F5FB"/>
          </w:tcPr>
          <w:p>
            <w:r>
              <w:rPr>
                <w:sz w:val="19"/>
              </w:rPr>
              <w:t>5 pessoas executando o processo</w:t>
            </w:r>
          </w:p>
        </w:tc>
        <w:tc>
          <w:tcPr>
            <w:tcW w:type="dxa" w:w="3079"/>
            <w:shd w:val="clear" w:color="auto" w:fill="F0F5FB"/>
          </w:tcPr>
          <w:p>
            <w:r>
              <w:rPr>
                <w:sz w:val="19"/>
              </w:rPr>
              <w:t>Transcricao [03:02-03:09]</w:t>
            </w:r>
          </w:p>
        </w:tc>
      </w:tr>
      <w:tr>
        <w:tc>
          <w:tcPr>
            <w:tcW w:type="dxa" w:w="3079"/>
          </w:tcPr>
          <w:p>
            <w:r>
              <w:rPr>
                <w:sz w:val="19"/>
              </w:rPr>
              <w:t>Frequencia</w:t>
            </w:r>
          </w:p>
        </w:tc>
        <w:tc>
          <w:tcPr>
            <w:tcW w:type="dxa" w:w="3079"/>
          </w:tcPr>
          <w:p>
            <w:r>
              <w:rPr>
                <w:sz w:val="19"/>
              </w:rPr>
              <w:t>Diariamente, sempre que nasce novo centro de custo, centro de lucro ou cliente</w:t>
            </w:r>
          </w:p>
        </w:tc>
        <w:tc>
          <w:tcPr>
            <w:tcW w:type="dxa" w:w="3079"/>
          </w:tcPr>
          <w:p>
            <w:r>
              <w:rPr>
                <w:sz w:val="19"/>
              </w:rPr>
              <w:t>Transcricao [03:02-03:09]</w:t>
            </w:r>
          </w:p>
        </w:tc>
      </w:tr>
    </w:tbl>
    <w:p/>
    <w:p>
      <w:pPr>
        <w:pStyle w:val="Heading3"/>
      </w:pPr>
      <w:r>
        <w:rPr>
          <w:rFonts w:ascii="Calibri" w:hAnsi="Calibri"/>
          <w:b/>
          <w:i w:val="0"/>
          <w:color w:val="2A4A7F"/>
          <w:sz w:val="22"/>
        </w:rPr>
        <w:t>2.4 Impacto da Situacao Atual</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Impacto de erro/falta de cadastro</w:t>
            </w:r>
          </w:p>
        </w:tc>
        <w:tc>
          <w:tcPr>
            <w:tcW w:type="dxa" w:w="3079"/>
          </w:tcPr>
          <w:p>
            <w:r>
              <w:rPr>
                <w:sz w:val="19"/>
              </w:rPr>
              <w:t>Visualizacao incorreta dos dados de receita; a companhia enxerga dados incorretos</w:t>
            </w:r>
          </w:p>
        </w:tc>
        <w:tc>
          <w:tcPr>
            <w:tcW w:type="dxa" w:w="3079"/>
          </w:tcPr>
          <w:p>
            <w:r>
              <w:rPr>
                <w:sz w:val="19"/>
              </w:rPr>
              <w:t>Transcricao [03:25-03:47]</w:t>
            </w:r>
          </w:p>
        </w:tc>
      </w:tr>
      <w:tr>
        <w:tc>
          <w:tcPr>
            <w:tcW w:type="dxa" w:w="3079"/>
            <w:shd w:val="clear" w:color="auto" w:fill="F0F5FB"/>
          </w:tcPr>
          <w:p>
            <w:r>
              <w:rPr>
                <w:sz w:val="19"/>
              </w:rPr>
              <w:t>Relacao entre sistemas</w:t>
            </w:r>
          </w:p>
        </w:tc>
        <w:tc>
          <w:tcPr>
            <w:tcW w:type="dxa" w:w="3079"/>
            <w:shd w:val="clear" w:color="auto" w:fill="F0F5FB"/>
          </w:tcPr>
          <w:p>
            <w:r>
              <w:rPr>
                <w:sz w:val="19"/>
              </w:rPr>
              <w:t>SAP e o mandante; GRLOG e o sistema que contem informacoes de receita</w:t>
            </w:r>
          </w:p>
        </w:tc>
        <w:tc>
          <w:tcPr>
            <w:tcW w:type="dxa" w:w="3079"/>
            <w:shd w:val="clear" w:color="auto" w:fill="F0F5FB"/>
          </w:tcPr>
          <w:p>
            <w:r>
              <w:rPr>
                <w:sz w:val="19"/>
              </w:rPr>
              <w:t>Transcricao [03:25-03:47]</w:t>
            </w:r>
          </w:p>
        </w:tc>
      </w:tr>
      <w:tr>
        <w:tc>
          <w:tcPr>
            <w:tcW w:type="dxa" w:w="3079"/>
          </w:tcPr>
          <w:p>
            <w:r>
              <w:rPr>
                <w:sz w:val="19"/>
              </w:rPr>
              <w:t>Impacto no BI</w:t>
            </w:r>
          </w:p>
        </w:tc>
        <w:tc>
          <w:tcPr>
            <w:tcW w:type="dxa" w:w="3079"/>
          </w:tcPr>
          <w:p>
            <w:r>
              <w:rPr>
                <w:sz w:val="19"/>
              </w:rPr>
              <w:t>BI do GRLOG mostra "nao informado" em vez do cliente ou centro de lucro correto, ao lado do valor da receita</w:t>
            </w:r>
          </w:p>
        </w:tc>
        <w:tc>
          <w:tcPr>
            <w:tcW w:type="dxa" w:w="3079"/>
          </w:tcPr>
          <w:p>
            <w:r>
              <w:rPr>
                <w:sz w:val="19"/>
              </w:rPr>
              <w:t>Transcricao [04:11-04:31]</w:t>
            </w:r>
          </w:p>
        </w:tc>
      </w:tr>
      <w:tr>
        <w:tc>
          <w:tcPr>
            <w:tcW w:type="dxa" w:w="3079"/>
            <w:shd w:val="clear" w:color="auto" w:fill="F0F5FB"/>
          </w:tcPr>
          <w:p>
            <w:r>
              <w:rPr>
                <w:sz w:val="19"/>
              </w:rPr>
              <w:t>Visibilidade executiva</w:t>
            </w:r>
          </w:p>
        </w:tc>
        <w:tc>
          <w:tcPr>
            <w:tcW w:type="dxa" w:w="3079"/>
            <w:shd w:val="clear" w:color="auto" w:fill="F0F5FB"/>
          </w:tcPr>
          <w:p>
            <w:r>
              <w:rPr>
                <w:sz w:val="19"/>
              </w:rPr>
              <w:t>BI acompanhado pela CEO da companhia</w:t>
            </w:r>
          </w:p>
        </w:tc>
        <w:tc>
          <w:tcPr>
            <w:tcW w:type="dxa" w:w="3079"/>
            <w:shd w:val="clear" w:color="auto" w:fill="F0F5FB"/>
          </w:tcPr>
          <w:p>
            <w:r>
              <w:rPr>
                <w:sz w:val="19"/>
              </w:rPr>
              <w:t>Transcricao [04:11-04:31]</w:t>
            </w:r>
          </w:p>
        </w:tc>
      </w:tr>
    </w:tbl>
    <w:p/>
    <w:p>
      <w:pPr>
        <w:ind w:left="454"/>
      </w:pPr>
      <w:r>
        <w:rPr>
          <w:color w:val="333333"/>
          <w:sz w:val="20"/>
        </w:rPr>
      </w:r>
      <w:r>
        <w:rPr>
          <w:b/>
          <w:color w:val="333333"/>
          <w:sz w:val="20"/>
        </w:rPr>
        <w:t>CLAIM SEM EVIDENCIA:</w:t>
      </w:r>
      <w:r>
        <w:rPr>
          <w:color w:val="333333"/>
          <w:sz w:val="20"/>
        </w:rPr>
        <w:t xml:space="preserve"> Jairo menciona que "o BI e acompanhado pela CEO da companhia" [04:11-04:31]. Nao ha evidencia documental que comprove o envolvimento direto da CEO. Conforme regra do squad: "Nunca aceitar citacao de alta patente sem evidencia documental."</w:t>
      </w:r>
    </w:p>
    <w:p/>
    <w:p>
      <w:pPr>
        <w:pStyle w:val="Heading3"/>
      </w:pPr>
      <w:r>
        <w:rPr>
          <w:rFonts w:ascii="Calibri" w:hAnsi="Calibri"/>
          <w:b/>
          <w:i w:val="0"/>
          <w:color w:val="2A4A7F"/>
          <w:sz w:val="22"/>
        </w:rPr>
        <w:t>2.5 Resultado Esperado (To-Be)</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Funcionamento esperado</w:t>
            </w:r>
          </w:p>
        </w:tc>
        <w:tc>
          <w:tcPr>
            <w:tcW w:type="dxa" w:w="3079"/>
          </w:tcPr>
          <w:p>
            <w:r>
              <w:rPr>
                <w:sz w:val="19"/>
              </w:rPr>
              <w:t>Integracao diaria automatica cadastrando centros de lucro, centro de custo e clientes novos</w:t>
            </w:r>
          </w:p>
        </w:tc>
        <w:tc>
          <w:tcPr>
            <w:tcW w:type="dxa" w:w="3079"/>
          </w:tcPr>
          <w:p>
            <w:r>
              <w:rPr>
                <w:sz w:val="19"/>
              </w:rPr>
              <w:t>Transcricao [04:59-05:16]</w:t>
            </w:r>
          </w:p>
        </w:tc>
      </w:tr>
      <w:tr>
        <w:tc>
          <w:tcPr>
            <w:tcW w:type="dxa" w:w="3079"/>
            <w:shd w:val="clear" w:color="auto" w:fill="F0F5FB"/>
          </w:tcPr>
          <w:p>
            <w:r>
              <w:rPr>
                <w:sz w:val="19"/>
              </w:rPr>
              <w:t>Beneficio 1</w:t>
            </w:r>
          </w:p>
        </w:tc>
        <w:tc>
          <w:tcPr>
            <w:tcW w:type="dxa" w:w="3079"/>
            <w:shd w:val="clear" w:color="auto" w:fill="F0F5FB"/>
          </w:tcPr>
          <w:p>
            <w:r>
              <w:rPr>
                <w:sz w:val="19"/>
              </w:rPr>
              <w:t>Dados 100% cadastrados no sistema sem risco de erro manual — confiabilidade dos dados no BI</w:t>
            </w:r>
          </w:p>
        </w:tc>
        <w:tc>
          <w:tcPr>
            <w:tcW w:type="dxa" w:w="3079"/>
            <w:shd w:val="clear" w:color="auto" w:fill="F0F5FB"/>
          </w:tcPr>
          <w:p>
            <w:r>
              <w:rPr>
                <w:sz w:val="19"/>
              </w:rPr>
              <w:t>Transcricao [06:09-06:17], [06:41-06:46]</w:t>
            </w:r>
          </w:p>
        </w:tc>
      </w:tr>
      <w:tr>
        <w:tc>
          <w:tcPr>
            <w:tcW w:type="dxa" w:w="3079"/>
          </w:tcPr>
          <w:p>
            <w:r>
              <w:rPr>
                <w:sz w:val="19"/>
              </w:rPr>
              <w:t>Beneficio 2</w:t>
            </w:r>
          </w:p>
        </w:tc>
        <w:tc>
          <w:tcPr>
            <w:tcW w:type="dxa" w:w="3079"/>
          </w:tcPr>
          <w:p>
            <w:r>
              <w:rPr>
                <w:sz w:val="19"/>
              </w:rPr>
              <w:t>Reducao do trabalho manual das 5 pessoas (reaproveitamento do tempo)</w:t>
            </w:r>
          </w:p>
        </w:tc>
        <w:tc>
          <w:tcPr>
            <w:tcW w:type="dxa" w:w="3079"/>
          </w:tcPr>
          <w:p>
            <w:r>
              <w:rPr>
                <w:sz w:val="19"/>
              </w:rPr>
              <w:t>Transcricao [06:41-06:46]</w:t>
            </w:r>
          </w:p>
        </w:tc>
      </w:tr>
      <w:tr>
        <w:tc>
          <w:tcPr>
            <w:tcW w:type="dxa" w:w="3079"/>
            <w:shd w:val="clear" w:color="auto" w:fill="F0F5FB"/>
          </w:tcPr>
          <w:p>
            <w:r>
              <w:rPr>
                <w:sz w:val="19"/>
              </w:rPr>
              <w:t>Criterio de sucesso</w:t>
            </w:r>
          </w:p>
        </w:tc>
        <w:tc>
          <w:tcPr>
            <w:tcW w:type="dxa" w:w="3079"/>
            <w:shd w:val="clear" w:color="auto" w:fill="F0F5FB"/>
          </w:tcPr>
          <w:p>
            <w:r>
              <w:rPr>
                <w:sz w:val="19"/>
              </w:rPr>
              <w:t>Cadastro automatico no sistema ocorrendo diariamente, sem necessidade de cadastro manual</w:t>
            </w:r>
          </w:p>
        </w:tc>
        <w:tc>
          <w:tcPr>
            <w:tcW w:type="dxa" w:w="3079"/>
            <w:shd w:val="clear" w:color="auto" w:fill="F0F5FB"/>
          </w:tcPr>
          <w:p>
            <w:r>
              <w:rPr>
                <w:sz w:val="19"/>
              </w:rPr>
              <w:t>Transcricao [09:35-09:44]</w:t>
            </w:r>
          </w:p>
        </w:tc>
      </w:tr>
    </w:tbl>
    <w:p/>
    <w:p>
      <w:pPr>
        <w:pStyle w:val="Heading3"/>
      </w:pPr>
      <w:r>
        <w:rPr>
          <w:rFonts w:ascii="Calibri" w:hAnsi="Calibri"/>
          <w:b/>
          <w:i w:val="0"/>
          <w:color w:val="2A4A7F"/>
          <w:sz w:val="22"/>
        </w:rPr>
        <w:t>2.6 Stakeholders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Solicitante formal</w:t>
            </w:r>
          </w:p>
        </w:tc>
        <w:tc>
          <w:tcPr>
            <w:tcW w:type="dxa" w:w="3079"/>
          </w:tcPr>
          <w:p>
            <w:r>
              <w:rPr>
                <w:sz w:val="19"/>
              </w:rPr>
              <w:t>Jairo de Melo Ferreira Mendes</w:t>
            </w:r>
          </w:p>
        </w:tc>
        <w:tc>
          <w:tcPr>
            <w:tcW w:type="dxa" w:w="3079"/>
          </w:tcPr>
          <w:p>
            <w:r>
              <w:rPr>
                <w:sz w:val="19"/>
              </w:rPr>
              <w:t>Transcricao [07:39-07:49]</w:t>
            </w:r>
          </w:p>
        </w:tc>
      </w:tr>
      <w:tr>
        <w:tc>
          <w:tcPr>
            <w:tcW w:type="dxa" w:w="3079"/>
            <w:shd w:val="clear" w:color="auto" w:fill="F0F5FB"/>
          </w:tcPr>
          <w:p>
            <w:r>
              <w:rPr>
                <w:sz w:val="19"/>
              </w:rPr>
              <w:t>Aprovadora de custos</w:t>
            </w:r>
          </w:p>
        </w:tc>
        <w:tc>
          <w:tcPr>
            <w:tcW w:type="dxa" w:w="3079"/>
            <w:shd w:val="clear" w:color="auto" w:fill="F0F5FB"/>
          </w:tcPr>
          <w:p>
            <w:r>
              <w:rPr>
                <w:sz w:val="19"/>
              </w:rPr>
              <w:t>Ana Silvia Kallegard — Gerencia Executiva de Controladoria</w:t>
            </w:r>
          </w:p>
        </w:tc>
        <w:tc>
          <w:tcPr>
            <w:tcW w:type="dxa" w:w="3079"/>
            <w:shd w:val="clear" w:color="auto" w:fill="F0F5FB"/>
          </w:tcPr>
          <w:p>
            <w:r>
              <w:rPr>
                <w:sz w:val="19"/>
              </w:rPr>
              <w:t>Transcricao [07:39-07:49]</w:t>
            </w:r>
          </w:p>
        </w:tc>
      </w:tr>
      <w:tr>
        <w:tc>
          <w:tcPr>
            <w:tcW w:type="dxa" w:w="3079"/>
          </w:tcPr>
          <w:p>
            <w:r>
              <w:rPr>
                <w:sz w:val="19"/>
              </w:rPr>
              <w:t>Areas impactadas</w:t>
            </w:r>
          </w:p>
        </w:tc>
        <w:tc>
          <w:tcPr>
            <w:tcW w:type="dxa" w:w="3079"/>
          </w:tcPr>
          <w:p>
            <w:r>
              <w:rPr>
                <w:sz w:val="19"/>
              </w:rPr>
              <w:t>Gestao da Receita e toda a Diretoria</w:t>
            </w:r>
          </w:p>
        </w:tc>
        <w:tc>
          <w:tcPr>
            <w:tcW w:type="dxa" w:w="3079"/>
          </w:tcPr>
          <w:p>
            <w:r>
              <w:rPr>
                <w:sz w:val="19"/>
              </w:rPr>
              <w:t>Transcricao [07:02-07:06]</w:t>
            </w:r>
          </w:p>
        </w:tc>
      </w:tr>
      <w:tr>
        <w:tc>
          <w:tcPr>
            <w:tcW w:type="dxa" w:w="3079"/>
            <w:shd w:val="clear" w:color="auto" w:fill="F0F5FB"/>
          </w:tcPr>
          <w:p>
            <w:r>
              <w:rPr>
                <w:sz w:val="19"/>
              </w:rPr>
              <w:t>Usuarios do GRLOG</w:t>
            </w:r>
          </w:p>
        </w:tc>
        <w:tc>
          <w:tcPr>
            <w:tcW w:type="dxa" w:w="3079"/>
            <w:shd w:val="clear" w:color="auto" w:fill="F0F5FB"/>
          </w:tcPr>
          <w:p>
            <w:r>
              <w:rPr>
                <w:sz w:val="19"/>
              </w:rPr>
              <w:t>Mais de 200 usuarios</w:t>
            </w:r>
          </w:p>
        </w:tc>
        <w:tc>
          <w:tcPr>
            <w:tcW w:type="dxa" w:w="3079"/>
            <w:shd w:val="clear" w:color="auto" w:fill="F0F5FB"/>
          </w:tcPr>
          <w:p>
            <w:r>
              <w:rPr>
                <w:sz w:val="19"/>
              </w:rPr>
              <w:t>Transcricao [07:17-07:20]</w:t>
            </w:r>
          </w:p>
        </w:tc>
      </w:tr>
    </w:tbl>
    <w:p/>
    <w:p>
      <w:pPr>
        <w:pStyle w:val="Heading3"/>
      </w:pPr>
      <w:r>
        <w:rPr>
          <w:rFonts w:ascii="Calibri" w:hAnsi="Calibri"/>
          <w:b/>
          <w:i w:val="0"/>
          <w:color w:val="2A4A7F"/>
          <w:sz w:val="22"/>
        </w:rPr>
        <w:t>2.7 Escopo Tecnico</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Sistemas envolvidos</w:t>
            </w:r>
          </w:p>
        </w:tc>
        <w:tc>
          <w:tcPr>
            <w:tcW w:type="dxa" w:w="3079"/>
          </w:tcPr>
          <w:p>
            <w:r>
              <w:rPr>
                <w:sz w:val="19"/>
              </w:rPr>
              <w:t>SAP e GRLOG (somente esses dois)</w:t>
            </w:r>
          </w:p>
        </w:tc>
        <w:tc>
          <w:tcPr>
            <w:tcW w:type="dxa" w:w="3079"/>
          </w:tcPr>
          <w:p>
            <w:r>
              <w:rPr>
                <w:sz w:val="19"/>
              </w:rPr>
              <w:t>Transcricao [08:10-08:11]</w:t>
            </w:r>
          </w:p>
        </w:tc>
      </w:tr>
      <w:tr>
        <w:tc>
          <w:tcPr>
            <w:tcW w:type="dxa" w:w="3079"/>
            <w:shd w:val="clear" w:color="auto" w:fill="F0F5FB"/>
          </w:tcPr>
          <w:p>
            <w:r>
              <w:rPr>
                <w:sz w:val="19"/>
              </w:rPr>
              <w:t>Entidades a integrar</w:t>
            </w:r>
          </w:p>
        </w:tc>
        <w:tc>
          <w:tcPr>
            <w:tcW w:type="dxa" w:w="3079"/>
            <w:shd w:val="clear" w:color="auto" w:fill="F0F5FB"/>
          </w:tcPr>
          <w:p>
            <w:r>
              <w:rPr>
                <w:sz w:val="19"/>
              </w:rPr>
              <w:t>Centro de custo, centro de lucro, clientes</w:t>
            </w:r>
          </w:p>
        </w:tc>
        <w:tc>
          <w:tcPr>
            <w:tcW w:type="dxa" w:w="3079"/>
            <w:shd w:val="clear" w:color="auto" w:fill="F0F5FB"/>
          </w:tcPr>
          <w:p>
            <w:r>
              <w:rPr>
                <w:sz w:val="19"/>
              </w:rPr>
              <w:t>Transcricao [01:40-02:08]</w:t>
            </w:r>
          </w:p>
        </w:tc>
      </w:tr>
      <w:tr>
        <w:tc>
          <w:tcPr>
            <w:tcW w:type="dxa" w:w="3079"/>
          </w:tcPr>
          <w:p>
            <w:r>
              <w:rPr>
                <w:sz w:val="19"/>
              </w:rPr>
              <w:t>Requisitos legais/regulatorios</w:t>
            </w:r>
          </w:p>
        </w:tc>
        <w:tc>
          <w:tcPr>
            <w:tcW w:type="dxa" w:w="3079"/>
          </w:tcPr>
          <w:p>
            <w:r>
              <w:rPr>
                <w:sz w:val="19"/>
              </w:rPr>
              <w:t>Nenhum mencionado</w:t>
            </w:r>
          </w:p>
        </w:tc>
        <w:tc>
          <w:tcPr>
            <w:tcW w:type="dxa" w:w="3079"/>
          </w:tcPr>
          <w:p>
            <w:r>
              <w:rPr>
                <w:sz w:val="19"/>
              </w:rPr>
              <w:t>Transcricao [08:29]</w:t>
            </w:r>
          </w:p>
        </w:tc>
      </w:tr>
    </w:tbl>
    <w:p/>
    <w:p>
      <w:pPr>
        <w:pStyle w:val="Heading3"/>
      </w:pPr>
      <w:r>
        <w:rPr>
          <w:rFonts w:ascii="Calibri" w:hAnsi="Calibri"/>
          <w:b/>
          <w:i w:val="0"/>
          <w:color w:val="2A4A7F"/>
          <w:sz w:val="22"/>
        </w:rPr>
        <w:t>2.8 Restricoes e Prazos</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Dado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Prazo desejado</w:t>
            </w:r>
          </w:p>
        </w:tc>
        <w:tc>
          <w:tcPr>
            <w:tcW w:type="dxa" w:w="3079"/>
          </w:tcPr>
          <w:p>
            <w:r>
              <w:rPr>
                <w:sz w:val="19"/>
              </w:rPr>
              <w:t>Outubro de 2026</w:t>
            </w:r>
          </w:p>
        </w:tc>
        <w:tc>
          <w:tcPr>
            <w:tcW w:type="dxa" w:w="3079"/>
          </w:tcPr>
          <w:p>
            <w:r>
              <w:rPr>
                <w:sz w:val="19"/>
              </w:rPr>
              <w:t>Transcricao [08:40-08:57]</w:t>
            </w:r>
          </w:p>
        </w:tc>
      </w:tr>
      <w:tr>
        <w:tc>
          <w:tcPr>
            <w:tcW w:type="dxa" w:w="3079"/>
            <w:shd w:val="clear" w:color="auto" w:fill="F0F5FB"/>
          </w:tcPr>
          <w:p>
            <w:r>
              <w:rPr>
                <w:sz w:val="19"/>
              </w:rPr>
              <w:t>Urgencia</w:t>
            </w:r>
          </w:p>
        </w:tc>
        <w:tc>
          <w:tcPr>
            <w:tcW w:type="dxa" w:w="3079"/>
            <w:shd w:val="clear" w:color="auto" w:fill="F0F5FB"/>
          </w:tcPr>
          <w:p>
            <w:r>
              <w:rPr>
                <w:sz w:val="19"/>
              </w:rPr>
              <w:t>"Quanto antes" — para ter dados confiaveis em outubro</w:t>
            </w:r>
          </w:p>
        </w:tc>
        <w:tc>
          <w:tcPr>
            <w:tcW w:type="dxa" w:w="3079"/>
            <w:shd w:val="clear" w:color="auto" w:fill="F0F5FB"/>
          </w:tcPr>
          <w:p>
            <w:r>
              <w:rPr>
                <w:sz w:val="19"/>
              </w:rPr>
              <w:t>Transcricao [08:40-08:57]</w:t>
            </w:r>
          </w:p>
        </w:tc>
      </w:tr>
      <w:tr>
        <w:tc>
          <w:tcPr>
            <w:tcW w:type="dxa" w:w="3079"/>
          </w:tcPr>
          <w:p>
            <w:r>
              <w:rPr>
                <w:sz w:val="19"/>
              </w:rPr>
              <w:t>Orcamento</w:t>
            </w:r>
          </w:p>
        </w:tc>
        <w:tc>
          <w:tcPr>
            <w:tcW w:type="dxa" w:w="3079"/>
          </w:tcPr>
          <w:p>
            <w:r>
              <w:rPr>
                <w:sz w:val="19"/>
              </w:rPr>
              <w:t>Nao definido — depende de estudo da DTI</w:t>
            </w:r>
          </w:p>
        </w:tc>
        <w:tc>
          <w:tcPr>
            <w:tcW w:type="dxa" w:w="3079"/>
          </w:tcPr>
          <w:p>
            <w:r>
              <w:rPr>
                <w:sz w:val="19"/>
              </w:rPr>
              <w:t>Transcricao [09:14-09:20]</w:t>
            </w:r>
          </w:p>
        </w:tc>
      </w:tr>
    </w:tbl>
    <w:p/>
    <w:p>
      <w:pPr>
        <w:pBdr>
          <w:bottom w:val="single" w:sz="6" w:space="1" w:color="CCCCCC"/>
        </w:pBdr>
      </w:pPr>
    </w:p>
    <w:p/>
    <w:p>
      <w:pPr>
        <w:pStyle w:val="Heading2"/>
      </w:pPr>
      <w:r>
        <w:rPr>
          <w:rFonts w:ascii="Calibri" w:hAnsi="Calibri"/>
          <w:b/>
          <w:i w:val="0"/>
          <w:color w:val="1E5296"/>
          <w:sz w:val="25"/>
        </w:rPr>
        <w:t>3. Lacunas Identificadas</w:t>
      </w:r>
    </w:p>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3A5C"/>
          </w:tcPr>
          <w:p>
            <w:r>
              <w:rPr>
                <w:b/>
                <w:color w:val="FFFFFF"/>
                <w:sz w:val="19"/>
              </w:rPr>
              <w:t>#</w:t>
            </w:r>
          </w:p>
        </w:tc>
        <w:tc>
          <w:tcPr>
            <w:tcW w:type="dxa" w:w="2309"/>
            <w:shd w:val="clear" w:color="auto" w:fill="1A3A5C"/>
          </w:tcPr>
          <w:p>
            <w:r>
              <w:rPr>
                <w:b/>
                <w:color w:val="FFFFFF"/>
                <w:sz w:val="19"/>
              </w:rPr>
              <w:t>Lacuna</w:t>
            </w:r>
          </w:p>
        </w:tc>
        <w:tc>
          <w:tcPr>
            <w:tcW w:type="dxa" w:w="2309"/>
            <w:shd w:val="clear" w:color="auto" w:fill="1A3A5C"/>
          </w:tcPr>
          <w:p>
            <w:r>
              <w:rPr>
                <w:b/>
                <w:color w:val="FFFFFF"/>
                <w:sz w:val="19"/>
              </w:rPr>
              <w:t>Pergunta de Esclarecimento</w:t>
            </w:r>
          </w:p>
        </w:tc>
        <w:tc>
          <w:tcPr>
            <w:tcW w:type="dxa" w:w="2309"/>
            <w:shd w:val="clear" w:color="auto" w:fill="1A3A5C"/>
          </w:tcPr>
          <w:p>
            <w:r>
              <w:rPr>
                <w:b/>
                <w:color w:val="FFFFFF"/>
                <w:sz w:val="19"/>
              </w:rPr>
              <w:t>Prioridade</w:t>
            </w:r>
          </w:p>
        </w:tc>
      </w:tr>
      <w:tr>
        <w:tc>
          <w:tcPr>
            <w:tcW w:type="dxa" w:w="2309"/>
          </w:tcPr>
          <w:p>
            <w:r>
              <w:rPr>
                <w:sz w:val="19"/>
              </w:rPr>
              <w:t>L1</w:t>
            </w:r>
          </w:p>
        </w:tc>
        <w:tc>
          <w:tcPr>
            <w:tcW w:type="dxa" w:w="2309"/>
          </w:tcPr>
          <w:p>
            <w:r>
              <w:rPr>
                <w:sz w:val="19"/>
              </w:rPr>
              <w:t>Aprovacao formal de Diretoria ausente</w:t>
            </w:r>
          </w:p>
        </w:tc>
        <w:tc>
          <w:tcPr>
            <w:tcW w:type="dxa" w:w="2309"/>
          </w:tcPr>
          <w:p>
            <w:r>
              <w:rPr>
                <w:sz w:val="19"/>
              </w:rPr>
              <w:t>Conforme regra do squad, e obrigatoria aprovacao formal em nivel de Diretoria. Ana Silvia Kallegard (Gerencia Executiva de Controladoria) foi citada como aprovadora de custos, mas nao ha aprovacao formal de Diretoria registrada. Quem da Diretoria aprova formalmente esta demanda?</w:t>
            </w:r>
          </w:p>
        </w:tc>
        <w:tc>
          <w:tcPr>
            <w:tcW w:type="dxa" w:w="2309"/>
          </w:tcPr>
          <w:p>
            <w:r>
              <w:rPr>
                <w:sz w:val="19"/>
              </w:rPr>
              <w:t>BLOQUEANTE</w:t>
            </w:r>
          </w:p>
        </w:tc>
      </w:tr>
      <w:tr>
        <w:tc>
          <w:tcPr>
            <w:tcW w:type="dxa" w:w="2309"/>
            <w:shd w:val="clear" w:color="auto" w:fill="F0F5FB"/>
          </w:tcPr>
          <w:p>
            <w:r>
              <w:rPr>
                <w:sz w:val="19"/>
              </w:rPr>
              <w:t>L2</w:t>
            </w:r>
          </w:p>
        </w:tc>
        <w:tc>
          <w:tcPr>
            <w:tcW w:type="dxa" w:w="2309"/>
            <w:shd w:val="clear" w:color="auto" w:fill="F0F5FB"/>
          </w:tcPr>
          <w:p>
            <w:r>
              <w:rPr>
                <w:sz w:val="19"/>
              </w:rPr>
              <w:t>Aprovacao do Gerente de TI ausente</w:t>
            </w:r>
          </w:p>
        </w:tc>
        <w:tc>
          <w:tcPr>
            <w:tcW w:type="dxa" w:w="2309"/>
            <w:shd w:val="clear" w:color="auto" w:fill="F0F5FB"/>
          </w:tcPr>
          <w:p>
            <w:r>
              <w:rPr>
                <w:sz w:val="19"/>
              </w:rPr>
              <w:t>Conforme regra do squad, e obrigatoria aprovacao do Gerente de TI. Nenhum Gerente de TI foi mencionado na reuniao. Quem e o Gerente de TI responsavel e qual e sua posicao sobre esta demanda?</w:t>
            </w:r>
          </w:p>
        </w:tc>
        <w:tc>
          <w:tcPr>
            <w:tcW w:type="dxa" w:w="2309"/>
            <w:shd w:val="clear" w:color="auto" w:fill="F0F5FB"/>
          </w:tcPr>
          <w:p>
            <w:r>
              <w:rPr>
                <w:sz w:val="19"/>
              </w:rPr>
              <w:t>BLOQUEANTE</w:t>
            </w:r>
          </w:p>
        </w:tc>
      </w:tr>
      <w:tr>
        <w:tc>
          <w:tcPr>
            <w:tcW w:type="dxa" w:w="2309"/>
          </w:tcPr>
          <w:p>
            <w:r>
              <w:rPr>
                <w:sz w:val="19"/>
              </w:rPr>
              <w:t>L3</w:t>
            </w:r>
          </w:p>
        </w:tc>
        <w:tc>
          <w:tcPr>
            <w:tcW w:type="dxa" w:w="2309"/>
          </w:tcPr>
          <w:p>
            <w:r>
              <w:rPr>
                <w:sz w:val="19"/>
              </w:rPr>
              <w:t>Envolvimento da CEO sem evidencia</w:t>
            </w:r>
          </w:p>
        </w:tc>
        <w:tc>
          <w:tcPr>
            <w:tcW w:type="dxa" w:w="2309"/>
          </w:tcPr>
          <w:p>
            <w:r>
              <w:rPr>
                <w:sz w:val="19"/>
              </w:rPr>
              <w:t>Jairo afirma que o BI e acompanhado pela CEO [04:11-04:31]. Nao ha evidencia documental. E possivel fornecer evidencia (e-mail, ata, comunicado) do acompanhamento da CEO?</w:t>
            </w:r>
          </w:p>
        </w:tc>
        <w:tc>
          <w:tcPr>
            <w:tcW w:type="dxa" w:w="2309"/>
          </w:tcPr>
          <w:p>
            <w:r>
              <w:rPr>
                <w:sz w:val="19"/>
              </w:rPr>
              <w:t>ALTA</w:t>
            </w:r>
          </w:p>
        </w:tc>
      </w:tr>
      <w:tr>
        <w:tc>
          <w:tcPr>
            <w:tcW w:type="dxa" w:w="2309"/>
            <w:shd w:val="clear" w:color="auto" w:fill="F0F5FB"/>
          </w:tcPr>
          <w:p>
            <w:r>
              <w:rPr>
                <w:sz w:val="19"/>
              </w:rPr>
              <w:t>L4</w:t>
            </w:r>
          </w:p>
        </w:tc>
        <w:tc>
          <w:tcPr>
            <w:tcW w:type="dxa" w:w="2309"/>
            <w:shd w:val="clear" w:color="auto" w:fill="F0F5FB"/>
          </w:tcPr>
          <w:p>
            <w:r>
              <w:rPr>
                <w:sz w:val="19"/>
              </w:rPr>
              <w:t>Detalhes tecnicos da integracao</w:t>
            </w:r>
          </w:p>
        </w:tc>
        <w:tc>
          <w:tcPr>
            <w:tcW w:type="dxa" w:w="2309"/>
            <w:shd w:val="clear" w:color="auto" w:fill="F0F5FB"/>
          </w:tcPr>
          <w:p>
            <w:r>
              <w:rPr>
                <w:sz w:val="19"/>
              </w:rPr>
              <w:t>Nao foram discutidos: metodo de integracao (API, RFC, arquivo flat, middleware), volumetria de registros, ambiente SAP (modulo, versao), arquitetura do GRLOG. Qual e a arquitetura tecnica prevista pela DTI?</w:t>
            </w:r>
          </w:p>
        </w:tc>
        <w:tc>
          <w:tcPr>
            <w:tcW w:type="dxa" w:w="2309"/>
            <w:shd w:val="clear" w:color="auto" w:fill="F0F5FB"/>
          </w:tcPr>
          <w:p>
            <w:r>
              <w:rPr>
                <w:sz w:val="19"/>
              </w:rPr>
              <w:t>MEDIA</w:t>
            </w:r>
          </w:p>
        </w:tc>
      </w:tr>
      <w:tr>
        <w:tc>
          <w:tcPr>
            <w:tcW w:type="dxa" w:w="2309"/>
          </w:tcPr>
          <w:p>
            <w:r>
              <w:rPr>
                <w:sz w:val="19"/>
              </w:rPr>
              <w:t>L5</w:t>
            </w:r>
          </w:p>
        </w:tc>
        <w:tc>
          <w:tcPr>
            <w:tcW w:type="dxa" w:w="2309"/>
          </w:tcPr>
          <w:p>
            <w:r>
              <w:rPr>
                <w:sz w:val="19"/>
              </w:rPr>
              <w:t>Estudo de viabilidade da DTI</w:t>
            </w:r>
          </w:p>
        </w:tc>
        <w:tc>
          <w:tcPr>
            <w:tcW w:type="dxa" w:w="2309"/>
          </w:tcPr>
          <w:p>
            <w:r>
              <w:rPr>
                <w:sz w:val="19"/>
              </w:rPr>
              <w:t>Mencionado que a DTI fara o estudo [09:14-09:20], mas nao ha prazo nem responsavel nomeado para este estudo. Quem na DTI e responsavel e qual o prazo para conclusao do estudo?</w:t>
            </w:r>
          </w:p>
        </w:tc>
        <w:tc>
          <w:tcPr>
            <w:tcW w:type="dxa" w:w="2309"/>
          </w:tcPr>
          <w:p>
            <w:r>
              <w:rPr>
                <w:sz w:val="19"/>
              </w:rPr>
              <w:t>ALTA</w:t>
            </w:r>
          </w:p>
        </w:tc>
      </w:tr>
      <w:tr>
        <w:tc>
          <w:tcPr>
            <w:tcW w:type="dxa" w:w="2309"/>
            <w:shd w:val="clear" w:color="auto" w:fill="F0F5FB"/>
          </w:tcPr>
          <w:p>
            <w:r>
              <w:rPr>
                <w:sz w:val="19"/>
              </w:rPr>
              <w:t>L6</w:t>
            </w:r>
          </w:p>
        </w:tc>
        <w:tc>
          <w:tcPr>
            <w:tcW w:type="dxa" w:w="2309"/>
            <w:shd w:val="clear" w:color="auto" w:fill="F0F5FB"/>
          </w:tcPr>
          <w:p>
            <w:r>
              <w:rPr>
                <w:sz w:val="19"/>
              </w:rPr>
              <w:t>Orcamento e fonte de recursos</w:t>
            </w:r>
          </w:p>
        </w:tc>
        <w:tc>
          <w:tcPr>
            <w:tcW w:type="dxa" w:w="2309"/>
            <w:shd w:val="clear" w:color="auto" w:fill="F0F5FB"/>
          </w:tcPr>
          <w:p>
            <w:r>
              <w:rPr>
                <w:sz w:val="19"/>
              </w:rPr>
              <w:t>Orcamento nao definido e dependente do estudo da DTI. Existe previsao orcamentaria ou centro de custo para absorver este investimento?</w:t>
            </w:r>
          </w:p>
        </w:tc>
        <w:tc>
          <w:tcPr>
            <w:tcW w:type="dxa" w:w="2309"/>
            <w:shd w:val="clear" w:color="auto" w:fill="F0F5FB"/>
          </w:tcPr>
          <w:p>
            <w:r>
              <w:rPr>
                <w:sz w:val="19"/>
              </w:rPr>
              <w:t>ALTA</w:t>
            </w:r>
          </w:p>
        </w:tc>
      </w:tr>
      <w:tr>
        <w:tc>
          <w:tcPr>
            <w:tcW w:type="dxa" w:w="2309"/>
          </w:tcPr>
          <w:p>
            <w:r>
              <w:rPr>
                <w:sz w:val="19"/>
              </w:rPr>
              <w:t>L7</w:t>
            </w:r>
          </w:p>
        </w:tc>
        <w:tc>
          <w:tcPr>
            <w:tcW w:type="dxa" w:w="2309"/>
          </w:tcPr>
          <w:p>
            <w:r>
              <w:rPr>
                <w:sz w:val="19"/>
              </w:rPr>
              <w:t>Regras de negocio de mapeamento</w:t>
            </w:r>
          </w:p>
        </w:tc>
        <w:tc>
          <w:tcPr>
            <w:tcW w:type="dxa" w:w="2309"/>
          </w:tcPr>
          <w:p>
            <w:r>
              <w:rPr>
                <w:sz w:val="19"/>
              </w:rPr>
              <w:t>Nao foram detalhadas as regras de correspondencia entre campos SAP e campos GRLOG. Existem campos com transformacao ou apenas copia direta? Ha campos obrigatorios no GRLOG que nao existem no SAP?</w:t>
            </w:r>
          </w:p>
        </w:tc>
        <w:tc>
          <w:tcPr>
            <w:tcW w:type="dxa" w:w="2309"/>
          </w:tcPr>
          <w:p>
            <w:r>
              <w:rPr>
                <w:sz w:val="19"/>
              </w:rPr>
              <w:t>MEDIA</w:t>
            </w:r>
          </w:p>
        </w:tc>
      </w:tr>
      <w:tr>
        <w:tc>
          <w:tcPr>
            <w:tcW w:type="dxa" w:w="2309"/>
            <w:shd w:val="clear" w:color="auto" w:fill="F0F5FB"/>
          </w:tcPr>
          <w:p>
            <w:r>
              <w:rPr>
                <w:sz w:val="19"/>
              </w:rPr>
              <w:t>L8</w:t>
            </w:r>
          </w:p>
        </w:tc>
        <w:tc>
          <w:tcPr>
            <w:tcW w:type="dxa" w:w="2309"/>
            <w:shd w:val="clear" w:color="auto" w:fill="F0F5FB"/>
          </w:tcPr>
          <w:p>
            <w:r>
              <w:rPr>
                <w:sz w:val="19"/>
              </w:rPr>
              <w:t>Tratamento de erros e excecoes</w:t>
            </w:r>
          </w:p>
        </w:tc>
        <w:tc>
          <w:tcPr>
            <w:tcW w:type="dxa" w:w="2309"/>
            <w:shd w:val="clear" w:color="auto" w:fill="F0F5FB"/>
          </w:tcPr>
          <w:p>
            <w:r>
              <w:rPr>
                <w:sz w:val="19"/>
              </w:rPr>
              <w:t>Nao foi discutido: o que acontece se a integracao falhar? Ha processo de rollback? Quem e notificado?</w:t>
            </w:r>
          </w:p>
        </w:tc>
        <w:tc>
          <w:tcPr>
            <w:tcW w:type="dxa" w:w="2309"/>
            <w:shd w:val="clear" w:color="auto" w:fill="F0F5FB"/>
          </w:tcPr>
          <w:p>
            <w:r>
              <w:rPr>
                <w:sz w:val="19"/>
              </w:rPr>
              <w:t>MEDIA</w:t>
            </w:r>
          </w:p>
        </w:tc>
      </w:tr>
      <w:tr>
        <w:tc>
          <w:tcPr>
            <w:tcW w:type="dxa" w:w="2309"/>
          </w:tcPr>
          <w:p>
            <w:r>
              <w:rPr>
                <w:sz w:val="19"/>
              </w:rPr>
              <w:t>L9</w:t>
            </w:r>
          </w:p>
        </w:tc>
        <w:tc>
          <w:tcPr>
            <w:tcW w:type="dxa" w:w="2309"/>
          </w:tcPr>
          <w:p>
            <w:r>
              <w:rPr>
                <w:sz w:val="19"/>
              </w:rPr>
              <w:t>Cargo/area de Jairo</w:t>
            </w:r>
          </w:p>
        </w:tc>
        <w:tc>
          <w:tcPr>
            <w:tcW w:type="dxa" w:w="2309"/>
          </w:tcPr>
          <w:p>
            <w:r>
              <w:rPr>
                <w:sz w:val="19"/>
              </w:rPr>
              <w:t>Jairo nao informou seu cargo nem sua area exata dentro da organizacao. Qual e o cargo e a area de Jairo de Melo Ferreira Mendes?</w:t>
            </w:r>
          </w:p>
        </w:tc>
        <w:tc>
          <w:tcPr>
            <w:tcW w:type="dxa" w:w="2309"/>
          </w:tcPr>
          <w:p>
            <w:r>
              <w:rPr>
                <w:sz w:val="19"/>
              </w:rPr>
              <w:t>BAIXA</w:t>
            </w:r>
          </w:p>
        </w:tc>
      </w:tr>
      <w:tr>
        <w:tc>
          <w:tcPr>
            <w:tcW w:type="dxa" w:w="2309"/>
            <w:shd w:val="clear" w:color="auto" w:fill="F0F5FB"/>
          </w:tcPr>
          <w:p>
            <w:r>
              <w:rPr>
                <w:sz w:val="19"/>
              </w:rPr>
              <w:t>L10</w:t>
            </w:r>
          </w:p>
        </w:tc>
        <w:tc>
          <w:tcPr>
            <w:tcW w:type="dxa" w:w="2309"/>
            <w:shd w:val="clear" w:color="auto" w:fill="F0F5FB"/>
          </w:tcPr>
          <w:p>
            <w:r>
              <w:rPr>
                <w:sz w:val="19"/>
              </w:rPr>
              <w:t>SLA e janela de execucao</w:t>
            </w:r>
          </w:p>
        </w:tc>
        <w:tc>
          <w:tcPr>
            <w:tcW w:type="dxa" w:w="2309"/>
            <w:shd w:val="clear" w:color="auto" w:fill="F0F5FB"/>
          </w:tcPr>
          <w:p>
            <w:r>
              <w:rPr>
                <w:sz w:val="19"/>
              </w:rPr>
              <w:t>"Diariamente" foi mencionado, mas nao foi definido horario, janela de execucao ou SLA de tempo maximo para a sincronizacao. Qual e a janela de execucao e o SLA esperado?</w:t>
            </w:r>
          </w:p>
        </w:tc>
        <w:tc>
          <w:tcPr>
            <w:tcW w:type="dxa" w:w="2309"/>
            <w:shd w:val="clear" w:color="auto" w:fill="F0F5FB"/>
          </w:tcPr>
          <w:p>
            <w:r>
              <w:rPr>
                <w:sz w:val="19"/>
              </w:rPr>
              <w:t>MEDIA</w:t>
            </w:r>
          </w:p>
        </w:tc>
      </w:tr>
    </w:tbl>
    <w:p/>
    <w:p>
      <w:pPr>
        <w:pBdr>
          <w:bottom w:val="single" w:sz="6" w:space="1" w:color="CCCCCC"/>
        </w:pBdr>
      </w:pPr>
    </w:p>
    <w:p/>
    <w:p>
      <w:pPr>
        <w:pStyle w:val="Heading1"/>
      </w:pPr>
      <w:r>
        <w:rPr>
          <w:rFonts w:ascii="Calibri" w:hAnsi="Calibri"/>
          <w:b/>
          <w:i w:val="0"/>
          <w:color w:val="1A3A5C"/>
          <w:sz w:val="30"/>
        </w:rPr>
        <w:t>Demanda Estruturada — Integracao SAP-GRLOG para Cadastro Automatico</w:t>
      </w:r>
    </w:p>
    <w:p/>
    <w:p>
      <w:pPr>
        <w:pStyle w:val="Heading2"/>
      </w:pPr>
      <w:r>
        <w:rPr>
          <w:rFonts w:ascii="Calibri" w:hAnsi="Calibri"/>
          <w:b/>
          <w:i w:val="0"/>
          <w:color w:val="1E5296"/>
          <w:sz w:val="25"/>
        </w:rPr>
        <w:t>Identificacao</w:t>
      </w:r>
    </w:p>
    <w:p/>
    <w:tbl>
      <w:tblPr>
        <w:tblStyle w:val="TableGrid"/>
        <w:tblW w:type="auto" w:w="0"/>
        <w:tblLook w:firstColumn="1" w:firstRow="1" w:lastColumn="0" w:lastRow="0" w:noHBand="0" w:noVBand="1" w:val="04A0"/>
      </w:tblPr>
      <w:tblGrid>
        <w:gridCol w:w="4618"/>
        <w:gridCol w:w="4618"/>
      </w:tblGrid>
      <w:tr>
        <w:tc>
          <w:tcPr>
            <w:tcW w:type="dxa" w:w="4618"/>
            <w:shd w:val="clear" w:color="auto" w:fill="1A3A5C"/>
          </w:tcPr>
          <w:p>
            <w:r>
              <w:rPr>
                <w:b/>
                <w:color w:val="FFFFFF"/>
                <w:sz w:val="19"/>
              </w:rPr>
              <w:t>Campo</w:t>
            </w:r>
          </w:p>
        </w:tc>
        <w:tc>
          <w:tcPr>
            <w:tcW w:type="dxa" w:w="4618"/>
            <w:shd w:val="clear" w:color="auto" w:fill="1A3A5C"/>
          </w:tcPr>
          <w:p>
            <w:r>
              <w:rPr>
                <w:b/>
                <w:color w:val="FFFFFF"/>
                <w:sz w:val="19"/>
              </w:rPr>
              <w:t>Valor</w:t>
            </w:r>
          </w:p>
        </w:tc>
      </w:tr>
      <w:tr>
        <w:tc>
          <w:tcPr>
            <w:tcW w:type="dxa" w:w="4618"/>
          </w:tcPr>
          <w:p>
            <w:r>
              <w:rPr>
                <w:sz w:val="19"/>
              </w:rPr>
              <w:t>ID da Demanda</w:t>
            </w:r>
          </w:p>
        </w:tc>
        <w:tc>
          <w:tcPr>
            <w:tcW w:type="dxa" w:w="4618"/>
          </w:tcPr>
          <w:p>
            <w:r>
              <w:rPr>
                <w:sz w:val="19"/>
              </w:rPr>
              <w:t>DEM-2026-009</w:t>
            </w:r>
          </w:p>
        </w:tc>
      </w:tr>
      <w:tr>
        <w:tc>
          <w:tcPr>
            <w:tcW w:type="dxa" w:w="4618"/>
            <w:shd w:val="clear" w:color="auto" w:fill="F0F5FB"/>
          </w:tcPr>
          <w:p>
            <w:r>
              <w:rPr>
                <w:sz w:val="19"/>
              </w:rPr>
              <w:t>Projeto</w:t>
            </w:r>
          </w:p>
        </w:tc>
        <w:tc>
          <w:tcPr>
            <w:tcW w:type="dxa" w:w="4618"/>
            <w:shd w:val="clear" w:color="auto" w:fill="F0F5FB"/>
          </w:tcPr>
          <w:p>
            <w:r>
              <w:rPr>
                <w:sz w:val="19"/>
              </w:rPr>
              <w:t>PROJ-2026-009</w:t>
            </w:r>
          </w:p>
        </w:tc>
      </w:tr>
      <w:tr>
        <w:tc>
          <w:tcPr>
            <w:tcW w:type="dxa" w:w="4618"/>
          </w:tcPr>
          <w:p>
            <w:r>
              <w:rPr>
                <w:sz w:val="19"/>
              </w:rPr>
              <w:t>Nome Preliminar</w:t>
            </w:r>
          </w:p>
        </w:tc>
        <w:tc>
          <w:tcPr>
            <w:tcW w:type="dxa" w:w="4618"/>
          </w:tcPr>
          <w:p>
            <w:r>
              <w:rPr>
                <w:sz w:val="19"/>
              </w:rPr>
              <w:t>Integracao SAP-GRLOG para Cadastro Automatico de Centros de Custo, Centros de Lucro e Clientes</w:t>
            </w:r>
          </w:p>
        </w:tc>
      </w:tr>
      <w:tr>
        <w:tc>
          <w:tcPr>
            <w:tcW w:type="dxa" w:w="4618"/>
            <w:shd w:val="clear" w:color="auto" w:fill="F0F5FB"/>
          </w:tcPr>
          <w:p>
            <w:r>
              <w:rPr>
                <w:sz w:val="19"/>
              </w:rPr>
              <w:t>Tipo</w:t>
            </w:r>
          </w:p>
        </w:tc>
        <w:tc>
          <w:tcPr>
            <w:tcW w:type="dxa" w:w="4618"/>
            <w:shd w:val="clear" w:color="auto" w:fill="F0F5FB"/>
          </w:tcPr>
          <w:p>
            <w:r>
              <w:rPr>
                <w:sz w:val="19"/>
              </w:rPr>
              <w:t>Melhoria de processo existente</w:t>
            </w:r>
          </w:p>
        </w:tc>
      </w:tr>
      <w:tr>
        <w:tc>
          <w:tcPr>
            <w:tcW w:type="dxa" w:w="4618"/>
          </w:tcPr>
          <w:p>
            <w:r>
              <w:rPr>
                <w:sz w:val="19"/>
              </w:rPr>
              <w:t>Chamado de origem</w:t>
            </w:r>
          </w:p>
        </w:tc>
        <w:tc>
          <w:tcPr>
            <w:tcW w:type="dxa" w:w="4618"/>
          </w:tcPr>
          <w:p>
            <w:r>
              <w:rPr>
                <w:sz w:val="19"/>
              </w:rPr>
              <w:t>7122686</w:t>
            </w:r>
          </w:p>
        </w:tc>
      </w:tr>
      <w:tr>
        <w:tc>
          <w:tcPr>
            <w:tcW w:type="dxa" w:w="4618"/>
            <w:shd w:val="clear" w:color="auto" w:fill="F0F5FB"/>
          </w:tcPr>
          <w:p>
            <w:r>
              <w:rPr>
                <w:sz w:val="19"/>
              </w:rPr>
              <w:t>Data de registro</w:t>
            </w:r>
          </w:p>
        </w:tc>
        <w:tc>
          <w:tcPr>
            <w:tcW w:type="dxa" w:w="4618"/>
            <w:shd w:val="clear" w:color="auto" w:fill="F0F5FB"/>
          </w:tcPr>
          <w:p>
            <w:r>
              <w:rPr>
                <w:sz w:val="19"/>
              </w:rPr>
              <w:t>2026-08-24</w:t>
            </w:r>
          </w:p>
        </w:tc>
      </w:tr>
      <w:tr>
        <w:tc>
          <w:tcPr>
            <w:tcW w:type="dxa" w:w="4618"/>
          </w:tcPr>
          <w:p>
            <w:r>
              <w:rPr>
                <w:sz w:val="19"/>
              </w:rPr>
              <w:t>Status</w:t>
            </w:r>
          </w:p>
        </w:tc>
        <w:tc>
          <w:tcPr>
            <w:tcW w:type="dxa" w:w="4618"/>
          </w:tcPr>
          <w:p>
            <w:r>
              <w:rPr>
                <w:sz w:val="19"/>
              </w:rPr>
              <w:t>Coletada — Pendente de aprovacoes obrigatorias</w:t>
            </w:r>
          </w:p>
        </w:tc>
      </w:tr>
    </w:tbl>
    <w:p/>
    <w:p>
      <w:pPr>
        <w:pStyle w:val="Heading2"/>
      </w:pPr>
      <w:r>
        <w:rPr>
          <w:rFonts w:ascii="Calibri" w:hAnsi="Calibri"/>
          <w:b/>
          <w:i w:val="0"/>
          <w:color w:val="1E5296"/>
          <w:sz w:val="25"/>
        </w:rPr>
        <w:t>Solicitante</w:t>
      </w:r>
    </w:p>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Campo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Nome</w:t>
            </w:r>
          </w:p>
        </w:tc>
        <w:tc>
          <w:tcPr>
            <w:tcW w:type="dxa" w:w="3079"/>
          </w:tcPr>
          <w:p>
            <w:r>
              <w:rPr>
                <w:sz w:val="19"/>
              </w:rPr>
              <w:t>Jairo de Melo Ferreira Mendes</w:t>
            </w:r>
          </w:p>
        </w:tc>
        <w:tc>
          <w:tcPr>
            <w:tcW w:type="dxa" w:w="3079"/>
          </w:tcPr>
          <w:p>
            <w:r>
              <w:rPr>
                <w:sz w:val="19"/>
              </w:rPr>
              <w:t>Transcricao [titulo da reuniao], [07:39-07:49]</w:t>
            </w:r>
          </w:p>
        </w:tc>
      </w:tr>
      <w:tr>
        <w:tc>
          <w:tcPr>
            <w:tcW w:type="dxa" w:w="3079"/>
            <w:shd w:val="clear" w:color="auto" w:fill="F0F5FB"/>
          </w:tcPr>
          <w:p>
            <w:r>
              <w:rPr>
                <w:sz w:val="19"/>
              </w:rPr>
              <w:t>Cargo</w:t>
            </w:r>
          </w:p>
        </w:tc>
        <w:tc>
          <w:tcPr>
            <w:tcW w:type="dxa" w:w="3079"/>
            <w:shd w:val="clear" w:color="auto" w:fill="F0F5FB"/>
          </w:tcPr>
          <w:p>
            <w:r>
              <w:rPr>
                <w:sz w:val="19"/>
              </w:rPr>
              <w:t>Nao informado (Lacuna L9)</w:t>
            </w:r>
          </w:p>
        </w:tc>
        <w:tc>
          <w:tcPr>
            <w:tcW w:type="dxa" w:w="3079"/>
            <w:shd w:val="clear" w:color="auto" w:fill="F0F5FB"/>
          </w:tcPr>
          <w:p>
            <w:r>
              <w:rPr>
                <w:sz w:val="19"/>
              </w:rPr>
              <w:t>—</w:t>
            </w:r>
          </w:p>
        </w:tc>
      </w:tr>
      <w:tr>
        <w:tc>
          <w:tcPr>
            <w:tcW w:type="dxa" w:w="3079"/>
          </w:tcPr>
          <w:p>
            <w:r>
              <w:rPr>
                <w:sz w:val="19"/>
              </w:rPr>
              <w:t>Area</w:t>
            </w:r>
          </w:p>
        </w:tc>
        <w:tc>
          <w:tcPr>
            <w:tcW w:type="dxa" w:w="3079"/>
          </w:tcPr>
          <w:p>
            <w:r>
              <w:rPr>
                <w:sz w:val="19"/>
              </w:rPr>
              <w:t>Gestao da Receita (inferido de [07:02-07:06])</w:t>
            </w:r>
          </w:p>
        </w:tc>
        <w:tc>
          <w:tcPr>
            <w:tcW w:type="dxa" w:w="3079"/>
          </w:tcPr>
          <w:p>
            <w:r>
              <w:rPr>
                <w:sz w:val="19"/>
              </w:rPr>
              <w:t>Transcricao [07:02-07:06]</w:t>
            </w:r>
          </w:p>
        </w:tc>
      </w:tr>
      <w:tr>
        <w:tc>
          <w:tcPr>
            <w:tcW w:type="dxa" w:w="3079"/>
            <w:shd w:val="clear" w:color="auto" w:fill="F0F5FB"/>
          </w:tcPr>
          <w:p>
            <w:r>
              <w:rPr>
                <w:sz w:val="19"/>
              </w:rPr>
              <w:t>Aprovadora de custos</w:t>
            </w:r>
          </w:p>
        </w:tc>
        <w:tc>
          <w:tcPr>
            <w:tcW w:type="dxa" w:w="3079"/>
            <w:shd w:val="clear" w:color="auto" w:fill="F0F5FB"/>
          </w:tcPr>
          <w:p>
            <w:r>
              <w:rPr>
                <w:sz w:val="19"/>
              </w:rPr>
              <w:t>Ana Silvia Kallegard — Gerencia Executiva de Controladoria</w:t>
            </w:r>
          </w:p>
        </w:tc>
        <w:tc>
          <w:tcPr>
            <w:tcW w:type="dxa" w:w="3079"/>
            <w:shd w:val="clear" w:color="auto" w:fill="F0F5FB"/>
          </w:tcPr>
          <w:p>
            <w:r>
              <w:rPr>
                <w:sz w:val="19"/>
              </w:rPr>
              <w:t>Transcricao [07:39-07:49]</w:t>
            </w:r>
          </w:p>
        </w:tc>
      </w:tr>
      <w:tr>
        <w:tc>
          <w:tcPr>
            <w:tcW w:type="dxa" w:w="3079"/>
          </w:tcPr>
          <w:p>
            <w:r>
              <w:rPr>
                <w:sz w:val="19"/>
              </w:rPr>
              <w:t>Aprovacao Diretoria</w:t>
            </w:r>
          </w:p>
        </w:tc>
        <w:tc>
          <w:tcPr>
            <w:tcW w:type="dxa" w:w="3079"/>
          </w:tcPr>
          <w:p>
            <w:r>
              <w:rPr>
                <w:sz w:val="19"/>
              </w:rPr>
              <w:t>NAO OBTIDA (Lacuna L1)</w:t>
            </w:r>
          </w:p>
        </w:tc>
        <w:tc>
          <w:tcPr>
            <w:tcW w:type="dxa" w:w="3079"/>
          </w:tcPr>
          <w:p>
            <w:r>
              <w:rPr>
                <w:sz w:val="19"/>
              </w:rPr>
              <w:t>—</w:t>
            </w:r>
          </w:p>
        </w:tc>
      </w:tr>
      <w:tr>
        <w:tc>
          <w:tcPr>
            <w:tcW w:type="dxa" w:w="3079"/>
            <w:shd w:val="clear" w:color="auto" w:fill="F0F5FB"/>
          </w:tcPr>
          <w:p>
            <w:r>
              <w:rPr>
                <w:sz w:val="19"/>
              </w:rPr>
              <w:t>Aprovacao Gerente TI</w:t>
            </w:r>
          </w:p>
        </w:tc>
        <w:tc>
          <w:tcPr>
            <w:tcW w:type="dxa" w:w="3079"/>
            <w:shd w:val="clear" w:color="auto" w:fill="F0F5FB"/>
          </w:tcPr>
          <w:p>
            <w:r>
              <w:rPr>
                <w:sz w:val="19"/>
              </w:rPr>
              <w:t>NAO OBTIDA (Lacuna L2)</w:t>
            </w:r>
          </w:p>
        </w:tc>
        <w:tc>
          <w:tcPr>
            <w:tcW w:type="dxa" w:w="3079"/>
            <w:shd w:val="clear" w:color="auto" w:fill="F0F5FB"/>
          </w:tcPr>
          <w:p>
            <w:r>
              <w:rPr>
                <w:sz w:val="19"/>
              </w:rPr>
              <w:t>—</w:t>
            </w:r>
          </w:p>
        </w:tc>
      </w:tr>
    </w:tbl>
    <w:p/>
    <w:p>
      <w:pPr>
        <w:pStyle w:val="Heading2"/>
      </w:pPr>
      <w:r>
        <w:rPr>
          <w:rFonts w:ascii="Calibri" w:hAnsi="Calibri"/>
          <w:b/>
          <w:i w:val="0"/>
          <w:color w:val="1E5296"/>
          <w:sz w:val="25"/>
        </w:rPr>
        <w:t>Resumo Executivo</w:t>
      </w:r>
    </w:p>
    <w:p/>
    <w:p>
      <w:r>
        <w:t>Integracao automatica entre SAP e GRLOG para sincronizacao diaria de cadastros de centros de custo, centros de lucro e clientes. Hoje 5 pessoas realizam esse cadastro manualmente, gerando erros, atrasos e dados exibidos como "nao informado" no BI de receita da companhia. O objetivo e eliminar o trabalho manual, garantir confiabilidade dos dados e liberar capacidade da equipe.</w:t>
      </w:r>
    </w:p>
    <w:p/>
    <w:p>
      <w:r/>
      <w:r>
        <w:rPr>
          <w:b/>
        </w:rPr>
        <w:t>Fonte:</w:t>
      </w:r>
      <w:r>
        <w:t xml:space="preserve"> Transcricao completa [01:40-02:08], [02:25-02:44], [03:02-03:09], [04:11-04:31], [04:59-05:16], [06:09-06:46].</w:t>
      </w:r>
    </w:p>
    <w:p/>
    <w:p>
      <w:pPr>
        <w:pStyle w:val="Heading2"/>
      </w:pPr>
      <w:r>
        <w:rPr>
          <w:rFonts w:ascii="Calibri" w:hAnsi="Calibri"/>
          <w:b/>
          <w:i w:val="0"/>
          <w:color w:val="1E5296"/>
          <w:sz w:val="25"/>
        </w:rPr>
        <w:t>Necessidade de Negocio (o problema)</w:t>
      </w:r>
    </w:p>
    <w:p/>
    <w:p>
      <w:r>
        <w:t>O processo atual de cadastro manual de dados do SAP no GRLOG apresenta:</w:t>
      </w:r>
    </w:p>
    <w:p/>
    <w:p>
      <w:pPr>
        <w:pStyle w:val="ListNumber"/>
      </w:pPr>
      <w:r/>
      <w:r>
        <w:rPr>
          <w:b/>
        </w:rPr>
        <w:t>Erros de cadastro</w:t>
      </w:r>
      <w:r>
        <w:t xml:space="preserve"> — copia manual sujeita a falhas humanas [01:40-02:08]</w:t>
      </w:r>
    </w:p>
    <w:p>
      <w:pPr>
        <w:pStyle w:val="ListNumber"/>
      </w:pPr>
      <w:r/>
      <w:r>
        <w:rPr>
          <w:b/>
        </w:rPr>
        <w:t>Atrasos na atualizacao</w:t>
      </w:r>
      <w:r>
        <w:t xml:space="preserve"> — cadastros pendentes ou desatualizados [04:11-04:31]</w:t>
      </w:r>
    </w:p>
    <w:p>
      <w:pPr>
        <w:pStyle w:val="ListNumber"/>
      </w:pPr>
      <w:r/>
      <w:r>
        <w:rPr>
          <w:b/>
        </w:rPr>
        <w:t>Dados incorretos no BI</w:t>
      </w:r>
      <w:r>
        <w:t xml:space="preserve"> — campos exibidos como "nao informado" no BI de receita [04:11-04:31]</w:t>
      </w:r>
    </w:p>
    <w:p>
      <w:pPr>
        <w:pStyle w:val="ListNumber"/>
      </w:pPr>
      <w:r/>
      <w:r>
        <w:rPr>
          <w:b/>
        </w:rPr>
        <w:t>Impacto na visibilidade executiva</w:t>
      </w:r>
      <w:r>
        <w:t xml:space="preserve"> — a companhia enxerga dados incorretos de receita [03:25-03:47]</w:t>
      </w:r>
    </w:p>
    <w:p>
      <w:pPr>
        <w:pStyle w:val="ListNumber"/>
      </w:pPr>
      <w:r/>
      <w:r>
        <w:rPr>
          <w:b/>
        </w:rPr>
        <w:t>Custo operacional</w:t>
      </w:r>
      <w:r>
        <w:t xml:space="preserve"> — 5 pessoas dedicando tempo diario ao cadastro manual [03:02-03:09]</w:t>
      </w:r>
    </w:p>
    <w:p/>
    <w:p>
      <w:pPr>
        <w:ind w:left="454"/>
      </w:pPr>
      <w:r>
        <w:rPr>
          <w:color w:val="333333"/>
          <w:sz w:val="20"/>
        </w:rPr>
      </w:r>
      <w:r>
        <w:rPr>
          <w:b/>
          <w:color w:val="333333"/>
          <w:sz w:val="20"/>
        </w:rPr>
        <w:t>NOTA:</w:t>
      </w:r>
      <w:r>
        <w:rPr>
          <w:color w:val="333333"/>
          <w:sz w:val="20"/>
        </w:rPr>
        <w:t xml:space="preserve"> Jairo afirma que o BI e acompanhado pela CEO da companhia [04:11-04:31]. </w:t>
      </w:r>
      <w:r>
        <w:rPr>
          <w:b/>
          <w:color w:val="333333"/>
          <w:sz w:val="20"/>
        </w:rPr>
        <w:t>CLAIM SEM EVIDENCIA DOCUMENTAL</w:t>
      </w:r>
      <w:r>
        <w:rPr>
          <w:color w:val="333333"/>
          <w:sz w:val="20"/>
        </w:rPr>
        <w:t xml:space="preserve"> — conforme regra do squad, esta citacao de alta patente nao pode ser validada sem evidencia.</w:t>
      </w:r>
    </w:p>
    <w:p/>
    <w:p>
      <w:pPr>
        <w:pStyle w:val="Heading2"/>
      </w:pPr>
      <w:r>
        <w:rPr>
          <w:rFonts w:ascii="Calibri" w:hAnsi="Calibri"/>
          <w:b/>
          <w:i w:val="0"/>
          <w:color w:val="1E5296"/>
          <w:sz w:val="25"/>
        </w:rPr>
        <w:t>Pedido Especifico (a solucao solicitada)</w:t>
      </w:r>
    </w:p>
    <w:p/>
    <w:p>
      <w:r>
        <w:t>Implementar integracao automatica entre SAP e GRLOG que:</w:t>
      </w:r>
    </w:p>
    <w:p>
      <w:pPr>
        <w:pStyle w:val="ListBullet"/>
      </w:pPr>
      <w:r>
        <w:t>Sincronize diariamente os cadastros de centros de custo, centros de lucro e clientes [04:59-05:16]</w:t>
      </w:r>
    </w:p>
    <w:p>
      <w:pPr>
        <w:pStyle w:val="ListBullet"/>
      </w:pPr>
      <w:r>
        <w:t>Elimine a necessidade de cadastro manual [06:09-06:17]</w:t>
      </w:r>
    </w:p>
    <w:p>
      <w:pPr>
        <w:pStyle w:val="ListBullet"/>
      </w:pPr>
      <w:r>
        <w:t>Garanta dados 100% cadastrados e confiaveis no BI [06:09-06:17]</w:t>
      </w:r>
    </w:p>
    <w:p/>
    <w:p>
      <w:pPr>
        <w:pStyle w:val="Heading2"/>
      </w:pPr>
      <w:r>
        <w:rPr>
          <w:rFonts w:ascii="Calibri" w:hAnsi="Calibri"/>
          <w:b/>
          <w:i w:val="0"/>
          <w:color w:val="1E5296"/>
          <w:sz w:val="25"/>
        </w:rPr>
        <w:t>Resultado Esperado</w:t>
      </w:r>
    </w:p>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Indicador</w:t>
            </w:r>
          </w:p>
        </w:tc>
        <w:tc>
          <w:tcPr>
            <w:tcW w:type="dxa" w:w="3079"/>
            <w:shd w:val="clear" w:color="auto" w:fill="1A3A5C"/>
          </w:tcPr>
          <w:p>
            <w:r>
              <w:rPr>
                <w:b/>
                <w:color w:val="FFFFFF"/>
                <w:sz w:val="19"/>
              </w:rPr>
              <w:t>Descricao</w:t>
            </w:r>
          </w:p>
        </w:tc>
        <w:tc>
          <w:tcPr>
            <w:tcW w:type="dxa" w:w="3079"/>
            <w:shd w:val="clear" w:color="auto" w:fill="1A3A5C"/>
          </w:tcPr>
          <w:p>
            <w:r>
              <w:rPr>
                <w:b/>
                <w:color w:val="FFFFFF"/>
                <w:sz w:val="19"/>
              </w:rPr>
              <w:t>Fonte</w:t>
            </w:r>
          </w:p>
        </w:tc>
      </w:tr>
      <w:tr>
        <w:tc>
          <w:tcPr>
            <w:tcW w:type="dxa" w:w="3079"/>
          </w:tcPr>
          <w:p>
            <w:r>
              <w:rPr>
                <w:sz w:val="19"/>
              </w:rPr>
              <w:t>Cadastro automatico</w:t>
            </w:r>
          </w:p>
        </w:tc>
        <w:tc>
          <w:tcPr>
            <w:tcW w:type="dxa" w:w="3079"/>
          </w:tcPr>
          <w:p>
            <w:r>
              <w:rPr>
                <w:sz w:val="19"/>
              </w:rPr>
              <w:t>Sincronizacao diaria sem intervencao manual</w:t>
            </w:r>
          </w:p>
        </w:tc>
        <w:tc>
          <w:tcPr>
            <w:tcW w:type="dxa" w:w="3079"/>
          </w:tcPr>
          <w:p>
            <w:r>
              <w:rPr>
                <w:sz w:val="19"/>
              </w:rPr>
              <w:t>[04:59-05:16], [09:35-09:44]</w:t>
            </w:r>
          </w:p>
        </w:tc>
      </w:tr>
      <w:tr>
        <w:tc>
          <w:tcPr>
            <w:tcW w:type="dxa" w:w="3079"/>
            <w:shd w:val="clear" w:color="auto" w:fill="F0F5FB"/>
          </w:tcPr>
          <w:p>
            <w:r>
              <w:rPr>
                <w:sz w:val="19"/>
              </w:rPr>
              <w:t>Zero "nao informado"</w:t>
            </w:r>
          </w:p>
        </w:tc>
        <w:tc>
          <w:tcPr>
            <w:tcW w:type="dxa" w:w="3079"/>
            <w:shd w:val="clear" w:color="auto" w:fill="F0F5FB"/>
          </w:tcPr>
          <w:p>
            <w:r>
              <w:rPr>
                <w:sz w:val="19"/>
              </w:rPr>
              <w:t>Eliminacao de registros sem identificacao no BI</w:t>
            </w:r>
          </w:p>
        </w:tc>
        <w:tc>
          <w:tcPr>
            <w:tcW w:type="dxa" w:w="3079"/>
            <w:shd w:val="clear" w:color="auto" w:fill="F0F5FB"/>
          </w:tcPr>
          <w:p>
            <w:r>
              <w:rPr>
                <w:sz w:val="19"/>
              </w:rPr>
              <w:t>[04:11-04:31], [06:09-06:17]</w:t>
            </w:r>
          </w:p>
        </w:tc>
      </w:tr>
      <w:tr>
        <w:tc>
          <w:tcPr>
            <w:tcW w:type="dxa" w:w="3079"/>
          </w:tcPr>
          <w:p>
            <w:r>
              <w:rPr>
                <w:sz w:val="19"/>
              </w:rPr>
              <w:t>Confiabilidade</w:t>
            </w:r>
          </w:p>
        </w:tc>
        <w:tc>
          <w:tcPr>
            <w:tcW w:type="dxa" w:w="3079"/>
          </w:tcPr>
          <w:p>
            <w:r>
              <w:rPr>
                <w:sz w:val="19"/>
              </w:rPr>
              <w:t>Dados de receita corretos e confiaveis</w:t>
            </w:r>
          </w:p>
        </w:tc>
        <w:tc>
          <w:tcPr>
            <w:tcW w:type="dxa" w:w="3079"/>
          </w:tcPr>
          <w:p>
            <w:r>
              <w:rPr>
                <w:sz w:val="19"/>
              </w:rPr>
              <w:t>[06:41-06:46]</w:t>
            </w:r>
          </w:p>
        </w:tc>
      </w:tr>
      <w:tr>
        <w:tc>
          <w:tcPr>
            <w:tcW w:type="dxa" w:w="3079"/>
            <w:shd w:val="clear" w:color="auto" w:fill="F0F5FB"/>
          </w:tcPr>
          <w:p>
            <w:r>
              <w:rPr>
                <w:sz w:val="19"/>
              </w:rPr>
              <w:t>Produtividade</w:t>
            </w:r>
          </w:p>
        </w:tc>
        <w:tc>
          <w:tcPr>
            <w:tcW w:type="dxa" w:w="3079"/>
            <w:shd w:val="clear" w:color="auto" w:fill="F0F5FB"/>
          </w:tcPr>
          <w:p>
            <w:r>
              <w:rPr>
                <w:sz w:val="19"/>
              </w:rPr>
              <w:t>Liberacao de tempo das 5 pessoas para outras atividades</w:t>
            </w:r>
          </w:p>
        </w:tc>
        <w:tc>
          <w:tcPr>
            <w:tcW w:type="dxa" w:w="3079"/>
            <w:shd w:val="clear" w:color="auto" w:fill="F0F5FB"/>
          </w:tcPr>
          <w:p>
            <w:r>
              <w:rPr>
                <w:sz w:val="19"/>
              </w:rPr>
              <w:t>[06:41-06:46], [06:50-07:00]</w:t>
            </w:r>
          </w:p>
        </w:tc>
      </w:tr>
    </w:tbl>
    <w:p/>
    <w:p>
      <w:r/>
      <w:r>
        <w:rPr>
          <w:b/>
        </w:rPr>
        <w:t>Criterio de sucesso declarado pelo solicitante:</w:t>
      </w:r>
      <w:r>
        <w:t xml:space="preserve"> "Cadastro automatico no sistema ocorrendo diariamente, sem necessidade de cadastro manual." [09:35-09:44]</w:t>
      </w:r>
    </w:p>
    <w:p/>
    <w:p>
      <w:pPr>
        <w:pStyle w:val="Heading2"/>
      </w:pPr>
      <w:r>
        <w:rPr>
          <w:rFonts w:ascii="Calibri" w:hAnsi="Calibri"/>
          <w:b/>
          <w:i w:val="0"/>
          <w:color w:val="1E5296"/>
          <w:sz w:val="25"/>
        </w:rPr>
        <w:t>Contexto Estrategico</w:t>
      </w:r>
    </w:p>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3A5C"/>
          </w:tcPr>
          <w:p>
            <w:r>
              <w:rPr>
                <w:b/>
                <w:color w:val="FFFFFF"/>
                <w:sz w:val="19"/>
              </w:rPr>
              <w:t>Campo</w:t>
            </w:r>
          </w:p>
        </w:tc>
        <w:tc>
          <w:tcPr>
            <w:tcW w:type="dxa" w:w="3079"/>
            <w:shd w:val="clear" w:color="auto" w:fill="1A3A5C"/>
          </w:tcPr>
          <w:p>
            <w:r>
              <w:rPr>
                <w:b/>
                <w:color w:val="FFFFFF"/>
                <w:sz w:val="19"/>
              </w:rPr>
              <w:t>Valor</w:t>
            </w:r>
          </w:p>
        </w:tc>
        <w:tc>
          <w:tcPr>
            <w:tcW w:type="dxa" w:w="3079"/>
            <w:shd w:val="clear" w:color="auto" w:fill="1A3A5C"/>
          </w:tcPr>
          <w:p>
            <w:r>
              <w:rPr>
                <w:b/>
                <w:color w:val="FFFFFF"/>
                <w:sz w:val="19"/>
              </w:rPr>
              <w:t>Fonte</w:t>
            </w:r>
          </w:p>
        </w:tc>
      </w:tr>
      <w:tr>
        <w:tc>
          <w:tcPr>
            <w:tcW w:type="dxa" w:w="3079"/>
          </w:tcPr>
          <w:p>
            <w:r>
              <w:rPr>
                <w:sz w:val="19"/>
              </w:rPr>
              <w:t>Alinhamento</w:t>
            </w:r>
          </w:p>
        </w:tc>
        <w:tc>
          <w:tcPr>
            <w:tcW w:type="dxa" w:w="3079"/>
          </w:tcPr>
          <w:p>
            <w:r>
              <w:rPr>
                <w:sz w:val="19"/>
              </w:rPr>
              <w:t>Melhoria da confiabilidade dos dados de receita para tomada de decisao executiva</w:t>
            </w:r>
          </w:p>
        </w:tc>
        <w:tc>
          <w:tcPr>
            <w:tcW w:type="dxa" w:w="3079"/>
          </w:tcPr>
          <w:p>
            <w:r>
              <w:rPr>
                <w:sz w:val="19"/>
              </w:rPr>
              <w:t>[03:25-03:47], [06:41-06:46]</w:t>
            </w:r>
          </w:p>
        </w:tc>
      </w:tr>
      <w:tr>
        <w:tc>
          <w:tcPr>
            <w:tcW w:type="dxa" w:w="3079"/>
            <w:shd w:val="clear" w:color="auto" w:fill="F0F5FB"/>
          </w:tcPr>
          <w:p>
            <w:r>
              <w:rPr>
                <w:sz w:val="19"/>
              </w:rPr>
              <w:t>Areas impactadas</w:t>
            </w:r>
          </w:p>
        </w:tc>
        <w:tc>
          <w:tcPr>
            <w:tcW w:type="dxa" w:w="3079"/>
            <w:shd w:val="clear" w:color="auto" w:fill="F0F5FB"/>
          </w:tcPr>
          <w:p>
            <w:r>
              <w:rPr>
                <w:sz w:val="19"/>
              </w:rPr>
              <w:t>Gestao da Receita, Diretoria</w:t>
            </w:r>
          </w:p>
        </w:tc>
        <w:tc>
          <w:tcPr>
            <w:tcW w:type="dxa" w:w="3079"/>
            <w:shd w:val="clear" w:color="auto" w:fill="F0F5FB"/>
          </w:tcPr>
          <w:p>
            <w:r>
              <w:rPr>
                <w:sz w:val="19"/>
              </w:rPr>
              <w:t>[07:02-07:06]</w:t>
            </w:r>
          </w:p>
        </w:tc>
      </w:tr>
      <w:tr>
        <w:tc>
          <w:tcPr>
            <w:tcW w:type="dxa" w:w="3079"/>
          </w:tcPr>
          <w:p>
            <w:r>
              <w:rPr>
                <w:sz w:val="19"/>
              </w:rPr>
              <w:t>Usuarios impactados</w:t>
            </w:r>
          </w:p>
        </w:tc>
        <w:tc>
          <w:tcPr>
            <w:tcW w:type="dxa" w:w="3079"/>
          </w:tcPr>
          <w:p>
            <w:r>
              <w:rPr>
                <w:sz w:val="19"/>
              </w:rPr>
              <w:t>Mais de 200 usuarios do GRLOG</w:t>
            </w:r>
          </w:p>
        </w:tc>
        <w:tc>
          <w:tcPr>
            <w:tcW w:type="dxa" w:w="3079"/>
          </w:tcPr>
          <w:p>
            <w:r>
              <w:rPr>
                <w:sz w:val="19"/>
              </w:rPr>
              <w:t>[07:17-07:20]</w:t>
            </w:r>
          </w:p>
        </w:tc>
      </w:tr>
      <w:tr>
        <w:tc>
          <w:tcPr>
            <w:tcW w:type="dxa" w:w="3079"/>
            <w:shd w:val="clear" w:color="auto" w:fill="F0F5FB"/>
          </w:tcPr>
          <w:p>
            <w:r>
              <w:rPr>
                <w:sz w:val="19"/>
              </w:rPr>
              <w:t>Sistemas</w:t>
            </w:r>
          </w:p>
        </w:tc>
        <w:tc>
          <w:tcPr>
            <w:tcW w:type="dxa" w:w="3079"/>
            <w:shd w:val="clear" w:color="auto" w:fill="F0F5FB"/>
          </w:tcPr>
          <w:p>
            <w:r>
              <w:rPr>
                <w:sz w:val="19"/>
              </w:rPr>
              <w:t>SAP (mandante), GRLOG (receita)</w:t>
            </w:r>
          </w:p>
        </w:tc>
        <w:tc>
          <w:tcPr>
            <w:tcW w:type="dxa" w:w="3079"/>
            <w:shd w:val="clear" w:color="auto" w:fill="F0F5FB"/>
          </w:tcPr>
          <w:p>
            <w:r>
              <w:rPr>
                <w:sz w:val="19"/>
              </w:rPr>
              <w:t>[03:25-03:47], [08:10-08:11]</w:t>
            </w:r>
          </w:p>
        </w:tc>
      </w:tr>
    </w:tbl>
    <w:p/>
    <w:p>
      <w:pPr>
        <w:pStyle w:val="Heading2"/>
      </w:pPr>
      <w:r>
        <w:rPr>
          <w:rFonts w:ascii="Calibri" w:hAnsi="Calibri"/>
          <w:b/>
          <w:i w:val="0"/>
          <w:color w:val="1E5296"/>
          <w:sz w:val="25"/>
        </w:rPr>
        <w:t>Estimativas Preliminares</w:t>
      </w:r>
    </w:p>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3A5C"/>
          </w:tcPr>
          <w:p>
            <w:r>
              <w:rPr>
                <w:b/>
                <w:color w:val="FFFFFF"/>
                <w:sz w:val="19"/>
              </w:rPr>
              <w:t>Campo</w:t>
            </w:r>
          </w:p>
        </w:tc>
        <w:tc>
          <w:tcPr>
            <w:tcW w:type="dxa" w:w="2309"/>
            <w:shd w:val="clear" w:color="auto" w:fill="1A3A5C"/>
          </w:tcPr>
          <w:p>
            <w:r>
              <w:rPr>
                <w:b/>
                <w:color w:val="FFFFFF"/>
                <w:sz w:val="19"/>
              </w:rPr>
              <w:t>Valor</w:t>
            </w:r>
          </w:p>
        </w:tc>
        <w:tc>
          <w:tcPr>
            <w:tcW w:type="dxa" w:w="2309"/>
            <w:shd w:val="clear" w:color="auto" w:fill="1A3A5C"/>
          </w:tcPr>
          <w:p>
            <w:r>
              <w:rPr>
                <w:b/>
                <w:color w:val="FFFFFF"/>
                <w:sz w:val="19"/>
              </w:rPr>
              <w:t>Fonte</w:t>
            </w:r>
          </w:p>
        </w:tc>
        <w:tc>
          <w:tcPr>
            <w:tcW w:type="dxa" w:w="2309"/>
            <w:shd w:val="clear" w:color="auto" w:fill="1A3A5C"/>
          </w:tcPr>
          <w:p>
            <w:r>
              <w:rPr>
                <w:b/>
                <w:color w:val="FFFFFF"/>
                <w:sz w:val="19"/>
              </w:rPr>
              <w:t>Observacao</w:t>
            </w:r>
          </w:p>
        </w:tc>
      </w:tr>
      <w:tr>
        <w:tc>
          <w:tcPr>
            <w:tcW w:type="dxa" w:w="2309"/>
          </w:tcPr>
          <w:p>
            <w:r>
              <w:rPr>
                <w:sz w:val="19"/>
              </w:rPr>
              <w:t>Prazo desejado</w:t>
            </w:r>
          </w:p>
        </w:tc>
        <w:tc>
          <w:tcPr>
            <w:tcW w:type="dxa" w:w="2309"/>
          </w:tcPr>
          <w:p>
            <w:r>
              <w:rPr>
                <w:sz w:val="19"/>
              </w:rPr>
              <w:t>Outubro 2026</w:t>
            </w:r>
          </w:p>
        </w:tc>
        <w:tc>
          <w:tcPr>
            <w:tcW w:type="dxa" w:w="2309"/>
          </w:tcPr>
          <w:p>
            <w:r>
              <w:rPr>
                <w:sz w:val="19"/>
              </w:rPr>
              <w:t>[08:40-08:57]</w:t>
            </w:r>
          </w:p>
        </w:tc>
        <w:tc>
          <w:tcPr>
            <w:tcW w:type="dxa" w:w="2309"/>
          </w:tcPr>
          <w:p>
            <w:r>
              <w:rPr>
                <w:sz w:val="19"/>
              </w:rPr>
              <w:t>Solicitante deseja "quanto antes"</w:t>
            </w:r>
          </w:p>
        </w:tc>
      </w:tr>
      <w:tr>
        <w:tc>
          <w:tcPr>
            <w:tcW w:type="dxa" w:w="2309"/>
            <w:shd w:val="clear" w:color="auto" w:fill="F0F5FB"/>
          </w:tcPr>
          <w:p>
            <w:r>
              <w:rPr>
                <w:sz w:val="19"/>
              </w:rPr>
              <w:t>Orcamento</w:t>
            </w:r>
          </w:p>
        </w:tc>
        <w:tc>
          <w:tcPr>
            <w:tcW w:type="dxa" w:w="2309"/>
            <w:shd w:val="clear" w:color="auto" w:fill="F0F5FB"/>
          </w:tcPr>
          <w:p>
            <w:r>
              <w:rPr>
                <w:sz w:val="19"/>
              </w:rPr>
              <w:t>Nao definido</w:t>
            </w:r>
          </w:p>
        </w:tc>
        <w:tc>
          <w:tcPr>
            <w:tcW w:type="dxa" w:w="2309"/>
            <w:shd w:val="clear" w:color="auto" w:fill="F0F5FB"/>
          </w:tcPr>
          <w:p>
            <w:r>
              <w:rPr>
                <w:sz w:val="19"/>
              </w:rPr>
              <w:t>[09:14-09:20]</w:t>
            </w:r>
          </w:p>
        </w:tc>
        <w:tc>
          <w:tcPr>
            <w:tcW w:type="dxa" w:w="2309"/>
            <w:shd w:val="clear" w:color="auto" w:fill="F0F5FB"/>
          </w:tcPr>
          <w:p>
            <w:r>
              <w:rPr>
                <w:sz w:val="19"/>
              </w:rPr>
              <w:t>Depende de estudo de viabilidade da DTI</w:t>
            </w:r>
          </w:p>
        </w:tc>
      </w:tr>
      <w:tr>
        <w:tc>
          <w:tcPr>
            <w:tcW w:type="dxa" w:w="2309"/>
          </w:tcPr>
          <w:p>
            <w:r>
              <w:rPr>
                <w:sz w:val="19"/>
              </w:rPr>
              <w:t>Esforco</w:t>
            </w:r>
          </w:p>
        </w:tc>
        <w:tc>
          <w:tcPr>
            <w:tcW w:type="dxa" w:w="2309"/>
          </w:tcPr>
          <w:p>
            <w:r>
              <w:rPr>
                <w:sz w:val="19"/>
              </w:rPr>
              <w:t>Nao estimado</w:t>
            </w:r>
          </w:p>
        </w:tc>
        <w:tc>
          <w:tcPr>
            <w:tcW w:type="dxa" w:w="2309"/>
          </w:tcPr>
          <w:p>
            <w:r>
              <w:rPr>
                <w:sz w:val="19"/>
              </w:rPr>
              <w:t>—</w:t>
            </w:r>
          </w:p>
        </w:tc>
        <w:tc>
          <w:tcPr>
            <w:tcW w:type="dxa" w:w="2309"/>
          </w:tcPr>
          <w:p>
            <w:r>
              <w:rPr>
                <w:sz w:val="19"/>
              </w:rPr>
              <w:t>Conforme regra do squad: esforco exige Rafael Requisitos</w:t>
            </w:r>
          </w:p>
        </w:tc>
      </w:tr>
    </w:tbl>
    <w:p/>
    <w:p>
      <w:pPr>
        <w:pStyle w:val="Heading2"/>
      </w:pPr>
      <w:r>
        <w:rPr>
          <w:rFonts w:ascii="Calibri" w:hAnsi="Calibri"/>
          <w:b/>
          <w:i w:val="0"/>
          <w:color w:val="1E5296"/>
          <w:sz w:val="25"/>
        </w:rPr>
        <w:t>Premissas</w:t>
      </w:r>
    </w:p>
    <w:p/>
    <w:p>
      <w:pPr>
        <w:pStyle w:val="ListNumber"/>
      </w:pPr>
      <w:r>
        <w:t>O SAP e o sistema mandante e contem os dados-fonte corretos [03:25-03:47]</w:t>
      </w:r>
    </w:p>
    <w:p>
      <w:pPr>
        <w:pStyle w:val="ListNumber"/>
      </w:pPr>
      <w:r>
        <w:t>O GRLOG possui tela de cadastro com os mesmos campos do SAP [02:25-02:44]</w:t>
      </w:r>
    </w:p>
    <w:p>
      <w:pPr>
        <w:pStyle w:val="ListNumber"/>
      </w:pPr>
      <w:r>
        <w:t>Somente SAP e GRLOG estao envolvidos na integracao [08:10-08:11]</w:t>
      </w:r>
    </w:p>
    <w:p>
      <w:pPr>
        <w:pStyle w:val="ListNumber"/>
      </w:pPr>
      <w:r>
        <w:t>Nao ha requisitos legais ou regulatorios aplicaveis [08:29]</w:t>
      </w:r>
    </w:p>
    <w:p>
      <w:pPr>
        <w:pStyle w:val="ListNumber"/>
      </w:pPr>
      <w:r>
        <w:t>A DTI sera responsavel pelo estudo de viabilidade tecnica [09:14-09:20]</w:t>
      </w:r>
    </w:p>
    <w:p/>
    <w:p>
      <w:pPr>
        <w:pStyle w:val="Heading2"/>
      </w:pPr>
      <w:r>
        <w:rPr>
          <w:rFonts w:ascii="Calibri" w:hAnsi="Calibri"/>
          <w:b/>
          <w:i w:val="0"/>
          <w:color w:val="1E5296"/>
          <w:sz w:val="25"/>
        </w:rPr>
        <w:t>Restricoes</w:t>
      </w:r>
    </w:p>
    <w:p/>
    <w:p>
      <w:pPr>
        <w:pStyle w:val="ListNumber"/>
      </w:pPr>
      <w:r>
        <w:t>Orcamento nao aprovado — dependente do estudo da DTI [09:14-09:20]</w:t>
      </w:r>
    </w:p>
    <w:p>
      <w:pPr>
        <w:pStyle w:val="ListNumber"/>
      </w:pPr>
      <w:r>
        <w:t>Prazo de outubro 2026 como expectativa do solicitante [08:40-08:57]</w:t>
      </w:r>
    </w:p>
    <w:p>
      <w:pPr>
        <w:pStyle w:val="ListNumber"/>
      </w:pPr>
      <w:r>
        <w:t>Aprovacoes obrigatorias de Diretoria e Gerente de TI ainda nao obtidas (BLOQUEANTE)</w:t>
      </w:r>
    </w:p>
    <w:p/>
    <w:p>
      <w:pPr>
        <w:pStyle w:val="Heading2"/>
      </w:pPr>
      <w:r>
        <w:rPr>
          <w:rFonts w:ascii="Calibri" w:hAnsi="Calibri"/>
          <w:b/>
          <w:i w:val="0"/>
          <w:color w:val="1E5296"/>
          <w:sz w:val="25"/>
        </w:rPr>
        <w:t>Lacunas e Perguntas Pendentes</w:t>
      </w:r>
    </w:p>
    <w:p/>
    <w:p>
      <w:pPr>
        <w:pStyle w:val="Heading3"/>
      </w:pPr>
      <w:r>
        <w:rPr>
          <w:rFonts w:ascii="Calibri" w:hAnsi="Calibri"/>
          <w:b/>
          <w:i w:val="0"/>
          <w:color w:val="2A4A7F"/>
          <w:sz w:val="22"/>
        </w:rPr>
        <w:t>Bloqueantes</w:t>
      </w:r>
    </w:p>
    <w:p>
      <w:pPr>
        <w:pStyle w:val="ListBullet"/>
      </w:pPr>
      <w:r/>
      <w:r>
        <w:rPr>
          <w:b/>
        </w:rPr>
        <w:t>L1:</w:t>
      </w:r>
      <w:r>
        <w:t xml:space="preserve"> Aprovacao formal de Diretoria — obrigatoria conforme regras do squad. Quem aprova?</w:t>
      </w:r>
    </w:p>
    <w:p>
      <w:pPr>
        <w:pStyle w:val="ListBullet"/>
      </w:pPr>
      <w:r/>
      <w:r>
        <w:rPr>
          <w:b/>
        </w:rPr>
        <w:t>L2:</w:t>
      </w:r>
      <w:r>
        <w:t xml:space="preserve"> Aprovacao do Gerente de TI — obrigatoria conforme regras do squad. Quem e o Gerente de TI responsavel?</w:t>
      </w:r>
    </w:p>
    <w:p/>
    <w:p>
      <w:pPr>
        <w:pStyle w:val="Heading3"/>
      </w:pPr>
      <w:r>
        <w:rPr>
          <w:rFonts w:ascii="Calibri" w:hAnsi="Calibri"/>
          <w:b/>
          <w:i w:val="0"/>
          <w:color w:val="2A4A7F"/>
          <w:sz w:val="22"/>
        </w:rPr>
        <w:t>Alta Prioridade</w:t>
      </w:r>
    </w:p>
    <w:p>
      <w:pPr>
        <w:pStyle w:val="ListBullet"/>
      </w:pPr>
      <w:r/>
      <w:r>
        <w:rPr>
          <w:b/>
        </w:rPr>
        <w:t>L3:</w:t>
      </w:r>
      <w:r>
        <w:t xml:space="preserve"> Evidencia documental do acompanhamento da CEO (claim sem evidencia)</w:t>
      </w:r>
    </w:p>
    <w:p>
      <w:pPr>
        <w:pStyle w:val="ListBullet"/>
      </w:pPr>
      <w:r/>
      <w:r>
        <w:rPr>
          <w:b/>
        </w:rPr>
        <w:t>L5:</w:t>
      </w:r>
      <w:r>
        <w:t xml:space="preserve"> Responsavel e prazo do estudo de viabilidade da DTI</w:t>
      </w:r>
    </w:p>
    <w:p>
      <w:pPr>
        <w:pStyle w:val="ListBullet"/>
      </w:pPr>
      <w:r/>
      <w:r>
        <w:rPr>
          <w:b/>
        </w:rPr>
        <w:t>L6:</w:t>
      </w:r>
      <w:r>
        <w:t xml:space="preserve"> Previsao orcamentaria e centro de custo para investimento</w:t>
      </w:r>
    </w:p>
    <w:p/>
    <w:p>
      <w:pPr>
        <w:pStyle w:val="Heading3"/>
      </w:pPr>
      <w:r>
        <w:rPr>
          <w:rFonts w:ascii="Calibri" w:hAnsi="Calibri"/>
          <w:b/>
          <w:i w:val="0"/>
          <w:color w:val="2A4A7F"/>
          <w:sz w:val="22"/>
        </w:rPr>
        <w:t>Media Prioridade</w:t>
      </w:r>
    </w:p>
    <w:p>
      <w:pPr>
        <w:pStyle w:val="ListBullet"/>
      </w:pPr>
      <w:r/>
      <w:r>
        <w:rPr>
          <w:b/>
        </w:rPr>
        <w:t>L4:</w:t>
      </w:r>
      <w:r>
        <w:t xml:space="preserve"> Detalhes tecnicos: metodo de integracao, volumetria, versao SAP, arquitetura GRLOG</w:t>
      </w:r>
    </w:p>
    <w:p>
      <w:pPr>
        <w:pStyle w:val="ListBullet"/>
      </w:pPr>
      <w:r/>
      <w:r>
        <w:rPr>
          <w:b/>
        </w:rPr>
        <w:t>L7:</w:t>
      </w:r>
      <w:r>
        <w:t xml:space="preserve"> Regras de mapeamento de campos entre SAP e GRLOG</w:t>
      </w:r>
    </w:p>
    <w:p>
      <w:pPr>
        <w:pStyle w:val="ListBullet"/>
      </w:pPr>
      <w:r/>
      <w:r>
        <w:rPr>
          <w:b/>
        </w:rPr>
        <w:t>L8:</w:t>
      </w:r>
      <w:r>
        <w:t xml:space="preserve"> Tratamento de erros, rollback e notificacoes</w:t>
      </w:r>
    </w:p>
    <w:p>
      <w:pPr>
        <w:pStyle w:val="ListBullet"/>
      </w:pPr>
      <w:r/>
      <w:r>
        <w:rPr>
          <w:b/>
        </w:rPr>
        <w:t>L10:</w:t>
      </w:r>
      <w:r>
        <w:t xml:space="preserve"> Janela de execucao e SLA da sincronizacao diaria</w:t>
      </w:r>
    </w:p>
    <w:p/>
    <w:p>
      <w:pPr>
        <w:pStyle w:val="Heading3"/>
      </w:pPr>
      <w:r>
        <w:rPr>
          <w:rFonts w:ascii="Calibri" w:hAnsi="Calibri"/>
          <w:b/>
          <w:i w:val="0"/>
          <w:color w:val="2A4A7F"/>
          <w:sz w:val="22"/>
        </w:rPr>
        <w:t>Baixa Prioridade</w:t>
      </w:r>
    </w:p>
    <w:p>
      <w:pPr>
        <w:pStyle w:val="ListBullet"/>
      </w:pPr>
      <w:r/>
      <w:r>
        <w:rPr>
          <w:b/>
        </w:rPr>
        <w:t>L9:</w:t>
      </w:r>
      <w:r>
        <w:t xml:space="preserve"> Cargo e area exata de Jairo de Melo Ferreira Mendes</w:t>
      </w:r>
    </w:p>
    <w:p/>
    <w:p>
      <w:pPr>
        <w:pStyle w:val="Heading2"/>
      </w:pPr>
      <w:r>
        <w:rPr>
          <w:rFonts w:ascii="Calibri" w:hAnsi="Calibri"/>
          <w:b/>
          <w:i w:val="0"/>
          <w:color w:val="1E5296"/>
          <w:sz w:val="25"/>
        </w:rPr>
        <w:t>Resumo para Confirmacao</w:t>
      </w:r>
    </w:p>
    <w:p/>
    <w:p>
      <w:pPr>
        <w:ind w:left="454"/>
      </w:pPr>
      <w:r>
        <w:rPr>
          <w:color w:val="333333"/>
          <w:sz w:val="20"/>
        </w:rPr>
        <w:t xml:space="preserve">Jairo de Melo Ferreira Mendes solicita, por meio do chamado 7122686, a implementacao de uma integracao automatica entre SAP e GRLOG para sincronizacao diaria de cadastros de centros de custo, centros de lucro e clientes. Atualmente, 5 pessoas realizam esse cadastro manualmente todos os dias, o que gera erros, atrasos e exibicao de "nao informado" no BI de receita. O prazo desejado e outubro de 2026. O orcamento depende de estudo de viabilidade da DTI, e custos serao aprovados por Ana Silvia Kallegard (Gerencia Executiva de Controladoria). A demanda esta classificada como melhoria de processo existente. </w:t>
      </w:r>
      <w:r>
        <w:rPr>
          <w:b/>
          <w:color w:val="333333"/>
          <w:sz w:val="20"/>
        </w:rPr>
        <w:t>Esta demanda NAO pode avancar para qualificacao sem: (1) aprovacao formal de Diretoria e (2) aprovacao do Gerente de TI, conforme regras obrigatorias do squad.</w:t>
      </w:r>
      <w:r>
        <w:rPr>
          <w:color w:val="333333"/>
          <w:sz w:val="20"/>
        </w:rPr>
      </w:r>
    </w:p>
    <w:p/>
    <w:p>
      <w:pPr>
        <w:pBdr>
          <w:bottom w:val="single" w:sz="6" w:space="1" w:color="CCCCCC"/>
        </w:pBdr>
      </w:pPr>
    </w:p>
    <w:p/>
    <w:p>
      <w:r>
        <w:t>*Documento gerado por Iara Inbound — Coletora de Demandas | VMO Autonomo Squad*</w:t>
      </w:r>
    </w:p>
    <w:p>
      <w:r>
        <w:t>*Fonte: Transcricao Fireflies ID 01M0TKBYCN3C53JWQZQ04Y71H1 | 2026-08-24*</w:t>
      </w:r>
    </w:p>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