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Gate de Governança — Fase 02: Qualificação</w:t>
      </w:r>
    </w:p>
    <w:p/>
    <w:p>
      <w:r/>
      <w:r>
        <w:rPr>
          <w:b/>
        </w:rPr>
        <w:t>Projeto:</w:t>
      </w:r>
      <w:r>
        <w:t xml:space="preserve"> PROJ-2026-009</w:t>
      </w:r>
    </w:p>
    <w:p>
      <w:r/>
      <w:r>
        <w:rPr>
          <w:b/>
        </w:rPr>
        <w:t>Demanda:</w:t>
      </w:r>
      <w:r>
        <w:t xml:space="preserve"> DEM-2026-009</w:t>
      </w:r>
    </w:p>
    <w:p>
      <w:r/>
      <w:r>
        <w:rPr>
          <w:b/>
        </w:rPr>
        <w:t>Data:</w:t>
      </w:r>
      <w:r>
        <w:t xml:space="preserve"> 2026-08-24</w:t>
      </w:r>
    </w:p>
    <w:p>
      <w:r/>
      <w:r>
        <w:rPr>
          <w:b/>
        </w:rPr>
        <w:t>Auditor:</w:t>
      </w:r>
      <w:r>
        <w:t xml:space="preserve"> Gabriel Governança — Auditor de Governança VMO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Veredicto: PASS</w:t>
      </w:r>
    </w:p>
    <w:p/>
    <w:p>
      <w:r>
        <w:t>O parecer de qualificação emitido por Felipe Filtro cumpre todos os requisitos formais de governança. Os 10 critérios estão pontuados com justificativa e evidência declarada, a classificação é explícita (PROJETO), a decisão é coerente com a pontuação (58% → APROVADO COM CONDIÇÕES), e as condições bloqueantes obrigatórias estão documentadas.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G1.1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10 critérios pontuados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Critérios 1-10 avaliados individualmente com nota 1-10. Total: 58/100.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G1.2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Justificativas presentes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Cada critério tem justificativa de múltiplas linhas + "Evidência disponível: SIM/NÃO/PARCIAL" declarado.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G1.3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Classificação declarada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"CLASSIFICAÇÃO: PROJETO" — justificada: critérios 7 (8/10) e 9 (7/10) ≥ 7, confirmam 2 de 4 para projeto formal.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G1.4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Decisão declarada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"DECISÃO: APROVADO COM CONDIÇÕES" — explícita e sem ambiguidade.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G2.1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Decisão coerente com pontuação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Pontuação 58/100 (58%) → faixa 50-74% → decisão esperada: COM CONDIÇÕES. Decisão emitida: APROVADO COM CONDIÇÕES. Coerente.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G3.1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CB-Sponsor documentada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⚠️ ABERTA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CB-1 registra: "Obter aprovação formal de Diretoria". Sponsor com nível Diretor+ não identificado por nome — registrado como condição bloqueante aberta. Correto conforme governança.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G3.2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CB-Orçamento documentada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⚠️ ABERTA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CB-3 registra: "Formalizar orçamento — definir centro de custo, previsão de investimento e aprovação formal". Correto — orçamento depende de estudo DTI.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G3.3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CB-Escopo documentada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Escopo mínimo suficiente para iniciar documentação: 3 entidades (CC, CL, clientes), 2 sistemas (SAP, GRLOG), integração diária. Lacunas técnicas (L4, L7) são de detalhamento, não de escopo mínimo.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G4.1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Dados consistentes com intake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Solicitante (Jairo), sistemas (SAP, GRLOG), entidades (CC, CL, clientes), aprovadora de custos (Ana Sílvia), prazo (outubro 2026) — todos consistentes com demanda-coletada.md e gate-intake.md.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G4.2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Sem informações inventadas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Estimativas de ROI são declaradas como "confiança BAIXA" com premissas explícitas. Felipe declarou: "custo/hora não confirmados", "tempo dedicado não validado". Não há dados apresentados como fatos sem fonte.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G5.1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Time sustentação indicado (se melhoria)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Classificação é PROJETO, não melhoria. Critério não aplicável.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G5.2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Próximos passos com responsável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7 ações com responsável e prazo na tabela de próximos passos. Prazos entre 2026-09-05 e 2026-09-12.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Resultado da Avaliação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Critérios avaliados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12/12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⚠️ ABERTA (CBs)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❌ HOLD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Veredicto final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PASS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Condições Bloqueantes Registradas (para monitoramento)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CB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 para Resolução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CB-1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Aprovação formal de Diretoria (sponsor Diretor+)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ABERTA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Aprovação do Gerente de TI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ABERTA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2026-09-05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CB-3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Formalização de orçamento com centro de custo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ABERTA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2026-09-12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CB-4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Estudo de viabilidade técnica da DTI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ABERTA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2026-09-12</w:t>
            </w:r>
          </w:p>
        </w:tc>
      </w:tr>
    </w:tbl>
    <w:p/>
    <w:p>
      <w:r/>
      <w:r>
        <w:rPr>
          <w:b/>
        </w:rPr>
        <w:t>Nota de governança:</w:t>
      </w:r>
      <w:r>
        <w:t xml:space="preserve"> As 4 CBs são condições organizacionais que não impedem o avanço da qualificação no pipeline VMO (o processo de avaliação foi executado corretamente). Elas devem ser resolvidas antes do kick-off do projeto — monitoramento recomendado no Status Report e na Auditoria Final.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Encaminhamento</w:t>
      </w:r>
    </w:p>
    <w:p/>
    <w:p>
      <w:r/>
      <w:r>
        <w:rPr>
          <w:b/>
        </w:rPr>
        <w:t>PASS → Checkpoint Step 9: Aprovar Qualificação</w:t>
      </w:r>
      <w:r/>
    </w:p>
    <w:p/>
    <w:p>
      <w:r>
        <w:t>O parecer de qualificação está formalmente completo e pode ser apresentado ao stakeholder para aprovação. As CBs abertas serão condições de aceite no checkpoint, não bloqueios do gate.</w:t>
      </w:r>
    </w:p>
    <w:p/>
    <w:p>
      <w:pPr>
        <w:pBdr>
          <w:bottom w:val="single" w:sz="6" w:space="1" w:color="CCCCCC"/>
        </w:pBdr>
      </w:pPr>
    </w:p>
    <w:p/>
    <w:p>
      <w:r>
        <w:t>*Gate executado por Gabriel Governança — Auditor de Governança VMO | 2026-08-24*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