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3CE" w:rsidRPr="003753CE" w:rsidRDefault="003753CE" w:rsidP="003753CE">
      <w:pPr>
        <w:rPr>
          <w:rFonts w:ascii="Arial" w:hAnsi="Arial" w:cs="Arial"/>
        </w:rPr>
      </w:pPr>
      <w:r w:rsidRPr="003753CE">
        <w:rPr>
          <w:rFonts w:ascii="Arial" w:hAnsi="Arial" w:cs="Arial"/>
          <w:noProof/>
        </w:rPr>
        <w:drawing>
          <wp:inline distT="0" distB="0" distL="0" distR="0" wp14:anchorId="28797C09" wp14:editId="5798355E">
            <wp:extent cx="2603500" cy="823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823329"/>
                    </a:xfrm>
                    <a:prstGeom prst="rect">
                      <a:avLst/>
                    </a:prstGeom>
                    <a:noFill/>
                    <a:ln>
                      <a:noFill/>
                    </a:ln>
                  </pic:spPr>
                </pic:pic>
              </a:graphicData>
            </a:graphic>
          </wp:inline>
        </w:drawing>
      </w:r>
    </w:p>
    <w:p w:rsidR="003753CE" w:rsidRPr="003753CE" w:rsidRDefault="003753CE">
      <w:pPr>
        <w:rPr>
          <w:rFonts w:ascii="Arial" w:hAnsi="Arial" w:cs="Arial"/>
        </w:rPr>
      </w:pPr>
    </w:p>
    <w:p w:rsidR="003753CE" w:rsidRPr="003753CE" w:rsidRDefault="003753CE" w:rsidP="003753CE">
      <w:pPr>
        <w:jc w:val="center"/>
        <w:rPr>
          <w:rFonts w:ascii="Arial" w:hAnsi="Arial" w:cs="Arial"/>
          <w:b/>
          <w:bCs/>
          <w:iCs/>
        </w:rPr>
      </w:pPr>
      <w:r w:rsidRPr="003753CE">
        <w:rPr>
          <w:rFonts w:ascii="Arial" w:hAnsi="Arial" w:cs="Arial"/>
          <w:b/>
          <w:bCs/>
          <w:iCs/>
        </w:rPr>
        <w:t>APPROACHES TO CONFLICT, ALTERNATE DISPUTE RESOLUTION</w:t>
      </w:r>
    </w:p>
    <w:p w:rsidR="003753CE" w:rsidRPr="003753CE" w:rsidRDefault="003753CE" w:rsidP="003753CE">
      <w:pPr>
        <w:rPr>
          <w:rFonts w:ascii="Arial" w:hAnsi="Arial" w:cs="Arial"/>
          <w:b/>
          <w:bCs/>
          <w:i/>
          <w:iCs/>
        </w:rPr>
      </w:pPr>
      <w:r w:rsidRPr="003753CE">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21448_" gain="19661f" blacklevel="22938f" grayscale="t"/>
          </v:shape>
        </w:pict>
      </w:r>
    </w:p>
    <w:p w:rsidR="003753CE" w:rsidRPr="003753CE" w:rsidRDefault="003753CE" w:rsidP="003753CE">
      <w:pPr>
        <w:rPr>
          <w:rFonts w:ascii="Arial" w:hAnsi="Arial" w:cs="Arial"/>
          <w:b/>
          <w:bCs/>
          <w:i/>
          <w:iCs/>
        </w:rPr>
      </w:pPr>
    </w:p>
    <w:p w:rsidR="003753CE" w:rsidRPr="003753CE" w:rsidRDefault="003753CE" w:rsidP="003753CE">
      <w:pPr>
        <w:rPr>
          <w:rFonts w:ascii="Arial" w:hAnsi="Arial" w:cs="Arial"/>
          <w:b/>
          <w:bCs/>
          <w:iCs/>
          <w:u w:val="single"/>
        </w:rPr>
      </w:pPr>
      <w:r w:rsidRPr="003753CE">
        <w:rPr>
          <w:rFonts w:ascii="Arial" w:hAnsi="Arial" w:cs="Arial"/>
          <w:b/>
          <w:bCs/>
          <w:iCs/>
          <w:u w:val="single"/>
        </w:rPr>
        <w:t>Approaches to conflict</w:t>
      </w:r>
    </w:p>
    <w:p w:rsidR="003753CE" w:rsidRPr="003753CE" w:rsidRDefault="003753CE" w:rsidP="003753CE">
      <w:pPr>
        <w:rPr>
          <w:rFonts w:ascii="Arial" w:hAnsi="Arial" w:cs="Arial"/>
          <w:b/>
          <w:bCs/>
          <w:iCs/>
          <w:u w:val="single"/>
        </w:rPr>
      </w:pPr>
    </w:p>
    <w:p w:rsidR="003753CE" w:rsidRPr="003753CE" w:rsidRDefault="003753CE" w:rsidP="003753CE">
      <w:pPr>
        <w:rPr>
          <w:rFonts w:ascii="Arial" w:hAnsi="Arial" w:cs="Arial"/>
          <w:bCs/>
          <w:iCs/>
        </w:rPr>
      </w:pPr>
      <w:r w:rsidRPr="003753CE">
        <w:rPr>
          <w:rFonts w:ascii="Arial" w:hAnsi="Arial" w:cs="Arial"/>
          <w:bCs/>
          <w:iCs/>
        </w:rPr>
        <w:t xml:space="preserve">People often have very different ideas about </w:t>
      </w:r>
      <w:r w:rsidRPr="003753CE">
        <w:rPr>
          <w:rFonts w:ascii="Arial" w:hAnsi="Arial" w:cs="Arial"/>
          <w:bCs/>
          <w:i/>
          <w:iCs/>
        </w:rPr>
        <w:t>conflict</w:t>
      </w:r>
      <w:r w:rsidRPr="003753CE">
        <w:rPr>
          <w:rFonts w:ascii="Arial" w:hAnsi="Arial" w:cs="Arial"/>
          <w:bCs/>
          <w:iCs/>
        </w:rPr>
        <w:t>, including what constitutes a conflict, the relative positive or negative value of conflict, and the lens (individual vs. collective, emotional vs. thinking, etc.) through which it is seen. For example, in some cultures conflict is seen as a normal part of each individual’s life with the potential to be either positive or negative in its consequences … and in others, conflict is a negative anomaly, something which disrupts community harmony. In another example, in some cultures conflict is perceived as resulting from emotions (however they may be expressed), and in other cultures, conflict is perceived as arising from conflicting thoughts or ideas.</w:t>
      </w: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r w:rsidRPr="003753CE">
        <w:rPr>
          <w:rFonts w:ascii="Arial" w:hAnsi="Arial" w:cs="Arial"/>
          <w:bCs/>
          <w:iCs/>
        </w:rPr>
        <w:t xml:space="preserve">Similarly, </w:t>
      </w:r>
      <w:r w:rsidRPr="003753CE">
        <w:rPr>
          <w:rFonts w:ascii="Arial" w:hAnsi="Arial" w:cs="Arial"/>
          <w:bCs/>
          <w:i/>
          <w:iCs/>
        </w:rPr>
        <w:t>approaches to conflict</w:t>
      </w:r>
      <w:r w:rsidRPr="003753CE">
        <w:rPr>
          <w:rFonts w:ascii="Arial" w:hAnsi="Arial" w:cs="Arial"/>
          <w:bCs/>
          <w:iCs/>
        </w:rPr>
        <w:t xml:space="preserve"> vary in different cultural contexts, with cultural norms defining who should be involved in a conflict, the role and qualifications of any third parties, the degree to which conflicts should be outwardly acknowledged or talked about, and the ways in which particular behaviors are acceptable or not during a conflict.</w:t>
      </w: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r w:rsidRPr="003753CE">
        <w:rPr>
          <w:rFonts w:ascii="Arial" w:hAnsi="Arial" w:cs="Arial"/>
          <w:bCs/>
          <w:iCs/>
        </w:rPr>
        <w:t xml:space="preserve">Researchers like Geert </w:t>
      </w:r>
      <w:proofErr w:type="spellStart"/>
      <w:r w:rsidRPr="003753CE">
        <w:rPr>
          <w:rFonts w:ascii="Arial" w:hAnsi="Arial" w:cs="Arial"/>
          <w:bCs/>
          <w:iCs/>
        </w:rPr>
        <w:t>Hofstede</w:t>
      </w:r>
      <w:proofErr w:type="spellEnd"/>
      <w:r w:rsidRPr="003753CE">
        <w:rPr>
          <w:rFonts w:ascii="Arial" w:hAnsi="Arial" w:cs="Arial"/>
          <w:bCs/>
          <w:iCs/>
        </w:rPr>
        <w:t xml:space="preserve"> identify mainstream U.S. culture as being individualistic and relatively egalitarian (“low power distance”), with a competitive and fairly short-term focus. Those cultural assumptions are reflected in the most common approaches to conflict found in the United States. Researchers Kenneth Thomas and Ralph </w:t>
      </w:r>
      <w:proofErr w:type="spellStart"/>
      <w:r w:rsidRPr="003753CE">
        <w:rPr>
          <w:rFonts w:ascii="Arial" w:hAnsi="Arial" w:cs="Arial"/>
          <w:bCs/>
          <w:iCs/>
        </w:rPr>
        <w:t>Kilmann</w:t>
      </w:r>
      <w:proofErr w:type="spellEnd"/>
      <w:r w:rsidRPr="003753CE">
        <w:rPr>
          <w:rFonts w:ascii="Arial" w:hAnsi="Arial" w:cs="Arial"/>
          <w:bCs/>
          <w:iCs/>
        </w:rPr>
        <w:t xml:space="preserve"> have identified five general approaches:</w:t>
      </w:r>
    </w:p>
    <w:p w:rsidR="003753CE" w:rsidRPr="003753CE" w:rsidRDefault="003753CE" w:rsidP="003753CE">
      <w:pPr>
        <w:rPr>
          <w:rFonts w:ascii="Arial" w:hAnsi="Arial" w:cs="Arial"/>
          <w:bCs/>
          <w:iCs/>
        </w:rPr>
      </w:pPr>
    </w:p>
    <w:p w:rsidR="003753CE" w:rsidRPr="003753CE" w:rsidRDefault="003753CE" w:rsidP="003753CE">
      <w:pPr>
        <w:numPr>
          <w:ilvl w:val="0"/>
          <w:numId w:val="1"/>
        </w:numPr>
        <w:rPr>
          <w:rFonts w:ascii="Arial" w:hAnsi="Arial" w:cs="Arial"/>
          <w:bCs/>
          <w:iCs/>
        </w:rPr>
      </w:pPr>
      <w:r w:rsidRPr="003753CE">
        <w:rPr>
          <w:rFonts w:ascii="Arial" w:hAnsi="Arial" w:cs="Arial"/>
          <w:bCs/>
          <w:iCs/>
        </w:rPr>
        <w:t>Avoidance (no engagement, no “win” for either party)</w:t>
      </w:r>
    </w:p>
    <w:p w:rsidR="003753CE" w:rsidRPr="003753CE" w:rsidRDefault="003753CE" w:rsidP="003753CE">
      <w:pPr>
        <w:numPr>
          <w:ilvl w:val="0"/>
          <w:numId w:val="1"/>
        </w:numPr>
        <w:rPr>
          <w:rFonts w:ascii="Arial" w:hAnsi="Arial" w:cs="Arial"/>
          <w:bCs/>
          <w:iCs/>
        </w:rPr>
      </w:pPr>
      <w:r w:rsidRPr="003753CE">
        <w:rPr>
          <w:rFonts w:ascii="Arial" w:hAnsi="Arial" w:cs="Arial"/>
          <w:bCs/>
          <w:iCs/>
        </w:rPr>
        <w:t>Accommodation (one party gives up all they need in the spirit of cooperativeness, “lose/win” outcome)</w:t>
      </w:r>
    </w:p>
    <w:p w:rsidR="003753CE" w:rsidRPr="003753CE" w:rsidRDefault="003753CE" w:rsidP="003753CE">
      <w:pPr>
        <w:numPr>
          <w:ilvl w:val="0"/>
          <w:numId w:val="1"/>
        </w:numPr>
        <w:rPr>
          <w:rFonts w:ascii="Arial" w:hAnsi="Arial" w:cs="Arial"/>
          <w:bCs/>
          <w:iCs/>
        </w:rPr>
      </w:pPr>
      <w:r w:rsidRPr="003753CE">
        <w:rPr>
          <w:rFonts w:ascii="Arial" w:hAnsi="Arial" w:cs="Arial"/>
          <w:bCs/>
          <w:iCs/>
        </w:rPr>
        <w:t>Aggression/competing (one party gets all they need in the spirit of assertiveness, “win/lose” outcome)</w:t>
      </w:r>
    </w:p>
    <w:p w:rsidR="003753CE" w:rsidRPr="003753CE" w:rsidRDefault="003753CE" w:rsidP="003753CE">
      <w:pPr>
        <w:numPr>
          <w:ilvl w:val="0"/>
          <w:numId w:val="1"/>
        </w:numPr>
        <w:rPr>
          <w:rFonts w:ascii="Arial" w:hAnsi="Arial" w:cs="Arial"/>
          <w:bCs/>
          <w:iCs/>
        </w:rPr>
      </w:pPr>
      <w:r w:rsidRPr="003753CE">
        <w:rPr>
          <w:rFonts w:ascii="Arial" w:hAnsi="Arial" w:cs="Arial"/>
          <w:bCs/>
          <w:iCs/>
        </w:rPr>
        <w:t>Compromise (each party gets some of what they need; limited “win/win” outcome)</w:t>
      </w:r>
    </w:p>
    <w:p w:rsidR="003753CE" w:rsidRPr="003753CE" w:rsidRDefault="003753CE" w:rsidP="003753CE">
      <w:pPr>
        <w:numPr>
          <w:ilvl w:val="0"/>
          <w:numId w:val="1"/>
        </w:numPr>
        <w:rPr>
          <w:rFonts w:ascii="Arial" w:hAnsi="Arial" w:cs="Arial"/>
          <w:bCs/>
          <w:iCs/>
        </w:rPr>
      </w:pPr>
      <w:r w:rsidRPr="003753CE">
        <w:rPr>
          <w:rFonts w:ascii="Arial" w:hAnsi="Arial" w:cs="Arial"/>
          <w:bCs/>
          <w:iCs/>
        </w:rPr>
        <w:t>Collaboration (each party gets “all” they need; “win/win” outcome)</w:t>
      </w: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r w:rsidRPr="003753CE">
        <w:rPr>
          <w:rFonts w:ascii="Arial" w:hAnsi="Arial" w:cs="Arial"/>
          <w:bCs/>
          <w:iCs/>
        </w:rPr>
        <w:t>For most of us, there is a default approach which we may turn to when in most stress; however, we use different approaches depending on the context of the situation. When this list of approaches is discussed there is often a tendency to emphasize “win/win” approaches, which are the basis for mediation and related practices and which are probably not our cultural defaults – to engage in compromise or collaboration often requires a significant shift in our perspective and attitude.</w:t>
      </w: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r w:rsidRPr="003753CE">
        <w:rPr>
          <w:rFonts w:ascii="Arial" w:hAnsi="Arial" w:cs="Arial"/>
          <w:bCs/>
          <w:iCs/>
        </w:rPr>
        <w:t>Our ability to tap into “win/win” energy depends in part on our ability to de-escalate a situation. Physiologically, we have to move from the flight-fight-freeze portions of our brain if we want to engage the cognitive portions of our brain in talk-negotiate-collaborate activities. Given the degree of trauma which is often associated with conflict, conflict interveners usually need to cultivate a sense of safety so that the people in the conflict can calm themselves and engage with the “thinking” part of the brain.</w:t>
      </w:r>
    </w:p>
    <w:p w:rsidR="003753CE" w:rsidRPr="003753CE" w:rsidRDefault="003753CE">
      <w:pPr>
        <w:rPr>
          <w:rFonts w:ascii="Arial" w:hAnsi="Arial" w:cs="Arial"/>
          <w:b/>
          <w:bCs/>
          <w:u w:val="single"/>
        </w:rPr>
      </w:pPr>
      <w:r w:rsidRPr="003753CE">
        <w:rPr>
          <w:rFonts w:ascii="Arial" w:hAnsi="Arial" w:cs="Arial"/>
          <w:i/>
          <w:iCs/>
          <w:u w:val="single"/>
        </w:rPr>
        <w:br w:type="page"/>
      </w:r>
    </w:p>
    <w:p w:rsidR="003753CE" w:rsidRPr="003753CE" w:rsidRDefault="003753CE" w:rsidP="003753CE">
      <w:pPr>
        <w:pStyle w:val="BodyText2"/>
        <w:jc w:val="left"/>
        <w:rPr>
          <w:i w:val="0"/>
          <w:iCs w:val="0"/>
          <w:sz w:val="24"/>
          <w:u w:val="single"/>
        </w:rPr>
      </w:pPr>
    </w:p>
    <w:p w:rsidR="003753CE" w:rsidRPr="003753CE" w:rsidRDefault="003753CE" w:rsidP="003753CE">
      <w:pPr>
        <w:pStyle w:val="BodyText2"/>
        <w:jc w:val="left"/>
        <w:rPr>
          <w:i w:val="0"/>
          <w:iCs w:val="0"/>
          <w:sz w:val="24"/>
          <w:u w:val="single"/>
        </w:rPr>
      </w:pPr>
      <w:r w:rsidRPr="003753CE">
        <w:rPr>
          <w:i w:val="0"/>
          <w:iCs w:val="0"/>
          <w:sz w:val="24"/>
          <w:u w:val="single"/>
        </w:rPr>
        <w:t>Alternative dispute resolution (ADR)</w:t>
      </w:r>
    </w:p>
    <w:p w:rsidR="003753CE" w:rsidRPr="003753CE" w:rsidRDefault="003753CE" w:rsidP="003753CE">
      <w:pPr>
        <w:pStyle w:val="BodyText2"/>
        <w:jc w:val="left"/>
        <w:rPr>
          <w:i w:val="0"/>
          <w:iCs w:val="0"/>
          <w:sz w:val="24"/>
          <w:u w:val="single"/>
        </w:rPr>
      </w:pPr>
    </w:p>
    <w:p w:rsidR="003753CE" w:rsidRPr="003753CE" w:rsidRDefault="003753CE" w:rsidP="003753CE">
      <w:pPr>
        <w:rPr>
          <w:rFonts w:ascii="Arial" w:hAnsi="Arial" w:cs="Arial"/>
          <w:bCs/>
          <w:iCs/>
        </w:rPr>
      </w:pPr>
      <w:r w:rsidRPr="003753CE">
        <w:rPr>
          <w:rFonts w:ascii="Arial" w:hAnsi="Arial" w:cs="Arial"/>
          <w:bCs/>
          <w:iCs/>
        </w:rPr>
        <w:t>Interest in “win/win” approaches in the U.S. grew in the 1960s and the 1970s, partially as an alternative to dealing with disputes through the judicial system and courts, and partially as a means of empowering community members to make their own decisions about issues that affect them.</w:t>
      </w: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
          <w:iCs/>
        </w:rPr>
      </w:pPr>
      <w:r w:rsidRPr="003753CE">
        <w:rPr>
          <w:rFonts w:ascii="Arial" w:hAnsi="Arial" w:cs="Arial"/>
          <w:bCs/>
          <w:iCs/>
        </w:rPr>
        <w:t>The alternative dispute resolution (ADR) field includes a range of non-judicial methods of dealing with conflict. These methods can be broadly categorized based on the presence and role of third parties, and the power of the parties to direct the process and/or outcomes. The following diagram outlines some of the most common ADR practices, ranging from the broadest role for the third party and least for the parties (top) to the least intervention by the third party and most for the parties (bottom)*:</w:t>
      </w: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r w:rsidRPr="003753CE">
        <w:rPr>
          <w:rFonts w:ascii="Arial" w:hAnsi="Arial" w:cs="Arial"/>
          <w:noProof/>
        </w:rPr>
        <mc:AlternateContent>
          <mc:Choice Requires="wps">
            <w:drawing>
              <wp:anchor distT="0" distB="0" distL="114300" distR="114300" simplePos="0" relativeHeight="251659264" behindDoc="0" locked="0" layoutInCell="1" allowOverlap="1" wp14:anchorId="05444EAA" wp14:editId="288A785F">
                <wp:simplePos x="0" y="0"/>
                <wp:positionH relativeFrom="column">
                  <wp:posOffset>711200</wp:posOffset>
                </wp:positionH>
                <wp:positionV relativeFrom="paragraph">
                  <wp:posOffset>13335</wp:posOffset>
                </wp:positionV>
                <wp:extent cx="4699000" cy="815340"/>
                <wp:effectExtent l="0" t="0" r="25400" b="22860"/>
                <wp:wrapSquare wrapText="bothSides"/>
                <wp:docPr id="9" name="Text Box 9"/>
                <wp:cNvGraphicFramePr/>
                <a:graphic xmlns:a="http://schemas.openxmlformats.org/drawingml/2006/main">
                  <a:graphicData uri="http://schemas.microsoft.com/office/word/2010/wordprocessingShape">
                    <wps:wsp>
                      <wps:cNvSpPr txBox="1"/>
                      <wps:spPr>
                        <a:xfrm>
                          <a:off x="0" y="0"/>
                          <a:ext cx="4699000" cy="815340"/>
                        </a:xfrm>
                        <a:prstGeom prst="rect">
                          <a:avLst/>
                        </a:prstGeom>
                        <a:noFill/>
                        <a:ln w="952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753CE" w:rsidRPr="003C7CB9" w:rsidRDefault="003753CE" w:rsidP="003753CE">
                            <w:pPr>
                              <w:rPr>
                                <w:rFonts w:ascii="Arial" w:hAnsi="Arial" w:cs="Arial"/>
                                <w:sz w:val="22"/>
                                <w:szCs w:val="22"/>
                              </w:rPr>
                            </w:pPr>
                            <w:r w:rsidRPr="003C7CB9">
                              <w:rPr>
                                <w:rFonts w:ascii="Arial" w:hAnsi="Arial" w:cs="Arial"/>
                                <w:b/>
                                <w:sz w:val="22"/>
                                <w:szCs w:val="22"/>
                              </w:rPr>
                              <w:t>Court</w:t>
                            </w:r>
                            <w:r>
                              <w:rPr>
                                <w:rFonts w:ascii="Arial" w:hAnsi="Arial" w:cs="Arial"/>
                                <w:b/>
                                <w:sz w:val="22"/>
                                <w:szCs w:val="22"/>
                              </w:rPr>
                              <w:t>/Judicial</w:t>
                            </w:r>
                            <w:r w:rsidRPr="003C7CB9">
                              <w:rPr>
                                <w:rFonts w:ascii="Arial" w:hAnsi="Arial" w:cs="Arial"/>
                                <w:b/>
                                <w:sz w:val="22"/>
                                <w:szCs w:val="22"/>
                              </w:rPr>
                              <w:t>:</w:t>
                            </w:r>
                            <w:r w:rsidRPr="003C7CB9">
                              <w:rPr>
                                <w:rFonts w:ascii="Arial" w:hAnsi="Arial" w:cs="Arial"/>
                                <w:sz w:val="22"/>
                                <w:szCs w:val="22"/>
                              </w:rPr>
                              <w:t xml:space="preserve"> Binding decision by a judge or magistrate through a formal judicial process. Third party controls process and content. Laws dictate the kinds of content that can be considered and the decisions related to outcome. Parties present their best case for others’ decision.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56pt;margin-top:1.05pt;width:370pt;height:6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" filled="f" strokecolor="black [3213]">
                <v:textbox>
                  <w:txbxContent>
                    <w:p w:rsidR="003753CE" w:rsidRPr="003C7CB9" w:rsidRDefault="003753CE" w:rsidP="003753CE">
                      <w:pPr>
                        <w:rPr>
                          <w:rFonts w:ascii="Arial" w:hAnsi="Arial" w:cs="Arial"/>
                          <w:sz w:val="22"/>
                          <w:szCs w:val="22"/>
                        </w:rPr>
                      </w:pPr>
                      <w:r w:rsidRPr="003C7CB9">
                        <w:rPr>
                          <w:rFonts w:ascii="Arial" w:hAnsi="Arial" w:cs="Arial"/>
                          <w:b/>
                          <w:sz w:val="22"/>
                          <w:szCs w:val="22"/>
                        </w:rPr>
                        <w:t>Court</w:t>
                      </w:r>
                      <w:r>
                        <w:rPr>
                          <w:rFonts w:ascii="Arial" w:hAnsi="Arial" w:cs="Arial"/>
                          <w:b/>
                          <w:sz w:val="22"/>
                          <w:szCs w:val="22"/>
                        </w:rPr>
                        <w:t>/Judicial</w:t>
                      </w:r>
                      <w:r w:rsidRPr="003C7CB9">
                        <w:rPr>
                          <w:rFonts w:ascii="Arial" w:hAnsi="Arial" w:cs="Arial"/>
                          <w:b/>
                          <w:sz w:val="22"/>
                          <w:szCs w:val="22"/>
                        </w:rPr>
                        <w:t>:</w:t>
                      </w:r>
                      <w:r w:rsidRPr="003C7CB9">
                        <w:rPr>
                          <w:rFonts w:ascii="Arial" w:hAnsi="Arial" w:cs="Arial"/>
                          <w:sz w:val="22"/>
                          <w:szCs w:val="22"/>
                        </w:rPr>
                        <w:t xml:space="preserve"> Binding decision by a judge or magistrate through a formal judicial process. Third party controls process and content. Laws dictate the kinds of content that can be considered and the decisions related to outcome. Parties present their best case for others’ decision.</w:t>
                      </w:r>
                    </w:p>
                  </w:txbxContent>
                </v:textbox>
                <w10:wrap type="square"/>
              </v:shape>
            </w:pict>
          </mc:Fallback>
        </mc:AlternateContent>
      </w:r>
    </w:p>
    <w:p w:rsidR="003753CE" w:rsidRPr="003753CE" w:rsidRDefault="003753CE" w:rsidP="003753CE">
      <w:pPr>
        <w:rPr>
          <w:rFonts w:ascii="Arial" w:hAnsi="Arial" w:cs="Arial"/>
          <w:bCs/>
          <w:iCs/>
        </w:rPr>
      </w:pPr>
      <w:r w:rsidRPr="003753CE">
        <w:rPr>
          <w:rFonts w:ascii="Arial" w:hAnsi="Arial" w:cs="Arial"/>
          <w:noProof/>
        </w:rPr>
        <mc:AlternateContent>
          <mc:Choice Requires="wps">
            <w:drawing>
              <wp:anchor distT="0" distB="0" distL="114300" distR="114300" simplePos="0" relativeHeight="251664384" behindDoc="0" locked="0" layoutInCell="1" allowOverlap="1" wp14:anchorId="63389938" wp14:editId="0D5AE8D7">
                <wp:simplePos x="0" y="0"/>
                <wp:positionH relativeFrom="column">
                  <wp:posOffset>431800</wp:posOffset>
                </wp:positionH>
                <wp:positionV relativeFrom="paragraph">
                  <wp:posOffset>128905</wp:posOffset>
                </wp:positionV>
                <wp:extent cx="58420" cy="5532755"/>
                <wp:effectExtent l="50800" t="25400" r="68580" b="80645"/>
                <wp:wrapNone/>
                <wp:docPr id="6" name="Straight Connector 6"/>
                <wp:cNvGraphicFramePr/>
                <a:graphic xmlns:a="http://schemas.openxmlformats.org/drawingml/2006/main">
                  <a:graphicData uri="http://schemas.microsoft.com/office/word/2010/wordprocessingShape">
                    <wps:wsp>
                      <wps:cNvCnPr/>
                      <wps:spPr>
                        <a:xfrm flipH="1">
                          <a:off x="0" y="0"/>
                          <a:ext cx="58420" cy="5532755"/>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10.15pt" to="38.6pt,44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" strokecolor="#4f81bd [3204]" strokeweight="2pt">
                <v:shadow on="t" opacity="24903f" mv:blur="40000f" origin=",.5" offset="0,20000emu"/>
              </v:line>
            </w:pict>
          </mc:Fallback>
        </mc:AlternateContent>
      </w:r>
      <w:r w:rsidRPr="003753CE">
        <w:rPr>
          <w:rFonts w:ascii="Arial" w:hAnsi="Arial" w:cs="Arial"/>
          <w:noProof/>
        </w:rPr>
        <mc:AlternateContent>
          <mc:Choice Requires="wps">
            <w:drawing>
              <wp:anchor distT="0" distB="0" distL="114300" distR="114300" simplePos="0" relativeHeight="251665408" behindDoc="0" locked="0" layoutInCell="1" allowOverlap="1" wp14:anchorId="73A33E5E" wp14:editId="589C9A2D">
                <wp:simplePos x="0" y="0"/>
                <wp:positionH relativeFrom="column">
                  <wp:posOffset>477520</wp:posOffset>
                </wp:positionH>
                <wp:positionV relativeFrom="paragraph">
                  <wp:posOffset>108585</wp:posOffset>
                </wp:positionV>
                <wp:extent cx="233680" cy="7620"/>
                <wp:effectExtent l="50800" t="25400" r="71120" b="93980"/>
                <wp:wrapNone/>
                <wp:docPr id="8" name="Straight Connector 8"/>
                <wp:cNvGraphicFramePr/>
                <a:graphic xmlns:a="http://schemas.openxmlformats.org/drawingml/2006/main">
                  <a:graphicData uri="http://schemas.microsoft.com/office/word/2010/wordprocessingShape">
                    <wps:wsp>
                      <wps:cNvCnPr/>
                      <wps:spPr>
                        <a:xfrm flipV="1">
                          <a:off x="0" y="0"/>
                          <a:ext cx="233680" cy="762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pt,8.55pt" to="56pt,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" strokecolor="#4f81bd [3204]" strokeweight="2pt">
                <v:shadow on="t" opacity="24903f" mv:blur="40000f" origin=",.5" offset="0,20000emu"/>
              </v:line>
            </w:pict>
          </mc:Fallback>
        </mc:AlternateContent>
      </w: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r w:rsidRPr="003753CE">
        <w:rPr>
          <w:rFonts w:ascii="Arial" w:hAnsi="Arial" w:cs="Arial"/>
          <w:noProof/>
        </w:rPr>
        <mc:AlternateContent>
          <mc:Choice Requires="wps">
            <w:drawing>
              <wp:anchor distT="0" distB="0" distL="114300" distR="114300" simplePos="0" relativeHeight="251662336" behindDoc="0" locked="0" layoutInCell="1" allowOverlap="1" wp14:anchorId="0AD39E45" wp14:editId="736B8272">
                <wp:simplePos x="0" y="0"/>
                <wp:positionH relativeFrom="column">
                  <wp:posOffset>685800</wp:posOffset>
                </wp:positionH>
                <wp:positionV relativeFrom="paragraph">
                  <wp:posOffset>139065</wp:posOffset>
                </wp:positionV>
                <wp:extent cx="4711700" cy="13087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4711700" cy="1308735"/>
                        </a:xfrm>
                        <a:prstGeom prst="rect">
                          <a:avLst/>
                        </a:prstGeom>
                        <a:noFill/>
                        <a:ln w="952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753CE" w:rsidRPr="003C7CB9" w:rsidRDefault="003753CE" w:rsidP="003753CE">
                            <w:pPr>
                              <w:rPr>
                                <w:rFonts w:ascii="Arial" w:hAnsi="Arial" w:cs="Arial"/>
                                <w:sz w:val="22"/>
                                <w:szCs w:val="22"/>
                              </w:rPr>
                            </w:pPr>
                            <w:r w:rsidRPr="003C7CB9">
                              <w:rPr>
                                <w:rFonts w:ascii="Arial" w:hAnsi="Arial" w:cs="Arial"/>
                                <w:b/>
                                <w:sz w:val="22"/>
                                <w:szCs w:val="22"/>
                              </w:rPr>
                              <w:t>Arbitration:</w:t>
                            </w:r>
                            <w:r w:rsidRPr="003C7CB9">
                              <w:rPr>
                                <w:rFonts w:ascii="Arial" w:hAnsi="Arial" w:cs="Arial"/>
                                <w:sz w:val="22"/>
                                <w:szCs w:val="22"/>
                              </w:rPr>
                              <w:t xml:space="preserve"> Usually a binding de</w:t>
                            </w:r>
                            <w:r>
                              <w:rPr>
                                <w:rFonts w:ascii="Arial" w:hAnsi="Arial" w:cs="Arial"/>
                                <w:sz w:val="22"/>
                                <w:szCs w:val="22"/>
                              </w:rPr>
                              <w:t xml:space="preserve">cision issued by an arbitrator </w:t>
                            </w:r>
                            <w:r w:rsidRPr="003C7CB9">
                              <w:rPr>
                                <w:rFonts w:ascii="Arial" w:hAnsi="Arial" w:cs="Arial"/>
                                <w:sz w:val="22"/>
                                <w:szCs w:val="22"/>
                              </w:rPr>
                              <w:t>and enforceable by courts based on abstract standards (contract, evidence, etc.) in order to settle things out of court. Third party controls process and content, but in some cases parties have some input into the process and choice of the arbitrator. Formal process, in which laws and standards still govern decisions related to outcome. Parties present their best case for others’ decision.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margin-left:54pt;margin-top:10.95pt;width:371pt;height:10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" filled="f" strokecolor="black [3213]">
                <v:textbox>
                  <w:txbxContent>
                    <w:p w:rsidR="003753CE" w:rsidRPr="003C7CB9" w:rsidRDefault="003753CE" w:rsidP="003753CE">
                      <w:pPr>
                        <w:rPr>
                          <w:rFonts w:ascii="Arial" w:hAnsi="Arial" w:cs="Arial"/>
                          <w:sz w:val="22"/>
                          <w:szCs w:val="22"/>
                        </w:rPr>
                      </w:pPr>
                      <w:r w:rsidRPr="003C7CB9">
                        <w:rPr>
                          <w:rFonts w:ascii="Arial" w:hAnsi="Arial" w:cs="Arial"/>
                          <w:b/>
                          <w:sz w:val="22"/>
                          <w:szCs w:val="22"/>
                        </w:rPr>
                        <w:t>Arbitration:</w:t>
                      </w:r>
                      <w:r w:rsidRPr="003C7CB9">
                        <w:rPr>
                          <w:rFonts w:ascii="Arial" w:hAnsi="Arial" w:cs="Arial"/>
                          <w:sz w:val="22"/>
                          <w:szCs w:val="22"/>
                        </w:rPr>
                        <w:t xml:space="preserve"> Usually a binding de</w:t>
                      </w:r>
                      <w:r>
                        <w:rPr>
                          <w:rFonts w:ascii="Arial" w:hAnsi="Arial" w:cs="Arial"/>
                          <w:sz w:val="22"/>
                          <w:szCs w:val="22"/>
                        </w:rPr>
                        <w:t xml:space="preserve">cision issued by an arbitrator </w:t>
                      </w:r>
                      <w:r w:rsidRPr="003C7CB9">
                        <w:rPr>
                          <w:rFonts w:ascii="Arial" w:hAnsi="Arial" w:cs="Arial"/>
                          <w:sz w:val="22"/>
                          <w:szCs w:val="22"/>
                        </w:rPr>
                        <w:t>and enforceable by courts based on abstract standards (contract, evidence, etc.) in order to settle things out of court. Third party controls process and content, but in some cases parties have some input into the process and choice of the arbitrator. Formal process, in which laws and standards still govern decisions related to outcome. Parties present their best case for others’ decision.</w:t>
                      </w:r>
                    </w:p>
                  </w:txbxContent>
                </v:textbox>
                <w10:wrap type="square"/>
              </v:shape>
            </w:pict>
          </mc:Fallback>
        </mc:AlternateContent>
      </w: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r w:rsidRPr="003753CE">
        <w:rPr>
          <w:rFonts w:ascii="Arial" w:hAnsi="Arial" w:cs="Arial"/>
          <w:noProof/>
        </w:rPr>
        <mc:AlternateContent>
          <mc:Choice Requires="wps">
            <w:drawing>
              <wp:anchor distT="0" distB="0" distL="114300" distR="114300" simplePos="0" relativeHeight="251668480" behindDoc="0" locked="0" layoutInCell="1" allowOverlap="1" wp14:anchorId="7E785741" wp14:editId="69B864F4">
                <wp:simplePos x="0" y="0"/>
                <wp:positionH relativeFrom="column">
                  <wp:posOffset>464820</wp:posOffset>
                </wp:positionH>
                <wp:positionV relativeFrom="paragraph">
                  <wp:posOffset>-5715</wp:posOffset>
                </wp:positionV>
                <wp:extent cx="233680" cy="7620"/>
                <wp:effectExtent l="50800" t="25400" r="71120" b="93980"/>
                <wp:wrapNone/>
                <wp:docPr id="20" name="Straight Connector 20"/>
                <wp:cNvGraphicFramePr/>
                <a:graphic xmlns:a="http://schemas.openxmlformats.org/drawingml/2006/main">
                  <a:graphicData uri="http://schemas.microsoft.com/office/word/2010/wordprocessingShape">
                    <wps:wsp>
                      <wps:cNvCnPr/>
                      <wps:spPr>
                        <a:xfrm flipV="1">
                          <a:off x="0" y="0"/>
                          <a:ext cx="233680" cy="762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4pt" to="5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" strokecolor="#4f81bd [3204]" strokeweight="2pt">
                <v:shadow on="t" opacity="24903f" mv:blur="40000f" origin=",.5" offset="0,20000emu"/>
              </v:line>
            </w:pict>
          </mc:Fallback>
        </mc:AlternateContent>
      </w: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r w:rsidRPr="003753CE">
        <w:rPr>
          <w:rFonts w:ascii="Arial" w:hAnsi="Arial" w:cs="Arial"/>
          <w:noProof/>
        </w:rPr>
        <mc:AlternateContent>
          <mc:Choice Requires="wps">
            <w:drawing>
              <wp:anchor distT="0" distB="0" distL="114300" distR="114300" simplePos="0" relativeHeight="251660288" behindDoc="0" locked="0" layoutInCell="1" allowOverlap="1" wp14:anchorId="6205C6B8" wp14:editId="12A57822">
                <wp:simplePos x="0" y="0"/>
                <wp:positionH relativeFrom="column">
                  <wp:posOffset>685800</wp:posOffset>
                </wp:positionH>
                <wp:positionV relativeFrom="paragraph">
                  <wp:posOffset>64770</wp:posOffset>
                </wp:positionV>
                <wp:extent cx="4686300" cy="1283970"/>
                <wp:effectExtent l="0" t="0" r="38100" b="36830"/>
                <wp:wrapSquare wrapText="bothSides"/>
                <wp:docPr id="13" name="Text Box 13"/>
                <wp:cNvGraphicFramePr/>
                <a:graphic xmlns:a="http://schemas.openxmlformats.org/drawingml/2006/main">
                  <a:graphicData uri="http://schemas.microsoft.com/office/word/2010/wordprocessingShape">
                    <wps:wsp>
                      <wps:cNvSpPr txBox="1"/>
                      <wps:spPr>
                        <a:xfrm>
                          <a:off x="0" y="0"/>
                          <a:ext cx="4686300" cy="1283970"/>
                        </a:xfrm>
                        <a:prstGeom prst="rect">
                          <a:avLst/>
                        </a:prstGeom>
                        <a:noFill/>
                        <a:ln w="952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753CE" w:rsidRPr="003C7CB9" w:rsidRDefault="003753CE" w:rsidP="003753CE">
                            <w:pPr>
                              <w:rPr>
                                <w:rFonts w:ascii="Arial" w:hAnsi="Arial" w:cs="Arial"/>
                                <w:sz w:val="22"/>
                                <w:szCs w:val="22"/>
                              </w:rPr>
                            </w:pPr>
                            <w:proofErr w:type="spellStart"/>
                            <w:r w:rsidRPr="003C7CB9">
                              <w:rPr>
                                <w:rFonts w:ascii="Arial" w:hAnsi="Arial" w:cs="Arial"/>
                                <w:b/>
                                <w:sz w:val="22"/>
                                <w:szCs w:val="22"/>
                              </w:rPr>
                              <w:t>Arb</w:t>
                            </w:r>
                            <w:proofErr w:type="spellEnd"/>
                            <w:r w:rsidRPr="003C7CB9">
                              <w:rPr>
                                <w:rFonts w:ascii="Arial" w:hAnsi="Arial" w:cs="Arial"/>
                                <w:b/>
                                <w:sz w:val="22"/>
                                <w:szCs w:val="22"/>
                              </w:rPr>
                              <w:t>/med or med/</w:t>
                            </w:r>
                            <w:proofErr w:type="spellStart"/>
                            <w:r w:rsidRPr="003C7CB9">
                              <w:rPr>
                                <w:rFonts w:ascii="Arial" w:hAnsi="Arial" w:cs="Arial"/>
                                <w:b/>
                                <w:sz w:val="22"/>
                                <w:szCs w:val="22"/>
                              </w:rPr>
                              <w:t>arb</w:t>
                            </w:r>
                            <w:proofErr w:type="spellEnd"/>
                            <w:r w:rsidRPr="003C7CB9">
                              <w:rPr>
                                <w:rFonts w:ascii="Arial" w:hAnsi="Arial" w:cs="Arial"/>
                                <w:b/>
                                <w:sz w:val="22"/>
                                <w:szCs w:val="22"/>
                              </w:rPr>
                              <w:t>:</w:t>
                            </w:r>
                            <w:r w:rsidRPr="003C7CB9">
                              <w:rPr>
                                <w:rFonts w:ascii="Arial" w:hAnsi="Arial" w:cs="Arial"/>
                                <w:sz w:val="22"/>
                                <w:szCs w:val="22"/>
                              </w:rPr>
                              <w:t xml:space="preserve">  Combines arbitration and mediation. With </w:t>
                            </w:r>
                            <w:proofErr w:type="spellStart"/>
                            <w:r w:rsidRPr="003C7CB9">
                              <w:rPr>
                                <w:rFonts w:ascii="Arial" w:hAnsi="Arial" w:cs="Arial"/>
                                <w:sz w:val="22"/>
                                <w:szCs w:val="22"/>
                              </w:rPr>
                              <w:t>arb</w:t>
                            </w:r>
                            <w:proofErr w:type="spellEnd"/>
                            <w:r w:rsidRPr="003C7CB9">
                              <w:rPr>
                                <w:rFonts w:ascii="Arial" w:hAnsi="Arial" w:cs="Arial"/>
                                <w:sz w:val="22"/>
                                <w:szCs w:val="22"/>
                              </w:rPr>
                              <w:t>/med, parties present their cases to an arbitrator who issues a nonbinding decision</w:t>
                            </w:r>
                            <w:r>
                              <w:rPr>
                                <w:rFonts w:ascii="Arial" w:hAnsi="Arial" w:cs="Arial"/>
                                <w:sz w:val="22"/>
                                <w:szCs w:val="22"/>
                              </w:rPr>
                              <w:t xml:space="preserve"> to be adopted if </w:t>
                            </w:r>
                            <w:r w:rsidRPr="003C7CB9">
                              <w:rPr>
                                <w:rFonts w:ascii="Arial" w:hAnsi="Arial" w:cs="Arial"/>
                                <w:sz w:val="22"/>
                                <w:szCs w:val="22"/>
                              </w:rPr>
                              <w:t xml:space="preserve">the parties </w:t>
                            </w:r>
                            <w:r>
                              <w:rPr>
                                <w:rFonts w:ascii="Arial" w:hAnsi="Arial" w:cs="Arial"/>
                                <w:sz w:val="22"/>
                                <w:szCs w:val="22"/>
                              </w:rPr>
                              <w:t>are unsuccessful in working out their issues through</w:t>
                            </w:r>
                            <w:r w:rsidRPr="003C7CB9">
                              <w:rPr>
                                <w:rFonts w:ascii="Arial" w:hAnsi="Arial" w:cs="Arial"/>
                                <w:sz w:val="22"/>
                                <w:szCs w:val="22"/>
                              </w:rPr>
                              <w:t xml:space="preserve"> a mediation process. With med/</w:t>
                            </w:r>
                            <w:proofErr w:type="spellStart"/>
                            <w:r w:rsidRPr="003C7CB9">
                              <w:rPr>
                                <w:rFonts w:ascii="Arial" w:hAnsi="Arial" w:cs="Arial"/>
                                <w:sz w:val="22"/>
                                <w:szCs w:val="22"/>
                              </w:rPr>
                              <w:t>arb</w:t>
                            </w:r>
                            <w:proofErr w:type="spellEnd"/>
                            <w:r w:rsidRPr="003C7CB9">
                              <w:rPr>
                                <w:rFonts w:ascii="Arial" w:hAnsi="Arial" w:cs="Arial"/>
                                <w:sz w:val="22"/>
                                <w:szCs w:val="22"/>
                              </w:rPr>
                              <w:t xml:space="preserve">, the parties work with a mediator to make decisions related to the outcome (and possibly the process); based on prior agreement, if they are unable to reach agreement the case is turned over to an arbitrator.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margin-left:54pt;margin-top:5.1pt;width:369pt;height:10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" filled="f" strokecolor="black [3213]">
                <v:textbox>
                  <w:txbxContent>
                    <w:p w:rsidR="003753CE" w:rsidRPr="003C7CB9" w:rsidRDefault="003753CE" w:rsidP="003753CE">
                      <w:pPr>
                        <w:rPr>
                          <w:rFonts w:ascii="Arial" w:hAnsi="Arial" w:cs="Arial"/>
                          <w:sz w:val="22"/>
                          <w:szCs w:val="22"/>
                        </w:rPr>
                      </w:pPr>
                      <w:proofErr w:type="spellStart"/>
                      <w:r w:rsidRPr="003C7CB9">
                        <w:rPr>
                          <w:rFonts w:ascii="Arial" w:hAnsi="Arial" w:cs="Arial"/>
                          <w:b/>
                          <w:sz w:val="22"/>
                          <w:szCs w:val="22"/>
                        </w:rPr>
                        <w:t>Arb</w:t>
                      </w:r>
                      <w:proofErr w:type="spellEnd"/>
                      <w:r w:rsidRPr="003C7CB9">
                        <w:rPr>
                          <w:rFonts w:ascii="Arial" w:hAnsi="Arial" w:cs="Arial"/>
                          <w:b/>
                          <w:sz w:val="22"/>
                          <w:szCs w:val="22"/>
                        </w:rPr>
                        <w:t>/med or med/</w:t>
                      </w:r>
                      <w:proofErr w:type="spellStart"/>
                      <w:r w:rsidRPr="003C7CB9">
                        <w:rPr>
                          <w:rFonts w:ascii="Arial" w:hAnsi="Arial" w:cs="Arial"/>
                          <w:b/>
                          <w:sz w:val="22"/>
                          <w:szCs w:val="22"/>
                        </w:rPr>
                        <w:t>arb</w:t>
                      </w:r>
                      <w:proofErr w:type="spellEnd"/>
                      <w:r w:rsidRPr="003C7CB9">
                        <w:rPr>
                          <w:rFonts w:ascii="Arial" w:hAnsi="Arial" w:cs="Arial"/>
                          <w:b/>
                          <w:sz w:val="22"/>
                          <w:szCs w:val="22"/>
                        </w:rPr>
                        <w:t>:</w:t>
                      </w:r>
                      <w:r w:rsidRPr="003C7CB9">
                        <w:rPr>
                          <w:rFonts w:ascii="Arial" w:hAnsi="Arial" w:cs="Arial"/>
                          <w:sz w:val="22"/>
                          <w:szCs w:val="22"/>
                        </w:rPr>
                        <w:t xml:space="preserve">  Combines arbitration and mediation. With </w:t>
                      </w:r>
                      <w:proofErr w:type="spellStart"/>
                      <w:r w:rsidRPr="003C7CB9">
                        <w:rPr>
                          <w:rFonts w:ascii="Arial" w:hAnsi="Arial" w:cs="Arial"/>
                          <w:sz w:val="22"/>
                          <w:szCs w:val="22"/>
                        </w:rPr>
                        <w:t>arb</w:t>
                      </w:r>
                      <w:proofErr w:type="spellEnd"/>
                      <w:r w:rsidRPr="003C7CB9">
                        <w:rPr>
                          <w:rFonts w:ascii="Arial" w:hAnsi="Arial" w:cs="Arial"/>
                          <w:sz w:val="22"/>
                          <w:szCs w:val="22"/>
                        </w:rPr>
                        <w:t>/med, parties present their cases to an arbitrator who issues a nonbinding decision</w:t>
                      </w:r>
                      <w:r>
                        <w:rPr>
                          <w:rFonts w:ascii="Arial" w:hAnsi="Arial" w:cs="Arial"/>
                          <w:sz w:val="22"/>
                          <w:szCs w:val="22"/>
                        </w:rPr>
                        <w:t xml:space="preserve"> to be adopted if </w:t>
                      </w:r>
                      <w:r w:rsidRPr="003C7CB9">
                        <w:rPr>
                          <w:rFonts w:ascii="Arial" w:hAnsi="Arial" w:cs="Arial"/>
                          <w:sz w:val="22"/>
                          <w:szCs w:val="22"/>
                        </w:rPr>
                        <w:t xml:space="preserve">the parties </w:t>
                      </w:r>
                      <w:r>
                        <w:rPr>
                          <w:rFonts w:ascii="Arial" w:hAnsi="Arial" w:cs="Arial"/>
                          <w:sz w:val="22"/>
                          <w:szCs w:val="22"/>
                        </w:rPr>
                        <w:t>are unsuccessful in working out their issues through</w:t>
                      </w:r>
                      <w:r w:rsidRPr="003C7CB9">
                        <w:rPr>
                          <w:rFonts w:ascii="Arial" w:hAnsi="Arial" w:cs="Arial"/>
                          <w:sz w:val="22"/>
                          <w:szCs w:val="22"/>
                        </w:rPr>
                        <w:t xml:space="preserve"> a mediation process. With med/</w:t>
                      </w:r>
                      <w:proofErr w:type="spellStart"/>
                      <w:r w:rsidRPr="003C7CB9">
                        <w:rPr>
                          <w:rFonts w:ascii="Arial" w:hAnsi="Arial" w:cs="Arial"/>
                          <w:sz w:val="22"/>
                          <w:szCs w:val="22"/>
                        </w:rPr>
                        <w:t>arb</w:t>
                      </w:r>
                      <w:proofErr w:type="spellEnd"/>
                      <w:r w:rsidRPr="003C7CB9">
                        <w:rPr>
                          <w:rFonts w:ascii="Arial" w:hAnsi="Arial" w:cs="Arial"/>
                          <w:sz w:val="22"/>
                          <w:szCs w:val="22"/>
                        </w:rPr>
                        <w:t xml:space="preserve">, the parties work with a mediator to make decisions related to the outcome (and possibly the process); based on prior agreement, if they are unable to reach agreement the case is turned over to an arbitrator. </w:t>
                      </w:r>
                    </w:p>
                  </w:txbxContent>
                </v:textbox>
                <w10:wrap type="square"/>
              </v:shape>
            </w:pict>
          </mc:Fallback>
        </mc:AlternateContent>
      </w: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r w:rsidRPr="003753CE">
        <w:rPr>
          <w:rFonts w:ascii="Arial" w:hAnsi="Arial" w:cs="Arial"/>
          <w:noProof/>
        </w:rPr>
        <mc:AlternateContent>
          <mc:Choice Requires="wps">
            <w:drawing>
              <wp:anchor distT="0" distB="0" distL="114300" distR="114300" simplePos="0" relativeHeight="251667456" behindDoc="0" locked="0" layoutInCell="1" allowOverlap="1" wp14:anchorId="70FE6A6B" wp14:editId="6B45824E">
                <wp:simplePos x="0" y="0"/>
                <wp:positionH relativeFrom="column">
                  <wp:posOffset>439420</wp:posOffset>
                </wp:positionH>
                <wp:positionV relativeFrom="paragraph">
                  <wp:posOffset>106045</wp:posOffset>
                </wp:positionV>
                <wp:extent cx="233680" cy="7620"/>
                <wp:effectExtent l="50800" t="25400" r="71120" b="93980"/>
                <wp:wrapNone/>
                <wp:docPr id="19" name="Straight Connector 19"/>
                <wp:cNvGraphicFramePr/>
                <a:graphic xmlns:a="http://schemas.openxmlformats.org/drawingml/2006/main">
                  <a:graphicData uri="http://schemas.microsoft.com/office/word/2010/wordprocessingShape">
                    <wps:wsp>
                      <wps:cNvCnPr/>
                      <wps:spPr>
                        <a:xfrm flipV="1">
                          <a:off x="0" y="0"/>
                          <a:ext cx="233680" cy="762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pt,8.35pt" to="53pt,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" strokecolor="#4f81bd [3204]" strokeweight="2pt">
                <v:shadow on="t" opacity="24903f" mv:blur="40000f" origin=",.5" offset="0,20000emu"/>
              </v:line>
            </w:pict>
          </mc:Fallback>
        </mc:AlternateContent>
      </w: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r w:rsidRPr="003753CE">
        <w:rPr>
          <w:rFonts w:ascii="Arial" w:hAnsi="Arial" w:cs="Arial"/>
          <w:noProof/>
        </w:rPr>
        <mc:AlternateContent>
          <mc:Choice Requires="wps">
            <w:drawing>
              <wp:anchor distT="0" distB="0" distL="114300" distR="114300" simplePos="0" relativeHeight="251661312" behindDoc="0" locked="0" layoutInCell="1" allowOverlap="1" wp14:anchorId="64A4D8DA" wp14:editId="23202067">
                <wp:simplePos x="0" y="0"/>
                <wp:positionH relativeFrom="column">
                  <wp:posOffset>660400</wp:posOffset>
                </wp:positionH>
                <wp:positionV relativeFrom="paragraph">
                  <wp:posOffset>28575</wp:posOffset>
                </wp:positionV>
                <wp:extent cx="4711700" cy="1410970"/>
                <wp:effectExtent l="0" t="0" r="38100" b="36830"/>
                <wp:wrapSquare wrapText="bothSides"/>
                <wp:docPr id="14" name="Text Box 14"/>
                <wp:cNvGraphicFramePr/>
                <a:graphic xmlns:a="http://schemas.openxmlformats.org/drawingml/2006/main">
                  <a:graphicData uri="http://schemas.microsoft.com/office/word/2010/wordprocessingShape">
                    <wps:wsp>
                      <wps:cNvSpPr txBox="1"/>
                      <wps:spPr>
                        <a:xfrm>
                          <a:off x="0" y="0"/>
                          <a:ext cx="4711700" cy="1410970"/>
                        </a:xfrm>
                        <a:prstGeom prst="rect">
                          <a:avLst/>
                        </a:prstGeom>
                        <a:noFill/>
                        <a:ln w="952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753CE" w:rsidRPr="00382D0D" w:rsidRDefault="003753CE" w:rsidP="003753CE">
                            <w:pPr>
                              <w:rPr>
                                <w:rFonts w:ascii="Arial" w:hAnsi="Arial" w:cs="Arial"/>
                                <w:sz w:val="22"/>
                                <w:szCs w:val="22"/>
                              </w:rPr>
                            </w:pPr>
                            <w:r w:rsidRPr="00382D0D">
                              <w:rPr>
                                <w:rFonts w:ascii="Arial" w:hAnsi="Arial" w:cs="Arial"/>
                                <w:b/>
                                <w:sz w:val="22"/>
                                <w:szCs w:val="22"/>
                              </w:rPr>
                              <w:t xml:space="preserve">Mediation, conciliation: </w:t>
                            </w:r>
                            <w:r>
                              <w:rPr>
                                <w:rFonts w:ascii="Arial" w:hAnsi="Arial" w:cs="Arial"/>
                                <w:sz w:val="22"/>
                                <w:szCs w:val="22"/>
                              </w:rPr>
                              <w:t>V</w:t>
                            </w:r>
                            <w:r w:rsidRPr="00382D0D">
                              <w:rPr>
                                <w:rFonts w:ascii="Arial" w:hAnsi="Arial" w:cs="Arial"/>
                                <w:sz w:val="22"/>
                                <w:szCs w:val="22"/>
                              </w:rPr>
                              <w:t>oluntary, non-adversaria</w:t>
                            </w:r>
                            <w:r>
                              <w:rPr>
                                <w:rFonts w:ascii="Arial" w:hAnsi="Arial" w:cs="Arial"/>
                                <w:sz w:val="22"/>
                                <w:szCs w:val="22"/>
                              </w:rPr>
                              <w:t xml:space="preserve">l approach in which “neutral” mediator assists the parties to talk about and identify options for resolving or understanding issues they identify as important (see page </w:t>
                            </w:r>
                            <w:r w:rsidRPr="00614590">
                              <w:rPr>
                                <w:rFonts w:ascii="Arial" w:hAnsi="Arial" w:cs="Arial"/>
                                <w:sz w:val="22"/>
                                <w:szCs w:val="22"/>
                              </w:rPr>
                              <w:t xml:space="preserve">8 </w:t>
                            </w:r>
                            <w:r>
                              <w:rPr>
                                <w:rFonts w:ascii="Arial" w:hAnsi="Arial" w:cs="Arial"/>
                                <w:sz w:val="22"/>
                                <w:szCs w:val="22"/>
                              </w:rPr>
                              <w:t xml:space="preserve">for additional details and more information on different styles of mediation). </w:t>
                            </w:r>
                            <w:r w:rsidRPr="00382D0D">
                              <w:rPr>
                                <w:rFonts w:ascii="Arial" w:hAnsi="Arial" w:cs="Arial"/>
                                <w:sz w:val="22"/>
                                <w:szCs w:val="22"/>
                              </w:rPr>
                              <w:t>A related and less well-defined term for this approach used in more legal settings is conciliation, in which a neutral brings two sides together to reach a compromise in an attempt to avoid taking a case to trial.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52pt;margin-top:2.25pt;width:371pt;height:11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" filled="f" strokecolor="black [3213]">
                <v:textbox>
                  <w:txbxContent>
                    <w:p w:rsidR="003753CE" w:rsidRPr="00382D0D" w:rsidRDefault="003753CE" w:rsidP="003753CE">
                      <w:pPr>
                        <w:rPr>
                          <w:rFonts w:ascii="Arial" w:hAnsi="Arial" w:cs="Arial"/>
                          <w:sz w:val="22"/>
                          <w:szCs w:val="22"/>
                        </w:rPr>
                      </w:pPr>
                      <w:r w:rsidRPr="00382D0D">
                        <w:rPr>
                          <w:rFonts w:ascii="Arial" w:hAnsi="Arial" w:cs="Arial"/>
                          <w:b/>
                          <w:sz w:val="22"/>
                          <w:szCs w:val="22"/>
                        </w:rPr>
                        <w:t xml:space="preserve">Mediation, conciliation: </w:t>
                      </w:r>
                      <w:r>
                        <w:rPr>
                          <w:rFonts w:ascii="Arial" w:hAnsi="Arial" w:cs="Arial"/>
                          <w:sz w:val="22"/>
                          <w:szCs w:val="22"/>
                        </w:rPr>
                        <w:t>V</w:t>
                      </w:r>
                      <w:r w:rsidRPr="00382D0D">
                        <w:rPr>
                          <w:rFonts w:ascii="Arial" w:hAnsi="Arial" w:cs="Arial"/>
                          <w:sz w:val="22"/>
                          <w:szCs w:val="22"/>
                        </w:rPr>
                        <w:t>oluntary, non-adversaria</w:t>
                      </w:r>
                      <w:r>
                        <w:rPr>
                          <w:rFonts w:ascii="Arial" w:hAnsi="Arial" w:cs="Arial"/>
                          <w:sz w:val="22"/>
                          <w:szCs w:val="22"/>
                        </w:rPr>
                        <w:t xml:space="preserve">l approach in which “neutral” mediator assists the parties to talk about and identify options for resolving or understanding issues they identify as important (see page </w:t>
                      </w:r>
                      <w:r w:rsidRPr="00614590">
                        <w:rPr>
                          <w:rFonts w:ascii="Arial" w:hAnsi="Arial" w:cs="Arial"/>
                          <w:sz w:val="22"/>
                          <w:szCs w:val="22"/>
                        </w:rPr>
                        <w:t xml:space="preserve">8 </w:t>
                      </w:r>
                      <w:r>
                        <w:rPr>
                          <w:rFonts w:ascii="Arial" w:hAnsi="Arial" w:cs="Arial"/>
                          <w:sz w:val="22"/>
                          <w:szCs w:val="22"/>
                        </w:rPr>
                        <w:t xml:space="preserve">for additional details and more information on different styles of mediation). </w:t>
                      </w:r>
                      <w:r w:rsidRPr="00382D0D">
                        <w:rPr>
                          <w:rFonts w:ascii="Arial" w:hAnsi="Arial" w:cs="Arial"/>
                          <w:sz w:val="22"/>
                          <w:szCs w:val="22"/>
                        </w:rPr>
                        <w:t>A related and less well-defined term for this approach used in more legal settings is conciliation, in which a neutral brings two sides together to reach a compromise in an attempt to avoid taking a case to trial.</w:t>
                      </w:r>
                    </w:p>
                  </w:txbxContent>
                </v:textbox>
                <w10:wrap type="square"/>
              </v:shape>
            </w:pict>
          </mc:Fallback>
        </mc:AlternateContent>
      </w: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bookmarkStart w:id="0" w:name="_GoBack"/>
      <w:bookmarkEnd w:id="0"/>
    </w:p>
    <w:p w:rsidR="003753CE" w:rsidRPr="003753CE" w:rsidRDefault="003753CE" w:rsidP="003753CE">
      <w:pPr>
        <w:rPr>
          <w:rFonts w:ascii="Arial" w:hAnsi="Arial" w:cs="Arial"/>
          <w:bCs/>
          <w:iCs/>
        </w:rPr>
      </w:pPr>
      <w:r w:rsidRPr="003753CE">
        <w:rPr>
          <w:rFonts w:ascii="Arial" w:hAnsi="Arial" w:cs="Arial"/>
          <w:noProof/>
        </w:rPr>
        <mc:AlternateContent>
          <mc:Choice Requires="wps">
            <w:drawing>
              <wp:anchor distT="0" distB="0" distL="114300" distR="114300" simplePos="0" relativeHeight="251666432" behindDoc="0" locked="0" layoutInCell="1" allowOverlap="1" wp14:anchorId="2287D6E7" wp14:editId="504C1A55">
                <wp:simplePos x="0" y="0"/>
                <wp:positionH relativeFrom="column">
                  <wp:posOffset>439420</wp:posOffset>
                </wp:positionH>
                <wp:positionV relativeFrom="paragraph">
                  <wp:posOffset>19050</wp:posOffset>
                </wp:positionV>
                <wp:extent cx="233680" cy="7620"/>
                <wp:effectExtent l="50800" t="25400" r="71120" b="93980"/>
                <wp:wrapNone/>
                <wp:docPr id="18" name="Straight Connector 18"/>
                <wp:cNvGraphicFramePr/>
                <a:graphic xmlns:a="http://schemas.openxmlformats.org/drawingml/2006/main">
                  <a:graphicData uri="http://schemas.microsoft.com/office/word/2010/wordprocessingShape">
                    <wps:wsp>
                      <wps:cNvCnPr/>
                      <wps:spPr>
                        <a:xfrm flipV="1">
                          <a:off x="0" y="0"/>
                          <a:ext cx="233680" cy="762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pt,1.5pt" to="53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" strokecolor="#4f81bd [3204]" strokeweight="2pt">
                <v:shadow on="t" opacity="24903f" mv:blur="40000f" origin=",.5" offset="0,20000emu"/>
              </v:line>
            </w:pict>
          </mc:Fallback>
        </mc:AlternateContent>
      </w: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r w:rsidRPr="003753CE">
        <w:rPr>
          <w:rFonts w:ascii="Arial" w:hAnsi="Arial" w:cs="Arial"/>
          <w:noProof/>
        </w:rPr>
        <mc:AlternateContent>
          <mc:Choice Requires="wps">
            <w:drawing>
              <wp:anchor distT="0" distB="0" distL="114300" distR="114300" simplePos="0" relativeHeight="251663360" behindDoc="0" locked="0" layoutInCell="1" allowOverlap="1" wp14:anchorId="129B147C" wp14:editId="626D9836">
                <wp:simplePos x="0" y="0"/>
                <wp:positionH relativeFrom="column">
                  <wp:posOffset>-165100</wp:posOffset>
                </wp:positionH>
                <wp:positionV relativeFrom="paragraph">
                  <wp:posOffset>868680</wp:posOffset>
                </wp:positionV>
                <wp:extent cx="7353300" cy="371475"/>
                <wp:effectExtent l="0" t="0" r="0" b="9525"/>
                <wp:wrapSquare wrapText="bothSides"/>
                <wp:docPr id="16" name="Text Box 16"/>
                <wp:cNvGraphicFramePr/>
                <a:graphic xmlns:a="http://schemas.openxmlformats.org/drawingml/2006/main">
                  <a:graphicData uri="http://schemas.microsoft.com/office/word/2010/wordprocessingShape">
                    <wps:wsp>
                      <wps:cNvSpPr txBox="1"/>
                      <wps:spPr>
                        <a:xfrm>
                          <a:off x="0" y="0"/>
                          <a:ext cx="7353300" cy="371475"/>
                        </a:xfrm>
                        <a:prstGeom prst="rect">
                          <a:avLst/>
                        </a:prstGeom>
                        <a:noFill/>
                        <a:ln w="9525" cmpd="sng">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753CE" w:rsidRPr="00673F94" w:rsidRDefault="003753CE" w:rsidP="003753CE">
                            <w:pPr>
                              <w:rPr>
                                <w:rFonts w:ascii="Arial" w:hAnsi="Arial" w:cs="Arial"/>
                                <w:sz w:val="18"/>
                                <w:szCs w:val="18"/>
                              </w:rPr>
                            </w:pPr>
                            <w:r w:rsidRPr="00673F94">
                              <w:rPr>
                                <w:rFonts w:ascii="Arial" w:hAnsi="Arial" w:cs="Arial"/>
                                <w:bCs/>
                                <w:i/>
                                <w:iCs/>
                                <w:sz w:val="18"/>
                                <w:szCs w:val="18"/>
                              </w:rPr>
                              <w:t>Note: These definitions an</w:t>
                            </w:r>
                            <w:r>
                              <w:rPr>
                                <w:rFonts w:ascii="Arial" w:hAnsi="Arial" w:cs="Arial"/>
                                <w:bCs/>
                                <w:i/>
                                <w:iCs/>
                                <w:sz w:val="18"/>
                                <w:szCs w:val="18"/>
                              </w:rPr>
                              <w:t>d notes are generalizations;</w:t>
                            </w:r>
                            <w:r w:rsidRPr="00673F94">
                              <w:rPr>
                                <w:rFonts w:ascii="Arial" w:hAnsi="Arial" w:cs="Arial"/>
                                <w:bCs/>
                                <w:i/>
                                <w:iCs/>
                                <w:sz w:val="18"/>
                                <w:szCs w:val="18"/>
                              </w:rPr>
                              <w:t xml:space="preserve"> there are variations in definition and use of </w:t>
                            </w:r>
                            <w:r>
                              <w:rPr>
                                <w:rFonts w:ascii="Arial" w:hAnsi="Arial" w:cs="Arial"/>
                                <w:bCs/>
                                <w:i/>
                                <w:iCs/>
                                <w:sz w:val="18"/>
                                <w:szCs w:val="18"/>
                              </w:rPr>
                              <w:t xml:space="preserve">these approaches. Also, we have </w:t>
                            </w:r>
                            <w:r w:rsidRPr="00673F94">
                              <w:rPr>
                                <w:rFonts w:ascii="Arial" w:hAnsi="Arial" w:cs="Arial"/>
                                <w:bCs/>
                                <w:i/>
                                <w:iCs/>
                                <w:sz w:val="18"/>
                                <w:szCs w:val="18"/>
                              </w:rPr>
                              <w:t>included judicial outcomes and direct negotiation (without a third party) for comparative purpose</w:t>
                            </w:r>
                            <w:r>
                              <w:rPr>
                                <w:rFonts w:ascii="Arial" w:hAnsi="Arial" w:cs="Arial"/>
                                <w:bCs/>
                                <w:i/>
                                <w:iCs/>
                                <w:sz w:val="18"/>
                                <w:szCs w:val="18"/>
                              </w:rPr>
                              <w:t xml:space="preserve">s, even though they are not ADR </w:t>
                            </w:r>
                            <w:r w:rsidRPr="00673F94">
                              <w:rPr>
                                <w:rFonts w:ascii="Arial" w:hAnsi="Arial" w:cs="Arial"/>
                                <w:bCs/>
                                <w:i/>
                                <w:iCs/>
                                <w:sz w:val="18"/>
                                <w:szCs w:val="18"/>
                              </w:rPr>
                              <w:t xml:space="preserve">processes.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0" type="#_x0000_t202" style="position:absolute;margin-left:-12.95pt;margin-top:68.4pt;width:579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" filled="f" stroked="f">
                <v:textbox>
                  <w:txbxContent>
                    <w:p w:rsidR="003753CE" w:rsidRPr="00673F94" w:rsidRDefault="003753CE" w:rsidP="003753CE">
                      <w:pPr>
                        <w:rPr>
                          <w:rFonts w:ascii="Arial" w:hAnsi="Arial" w:cs="Arial"/>
                          <w:sz w:val="18"/>
                          <w:szCs w:val="18"/>
                        </w:rPr>
                      </w:pPr>
                      <w:r w:rsidRPr="00673F94">
                        <w:rPr>
                          <w:rFonts w:ascii="Arial" w:hAnsi="Arial" w:cs="Arial"/>
                          <w:bCs/>
                          <w:i/>
                          <w:iCs/>
                          <w:sz w:val="18"/>
                          <w:szCs w:val="18"/>
                        </w:rPr>
                        <w:t>Note: These definitions an</w:t>
                      </w:r>
                      <w:r>
                        <w:rPr>
                          <w:rFonts w:ascii="Arial" w:hAnsi="Arial" w:cs="Arial"/>
                          <w:bCs/>
                          <w:i/>
                          <w:iCs/>
                          <w:sz w:val="18"/>
                          <w:szCs w:val="18"/>
                        </w:rPr>
                        <w:t>d notes are generalizations;</w:t>
                      </w:r>
                      <w:r w:rsidRPr="00673F94">
                        <w:rPr>
                          <w:rFonts w:ascii="Arial" w:hAnsi="Arial" w:cs="Arial"/>
                          <w:bCs/>
                          <w:i/>
                          <w:iCs/>
                          <w:sz w:val="18"/>
                          <w:szCs w:val="18"/>
                        </w:rPr>
                        <w:t xml:space="preserve"> there are variations in definition and use of </w:t>
                      </w:r>
                      <w:r>
                        <w:rPr>
                          <w:rFonts w:ascii="Arial" w:hAnsi="Arial" w:cs="Arial"/>
                          <w:bCs/>
                          <w:i/>
                          <w:iCs/>
                          <w:sz w:val="18"/>
                          <w:szCs w:val="18"/>
                        </w:rPr>
                        <w:t xml:space="preserve">these approaches. Also, we have </w:t>
                      </w:r>
                      <w:r w:rsidRPr="00673F94">
                        <w:rPr>
                          <w:rFonts w:ascii="Arial" w:hAnsi="Arial" w:cs="Arial"/>
                          <w:bCs/>
                          <w:i/>
                          <w:iCs/>
                          <w:sz w:val="18"/>
                          <w:szCs w:val="18"/>
                        </w:rPr>
                        <w:t>included judicial outcomes and direct negotiation (without a third party) for comparative purpose</w:t>
                      </w:r>
                      <w:r>
                        <w:rPr>
                          <w:rFonts w:ascii="Arial" w:hAnsi="Arial" w:cs="Arial"/>
                          <w:bCs/>
                          <w:i/>
                          <w:iCs/>
                          <w:sz w:val="18"/>
                          <w:szCs w:val="18"/>
                        </w:rPr>
                        <w:t xml:space="preserve">s, even though they are not ADR </w:t>
                      </w:r>
                      <w:r w:rsidRPr="00673F94">
                        <w:rPr>
                          <w:rFonts w:ascii="Arial" w:hAnsi="Arial" w:cs="Arial"/>
                          <w:bCs/>
                          <w:i/>
                          <w:iCs/>
                          <w:sz w:val="18"/>
                          <w:szCs w:val="18"/>
                        </w:rPr>
                        <w:t xml:space="preserve">processes. </w:t>
                      </w:r>
                    </w:p>
                  </w:txbxContent>
                </v:textbox>
                <w10:wrap type="square"/>
              </v:shape>
            </w:pict>
          </mc:Fallback>
        </mc:AlternateContent>
      </w:r>
      <w:r w:rsidRPr="003753CE">
        <w:rPr>
          <w:rFonts w:ascii="Arial" w:hAnsi="Arial" w:cs="Arial"/>
          <w:noProof/>
        </w:rPr>
        <mc:AlternateContent>
          <mc:Choice Requires="wps">
            <w:drawing>
              <wp:anchor distT="0" distB="0" distL="114300" distR="114300" simplePos="0" relativeHeight="251670528" behindDoc="0" locked="0" layoutInCell="1" allowOverlap="1" wp14:anchorId="21752E2E" wp14:editId="27795708">
                <wp:simplePos x="0" y="0"/>
                <wp:positionH relativeFrom="column">
                  <wp:posOffset>426720</wp:posOffset>
                </wp:positionH>
                <wp:positionV relativeFrom="paragraph">
                  <wp:posOffset>608965</wp:posOffset>
                </wp:positionV>
                <wp:extent cx="233680" cy="7620"/>
                <wp:effectExtent l="50800" t="25400" r="71120" b="93980"/>
                <wp:wrapNone/>
                <wp:docPr id="21" name="Straight Connector 21"/>
                <wp:cNvGraphicFramePr/>
                <a:graphic xmlns:a="http://schemas.openxmlformats.org/drawingml/2006/main">
                  <a:graphicData uri="http://schemas.microsoft.com/office/word/2010/wordprocessingShape">
                    <wps:wsp>
                      <wps:cNvCnPr/>
                      <wps:spPr>
                        <a:xfrm flipV="1">
                          <a:off x="0" y="0"/>
                          <a:ext cx="233680" cy="762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47.95pt" to="52pt,4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" strokecolor="#4f81bd [3204]" strokeweight="2pt">
                <v:shadow on="t" opacity="24903f" mv:blur="40000f" origin=",.5" offset="0,20000emu"/>
              </v:line>
            </w:pict>
          </mc:Fallback>
        </mc:AlternateContent>
      </w:r>
      <w:r w:rsidRPr="003753CE">
        <w:rPr>
          <w:rFonts w:ascii="Arial" w:hAnsi="Arial" w:cs="Arial"/>
          <w:noProof/>
        </w:rPr>
        <mc:AlternateContent>
          <mc:Choice Requires="wps">
            <w:drawing>
              <wp:anchor distT="0" distB="0" distL="114300" distR="114300" simplePos="0" relativeHeight="251669504" behindDoc="0" locked="0" layoutInCell="1" allowOverlap="1" wp14:anchorId="750C89D9" wp14:editId="7D112FA8">
                <wp:simplePos x="0" y="0"/>
                <wp:positionH relativeFrom="column">
                  <wp:posOffset>660400</wp:posOffset>
                </wp:positionH>
                <wp:positionV relativeFrom="paragraph">
                  <wp:posOffset>428625</wp:posOffset>
                </wp:positionV>
                <wp:extent cx="4686300" cy="320675"/>
                <wp:effectExtent l="0" t="0" r="38100" b="34925"/>
                <wp:wrapSquare wrapText="bothSides"/>
                <wp:docPr id="23" name="Text Box 23"/>
                <wp:cNvGraphicFramePr/>
                <a:graphic xmlns:a="http://schemas.openxmlformats.org/drawingml/2006/main">
                  <a:graphicData uri="http://schemas.microsoft.com/office/word/2010/wordprocessingShape">
                    <wps:wsp>
                      <wps:cNvSpPr txBox="1"/>
                      <wps:spPr>
                        <a:xfrm>
                          <a:off x="0" y="0"/>
                          <a:ext cx="4686300" cy="320675"/>
                        </a:xfrm>
                        <a:prstGeom prst="rect">
                          <a:avLst/>
                        </a:prstGeom>
                        <a:noFill/>
                        <a:ln w="952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753CE" w:rsidRPr="003C7CB9" w:rsidRDefault="003753CE" w:rsidP="003753CE">
                            <w:pPr>
                              <w:rPr>
                                <w:rFonts w:ascii="Arial" w:hAnsi="Arial" w:cs="Arial"/>
                                <w:sz w:val="22"/>
                                <w:szCs w:val="22"/>
                              </w:rPr>
                            </w:pPr>
                            <w:r>
                              <w:rPr>
                                <w:rFonts w:ascii="Arial" w:hAnsi="Arial" w:cs="Arial"/>
                                <w:b/>
                                <w:sz w:val="22"/>
                                <w:szCs w:val="22"/>
                              </w:rPr>
                              <w:t xml:space="preserve">Direct negotiation:  </w:t>
                            </w:r>
                            <w:r>
                              <w:rPr>
                                <w:rFonts w:ascii="Arial" w:hAnsi="Arial" w:cs="Arial"/>
                                <w:sz w:val="22"/>
                                <w:szCs w:val="22"/>
                              </w:rPr>
                              <w:t xml:space="preserve">No third party used, direct talks between parties.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1" type="#_x0000_t202" style="position:absolute;margin-left:52pt;margin-top:33.75pt;width:369pt;height: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" filled="f" strokecolor="black [3213]">
                <v:textbox>
                  <w:txbxContent>
                    <w:p w:rsidR="003753CE" w:rsidRPr="003C7CB9" w:rsidRDefault="003753CE" w:rsidP="003753CE">
                      <w:pPr>
                        <w:rPr>
                          <w:rFonts w:ascii="Arial" w:hAnsi="Arial" w:cs="Arial"/>
                          <w:sz w:val="22"/>
                          <w:szCs w:val="22"/>
                        </w:rPr>
                      </w:pPr>
                      <w:r>
                        <w:rPr>
                          <w:rFonts w:ascii="Arial" w:hAnsi="Arial" w:cs="Arial"/>
                          <w:b/>
                          <w:sz w:val="22"/>
                          <w:szCs w:val="22"/>
                        </w:rPr>
                        <w:t xml:space="preserve">Direct negotiation:  </w:t>
                      </w:r>
                      <w:r>
                        <w:rPr>
                          <w:rFonts w:ascii="Arial" w:hAnsi="Arial" w:cs="Arial"/>
                          <w:sz w:val="22"/>
                          <w:szCs w:val="22"/>
                        </w:rPr>
                        <w:t xml:space="preserve">No third party used, direct talks between parties. </w:t>
                      </w:r>
                    </w:p>
                  </w:txbxContent>
                </v:textbox>
                <w10:wrap type="square"/>
              </v:shape>
            </w:pict>
          </mc:Fallback>
        </mc:AlternateContent>
      </w:r>
      <w:r w:rsidRPr="003753CE">
        <w:rPr>
          <w:rFonts w:ascii="Arial" w:hAnsi="Arial" w:cs="Arial"/>
          <w:bCs/>
          <w:iCs/>
        </w:rPr>
        <w:br w:type="page"/>
      </w: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r w:rsidRPr="003753CE">
        <w:rPr>
          <w:rFonts w:ascii="Arial" w:hAnsi="Arial" w:cs="Arial"/>
          <w:bCs/>
          <w:iCs/>
        </w:rPr>
        <w:t xml:space="preserve">Lists of ADR processes often include practices designed to provide information about potential judicial outcomes in an effort to facilitate out-of-court settlements.  For example, with </w:t>
      </w:r>
      <w:r w:rsidRPr="003753CE">
        <w:rPr>
          <w:rFonts w:ascii="Arial" w:hAnsi="Arial" w:cs="Arial"/>
          <w:b/>
          <w:bCs/>
          <w:iCs/>
        </w:rPr>
        <w:t>mini-trials</w:t>
      </w:r>
      <w:r w:rsidRPr="003753CE">
        <w:rPr>
          <w:rFonts w:ascii="Arial" w:hAnsi="Arial" w:cs="Arial"/>
          <w:bCs/>
          <w:iCs/>
        </w:rPr>
        <w:t xml:space="preserve"> a neutral party conducts a hearing at which lawyers and experts present their case to high-level representatives of each party (usually corporate management). With </w:t>
      </w:r>
      <w:r w:rsidRPr="003753CE">
        <w:rPr>
          <w:rFonts w:ascii="Arial" w:hAnsi="Arial" w:cs="Arial"/>
          <w:b/>
          <w:bCs/>
          <w:iCs/>
        </w:rPr>
        <w:t>evaluation (or early neutral evaluation – ENE)</w:t>
      </w:r>
      <w:r w:rsidRPr="003753CE">
        <w:rPr>
          <w:rFonts w:ascii="Arial" w:hAnsi="Arial" w:cs="Arial"/>
          <w:bCs/>
          <w:iCs/>
        </w:rPr>
        <w:t xml:space="preserve">, a neutral (usually an attorney) provides advice on the relative strength of parties’ legal cases. With a </w:t>
      </w:r>
      <w:r w:rsidRPr="003753CE">
        <w:rPr>
          <w:rFonts w:ascii="Arial" w:hAnsi="Arial" w:cs="Arial"/>
          <w:b/>
          <w:bCs/>
          <w:iCs/>
        </w:rPr>
        <w:t xml:space="preserve">summary jury trial, </w:t>
      </w:r>
      <w:r w:rsidRPr="003753CE">
        <w:rPr>
          <w:rFonts w:ascii="Arial" w:hAnsi="Arial" w:cs="Arial"/>
          <w:bCs/>
          <w:iCs/>
        </w:rPr>
        <w:t>parties present abbreviated versions of their case to a group of jurors who issue an advisory opinion related to the case. With all of these approaches, the goal is to develop increased understanding of the strengths and weaknesses of each party’s positions, so that parties may re-enter negotiations with additional information and willingness to compromise.</w:t>
      </w: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p>
    <w:p w:rsidR="003753CE" w:rsidRPr="003753CE" w:rsidRDefault="003753CE" w:rsidP="003753CE">
      <w:pPr>
        <w:rPr>
          <w:rFonts w:ascii="Arial" w:hAnsi="Arial" w:cs="Arial"/>
          <w:bCs/>
          <w:iCs/>
        </w:rPr>
      </w:pPr>
    </w:p>
    <w:p w:rsidR="003753CE" w:rsidRPr="003753CE" w:rsidRDefault="003753CE">
      <w:pPr>
        <w:rPr>
          <w:rFonts w:ascii="Arial" w:hAnsi="Arial" w:cs="Arial"/>
        </w:rPr>
      </w:pPr>
    </w:p>
    <w:sectPr w:rsidR="003753CE" w:rsidRPr="003753CE" w:rsidSect="003753CE">
      <w:footerReference w:type="default" r:id="rId10"/>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3CE" w:rsidRDefault="003753CE" w:rsidP="003753CE">
      <w:r>
        <w:separator/>
      </w:r>
    </w:p>
  </w:endnote>
  <w:endnote w:type="continuationSeparator" w:id="0">
    <w:p w:rsidR="003753CE" w:rsidRDefault="003753CE" w:rsidP="00375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CE" w:rsidRPr="003753CE" w:rsidRDefault="003753CE" w:rsidP="003753CE">
    <w:pPr>
      <w:rPr>
        <w:rFonts w:ascii="Arial" w:hAnsi="Arial" w:cs="Arial"/>
        <w:b/>
        <w:color w:val="31849B"/>
        <w:sz w:val="20"/>
        <w:szCs w:val="20"/>
      </w:rPr>
    </w:pPr>
  </w:p>
  <w:p w:rsidR="003753CE" w:rsidRPr="003753CE" w:rsidRDefault="003753CE" w:rsidP="003753CE">
    <w:pPr>
      <w:rPr>
        <w:sz w:val="20"/>
        <w:szCs w:val="20"/>
      </w:rPr>
    </w:pPr>
    <w:r w:rsidRPr="003753CE">
      <w:rPr>
        <w:rFonts w:ascii="Arial" w:hAnsi="Arial" w:cs="Arial"/>
        <w:b/>
        <w:color w:val="31849B"/>
        <w:sz w:val="20"/>
        <w:szCs w:val="20"/>
      </w:rPr>
      <w:t>CRG Basic Mediation Training/Approaches to Conflict – Manual Excerpt</w:t>
    </w:r>
    <w:r w:rsidRPr="003753CE">
      <w:rPr>
        <w:rFonts w:ascii="Arial" w:hAnsi="Arial" w:cs="Arial"/>
        <w:b/>
        <w:color w:val="31849B"/>
        <w:sz w:val="20"/>
        <w:szCs w:val="20"/>
      </w:rPr>
      <w:t xml:space="preserve"> (Nov. 2020)</w:t>
    </w:r>
  </w:p>
  <w:p w:rsidR="003753CE" w:rsidRDefault="003753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3CE" w:rsidRDefault="003753CE" w:rsidP="003753CE">
      <w:r>
        <w:separator/>
      </w:r>
    </w:p>
  </w:footnote>
  <w:footnote w:type="continuationSeparator" w:id="0">
    <w:p w:rsidR="003753CE" w:rsidRDefault="003753CE" w:rsidP="003753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8E4B90"/>
    <w:multiLevelType w:val="hybridMultilevel"/>
    <w:tmpl w:val="410271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3CE"/>
    <w:rsid w:val="003753CE"/>
    <w:rsid w:val="00B87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DD0D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3CE"/>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3753CE"/>
    <w:pPr>
      <w:jc w:val="center"/>
    </w:pPr>
    <w:rPr>
      <w:rFonts w:ascii="Arial" w:hAnsi="Arial" w:cs="Arial"/>
      <w:b/>
      <w:bCs/>
      <w:i/>
      <w:iCs/>
      <w:sz w:val="32"/>
    </w:rPr>
  </w:style>
  <w:style w:type="character" w:customStyle="1" w:styleId="BodyText2Char">
    <w:name w:val="Body Text 2 Char"/>
    <w:basedOn w:val="DefaultParagraphFont"/>
    <w:link w:val="BodyText2"/>
    <w:rsid w:val="003753CE"/>
    <w:rPr>
      <w:rFonts w:ascii="Arial" w:eastAsia="Times New Roman" w:hAnsi="Arial" w:cs="Arial"/>
      <w:b/>
      <w:bCs/>
      <w:i/>
      <w:iCs/>
      <w:sz w:val="32"/>
      <w:szCs w:val="24"/>
      <w:lang w:eastAsia="en-US"/>
    </w:rPr>
  </w:style>
  <w:style w:type="paragraph" w:styleId="BalloonText">
    <w:name w:val="Balloon Text"/>
    <w:basedOn w:val="Normal"/>
    <w:link w:val="BalloonTextChar"/>
    <w:uiPriority w:val="99"/>
    <w:semiHidden/>
    <w:unhideWhenUsed/>
    <w:rsid w:val="003753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53CE"/>
    <w:rPr>
      <w:rFonts w:ascii="Lucida Grande" w:eastAsia="Times New Roman" w:hAnsi="Lucida Grande" w:cs="Lucida Grande"/>
      <w:sz w:val="18"/>
      <w:szCs w:val="18"/>
      <w:lang w:eastAsia="en-US"/>
    </w:rPr>
  </w:style>
  <w:style w:type="paragraph" w:styleId="Header">
    <w:name w:val="header"/>
    <w:basedOn w:val="Normal"/>
    <w:link w:val="HeaderChar"/>
    <w:uiPriority w:val="99"/>
    <w:unhideWhenUsed/>
    <w:rsid w:val="003753CE"/>
    <w:pPr>
      <w:tabs>
        <w:tab w:val="center" w:pos="4320"/>
        <w:tab w:val="right" w:pos="8640"/>
      </w:tabs>
    </w:pPr>
  </w:style>
  <w:style w:type="character" w:customStyle="1" w:styleId="HeaderChar">
    <w:name w:val="Header Char"/>
    <w:basedOn w:val="DefaultParagraphFont"/>
    <w:link w:val="Header"/>
    <w:uiPriority w:val="99"/>
    <w:rsid w:val="003753CE"/>
    <w:rPr>
      <w:rFonts w:eastAsia="Times New Roman"/>
      <w:sz w:val="24"/>
      <w:szCs w:val="24"/>
      <w:lang w:eastAsia="en-US"/>
    </w:rPr>
  </w:style>
  <w:style w:type="paragraph" w:styleId="Footer">
    <w:name w:val="footer"/>
    <w:basedOn w:val="Normal"/>
    <w:link w:val="FooterChar"/>
    <w:uiPriority w:val="99"/>
    <w:unhideWhenUsed/>
    <w:rsid w:val="003753CE"/>
    <w:pPr>
      <w:tabs>
        <w:tab w:val="center" w:pos="4320"/>
        <w:tab w:val="right" w:pos="8640"/>
      </w:tabs>
    </w:pPr>
  </w:style>
  <w:style w:type="character" w:customStyle="1" w:styleId="FooterChar">
    <w:name w:val="Footer Char"/>
    <w:basedOn w:val="DefaultParagraphFont"/>
    <w:link w:val="Footer"/>
    <w:uiPriority w:val="99"/>
    <w:rsid w:val="003753CE"/>
    <w:rPr>
      <w:rFonts w:eastAsia="Times New Roman"/>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3CE"/>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3753CE"/>
    <w:pPr>
      <w:jc w:val="center"/>
    </w:pPr>
    <w:rPr>
      <w:rFonts w:ascii="Arial" w:hAnsi="Arial" w:cs="Arial"/>
      <w:b/>
      <w:bCs/>
      <w:i/>
      <w:iCs/>
      <w:sz w:val="32"/>
    </w:rPr>
  </w:style>
  <w:style w:type="character" w:customStyle="1" w:styleId="BodyText2Char">
    <w:name w:val="Body Text 2 Char"/>
    <w:basedOn w:val="DefaultParagraphFont"/>
    <w:link w:val="BodyText2"/>
    <w:rsid w:val="003753CE"/>
    <w:rPr>
      <w:rFonts w:ascii="Arial" w:eastAsia="Times New Roman" w:hAnsi="Arial" w:cs="Arial"/>
      <w:b/>
      <w:bCs/>
      <w:i/>
      <w:iCs/>
      <w:sz w:val="32"/>
      <w:szCs w:val="24"/>
      <w:lang w:eastAsia="en-US"/>
    </w:rPr>
  </w:style>
  <w:style w:type="paragraph" w:styleId="BalloonText">
    <w:name w:val="Balloon Text"/>
    <w:basedOn w:val="Normal"/>
    <w:link w:val="BalloonTextChar"/>
    <w:uiPriority w:val="99"/>
    <w:semiHidden/>
    <w:unhideWhenUsed/>
    <w:rsid w:val="003753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53CE"/>
    <w:rPr>
      <w:rFonts w:ascii="Lucida Grande" w:eastAsia="Times New Roman" w:hAnsi="Lucida Grande" w:cs="Lucida Grande"/>
      <w:sz w:val="18"/>
      <w:szCs w:val="18"/>
      <w:lang w:eastAsia="en-US"/>
    </w:rPr>
  </w:style>
  <w:style w:type="paragraph" w:styleId="Header">
    <w:name w:val="header"/>
    <w:basedOn w:val="Normal"/>
    <w:link w:val="HeaderChar"/>
    <w:uiPriority w:val="99"/>
    <w:unhideWhenUsed/>
    <w:rsid w:val="003753CE"/>
    <w:pPr>
      <w:tabs>
        <w:tab w:val="center" w:pos="4320"/>
        <w:tab w:val="right" w:pos="8640"/>
      </w:tabs>
    </w:pPr>
  </w:style>
  <w:style w:type="character" w:customStyle="1" w:styleId="HeaderChar">
    <w:name w:val="Header Char"/>
    <w:basedOn w:val="DefaultParagraphFont"/>
    <w:link w:val="Header"/>
    <w:uiPriority w:val="99"/>
    <w:rsid w:val="003753CE"/>
    <w:rPr>
      <w:rFonts w:eastAsia="Times New Roman"/>
      <w:sz w:val="24"/>
      <w:szCs w:val="24"/>
      <w:lang w:eastAsia="en-US"/>
    </w:rPr>
  </w:style>
  <w:style w:type="paragraph" w:styleId="Footer">
    <w:name w:val="footer"/>
    <w:basedOn w:val="Normal"/>
    <w:link w:val="FooterChar"/>
    <w:uiPriority w:val="99"/>
    <w:unhideWhenUsed/>
    <w:rsid w:val="003753CE"/>
    <w:pPr>
      <w:tabs>
        <w:tab w:val="center" w:pos="4320"/>
        <w:tab w:val="right" w:pos="8640"/>
      </w:tabs>
    </w:pPr>
  </w:style>
  <w:style w:type="character" w:customStyle="1" w:styleId="FooterChar">
    <w:name w:val="Footer Char"/>
    <w:basedOn w:val="DefaultParagraphFont"/>
    <w:link w:val="Footer"/>
    <w:uiPriority w:val="99"/>
    <w:rsid w:val="003753CE"/>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705</Words>
  <Characters>4024</Characters>
  <Application>Microsoft Macintosh Word</Application>
  <DocSecurity>0</DocSecurity>
  <Lines>33</Lines>
  <Paragraphs>9</Paragraphs>
  <ScaleCrop>false</ScaleCrop>
  <Company/>
  <LinksUpToDate>false</LinksUpToDate>
  <CharactersWithSpaces>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Lopes da Rosa</dc:creator>
  <cp:keywords/>
  <dc:description/>
  <cp:lastModifiedBy>Debbie Lopes da Rosa</cp:lastModifiedBy>
  <cp:revision>1</cp:revision>
  <dcterms:created xsi:type="dcterms:W3CDTF">2020-11-12T08:06:00Z</dcterms:created>
  <dcterms:modified xsi:type="dcterms:W3CDTF">2020-11-12T08:14:00Z</dcterms:modified>
</cp:coreProperties>
</file>