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b/>
          <w:bCs/>
          <w:color w:val="F97316"/>
          <w:sz w:val="36"/>
          <w:szCs w:val="36"/>
        </w:rPr>
        <w:t xml:space="preserve">CallVolt AI</w:t>
      </w:r>
    </w:p>
    <w:p>
      <w:pPr>
        <w:spacing w:before="0" w:after="40"/>
      </w:pPr>
      <w:r>
        <w:rPr>
          <w:rFonts w:ascii="Arial" w:cs="Arial" w:eastAsia="Arial" w:hAnsi="Arial"/>
          <w:color w:val="6B6560"/>
          <w:sz w:val="22"/>
          <w:szCs w:val="22"/>
        </w:rPr>
        <w:t xml:space="preserve">AI Phone Agents for Service Businesses</w:t>
      </w:r>
    </w:p>
    <w:p>
      <w:pPr>
        <w:spacing w:before="0" w:after="4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silas@callvoltai.com  ·  callvoltai.com</w:t>
      </w:r>
    </w:p>
    <w:p>
      <w:pPr>
        <w:pBdr>
          <w:bottom w:val="single" w:color="F97316" w:sz="6" w:space="1"/>
        </w:pBdr>
        <w:spacing w:before="0" w:after="40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Proposal for AI Phone Agent Implementation</w:t>
      </w:r>
    </w:p>
    <w:p>
      <w:pPr>
        <w:spacing w:before="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Prepared for: [Client Business Name]</w:t>
      </w:r>
    </w:p>
    <w:p>
      <w:pPr>
        <w:spacing w:before="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Prepared by: Silas Apostol, CallVolt AI</w:t>
      </w:r>
    </w:p>
    <w:p>
      <w:pPr>
        <w:spacing w:before="0" w:after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Date: [Date]</w:t>
      </w:r>
    </w:p>
    <w:p>
      <w:pPr>
        <w:pBdr>
          <w:bottom w:val="single" w:color="F97316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The Opportunity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[Client Business Name] receives an estimated [X] inbound calls per month. Based on our conversation, a meaningful portion of these — especially after-hours, overflow, and weekend calls — currently go to voicemail.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At a [X]% booking rate and a $[X] average job value, every missed call represents real lost revenue. Our AI phone agent is designed specifically to close this gap.</w:t>
      </w:r>
    </w:p>
    <w:p>
      <w:pPr>
        <w:pBdr>
          <w:bottom w:val="single" w:color="F97316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Proposed Solution</w:t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What We Build for You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custom AI phone agent that: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Answers every inbound call 24/7 — no hold music, no voicemail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Asks the right qualifying questions for your specific services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Books appointments directly into your calendar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Sends automatic appointment confirmations and reminders by SMS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Texts back missed calls within 60 seconds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Flags urgent calls and alerts you immediately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Requests Google reviews after completed jobs (Growth plan)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Re-engages stale leads automatically (Growth plan)</w:t>
      </w:r>
    </w:p>
    <w:p>
      <w:pPr>
        <w:spacing w:before="60" w:after="6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What You Do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Answer one 30-minute onboarding call. Fill out a questionnaire about your business. Test your AI agent and give us feedback. That is it. We handle everything else.</w:t>
      </w:r>
    </w:p>
    <w:p>
      <w:pPr>
        <w:pBdr>
          <w:bottom w:val="single" w:color="F97316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Your ROI Projection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8E4E0" w:sz="1"/>
              <w:left w:val="single" w:color="E8E4E0" w:sz="1"/>
              <w:bottom w:val="single" w:color="E8E4E0" w:sz="1"/>
              <w:right w:val="single" w:color="E8E4E0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Est. monthly calls</w:t>
            </w:r>
          </w:p>
        </w:tc>
        <w:tc>
          <w:tcPr>
            <w:tcW w:type="dxa" w:w="6360"/>
            <w:tcBorders>
              <w:top w:val="single" w:color="E8E4E0" w:sz="1"/>
              <w:left w:val="single" w:color="E8E4E0" w:sz="1"/>
              <w:bottom w:val="single" w:color="E8E4E0" w:sz="1"/>
              <w:right w:val="single" w:color="E8E4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[X] calls/month</w:t>
            </w:r>
          </w:p>
        </w:tc>
      </w:tr>
      <w:tr>
        <w:tc>
          <w:tcPr>
            <w:tcW w:type="dxa" w:w="3000"/>
            <w:tcBorders>
              <w:top w:val="single" w:color="E8E4E0" w:sz="1"/>
              <w:left w:val="single" w:color="E8E4E0" w:sz="1"/>
              <w:bottom w:val="single" w:color="E8E4E0" w:sz="1"/>
              <w:right w:val="single" w:color="E8E4E0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Current missed calls</w:t>
            </w:r>
          </w:p>
        </w:tc>
        <w:tc>
          <w:tcPr>
            <w:tcW w:type="dxa" w:w="6360"/>
            <w:tcBorders>
              <w:top w:val="single" w:color="E8E4E0" w:sz="1"/>
              <w:left w:val="single" w:color="E8E4E0" w:sz="1"/>
              <w:bottom w:val="single" w:color="E8E4E0" w:sz="1"/>
              <w:right w:val="single" w:color="E8E4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[X] calls/month (est. [X]%)</w:t>
            </w:r>
          </w:p>
        </w:tc>
      </w:tr>
      <w:tr>
        <w:tc>
          <w:tcPr>
            <w:tcW w:type="dxa" w:w="3000"/>
            <w:tcBorders>
              <w:top w:val="single" w:color="E8E4E0" w:sz="1"/>
              <w:left w:val="single" w:color="E8E4E0" w:sz="1"/>
              <w:bottom w:val="single" w:color="E8E4E0" w:sz="1"/>
              <w:right w:val="single" w:color="E8E4E0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Calls AI recovers</w:t>
            </w:r>
          </w:p>
        </w:tc>
        <w:tc>
          <w:tcPr>
            <w:tcW w:type="dxa" w:w="6360"/>
            <w:tcBorders>
              <w:top w:val="single" w:color="E8E4E0" w:sz="1"/>
              <w:left w:val="single" w:color="E8E4E0" w:sz="1"/>
              <w:bottom w:val="single" w:color="E8E4E0" w:sz="1"/>
              <w:right w:val="single" w:color="E8E4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[X] calls/month (est. 85% recovery)</w:t>
            </w:r>
          </w:p>
        </w:tc>
      </w:tr>
      <w:tr>
        <w:tc>
          <w:tcPr>
            <w:tcW w:type="dxa" w:w="3000"/>
            <w:tcBorders>
              <w:top w:val="single" w:color="E8E4E0" w:sz="1"/>
              <w:left w:val="single" w:color="E8E4E0" w:sz="1"/>
              <w:bottom w:val="single" w:color="E8E4E0" w:sz="1"/>
              <w:right w:val="single" w:color="E8E4E0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Booking rate</w:t>
            </w:r>
          </w:p>
        </w:tc>
        <w:tc>
          <w:tcPr>
            <w:tcW w:type="dxa" w:w="6360"/>
            <w:tcBorders>
              <w:top w:val="single" w:color="E8E4E0" w:sz="1"/>
              <w:left w:val="single" w:color="E8E4E0" w:sz="1"/>
              <w:bottom w:val="single" w:color="E8E4E0" w:sz="1"/>
              <w:right w:val="single" w:color="E8E4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[X]%</w:t>
            </w:r>
          </w:p>
        </w:tc>
      </w:tr>
      <w:tr>
        <w:tc>
          <w:tcPr>
            <w:tcW w:type="dxa" w:w="3000"/>
            <w:tcBorders>
              <w:top w:val="single" w:color="E8E4E0" w:sz="1"/>
              <w:left w:val="single" w:color="E8E4E0" w:sz="1"/>
              <w:bottom w:val="single" w:color="E8E4E0" w:sz="1"/>
              <w:right w:val="single" w:color="E8E4E0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Average job value</w:t>
            </w:r>
          </w:p>
        </w:tc>
        <w:tc>
          <w:tcPr>
            <w:tcW w:type="dxa" w:w="6360"/>
            <w:tcBorders>
              <w:top w:val="single" w:color="E8E4E0" w:sz="1"/>
              <w:left w:val="single" w:color="E8E4E0" w:sz="1"/>
              <w:bottom w:val="single" w:color="E8E4E0" w:sz="1"/>
              <w:right w:val="single" w:color="E8E4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$[X]</w:t>
            </w:r>
          </w:p>
        </w:tc>
      </w:tr>
      <w:tr>
        <w:tc>
          <w:tcPr>
            <w:tcW w:type="dxa" w:w="3000"/>
            <w:tcBorders>
              <w:top w:val="single" w:color="E8E4E0" w:sz="1"/>
              <w:left w:val="single" w:color="E8E4E0" w:sz="1"/>
              <w:bottom w:val="single" w:color="E8E4E0" w:sz="1"/>
              <w:right w:val="single" w:color="E8E4E0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Recovered revenue</w:t>
            </w:r>
          </w:p>
        </w:tc>
        <w:tc>
          <w:tcPr>
            <w:tcW w:type="dxa" w:w="6360"/>
            <w:tcBorders>
              <w:top w:val="single" w:color="E8E4E0" w:sz="1"/>
              <w:left w:val="single" w:color="E8E4E0" w:sz="1"/>
              <w:bottom w:val="single" w:color="E8E4E0" w:sz="1"/>
              <w:right w:val="single" w:color="E8E4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$[X,XXX]/month</w:t>
            </w:r>
          </w:p>
        </w:tc>
      </w:tr>
      <w:tr>
        <w:tc>
          <w:tcPr>
            <w:tcW w:type="dxa" w:w="3000"/>
            <w:tcBorders>
              <w:top w:val="single" w:color="E8E4E0" w:sz="1"/>
              <w:left w:val="single" w:color="E8E4E0" w:sz="1"/>
              <w:bottom w:val="single" w:color="E8E4E0" w:sz="1"/>
              <w:right w:val="single" w:color="E8E4E0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Monthly cost</w:t>
            </w:r>
          </w:p>
        </w:tc>
        <w:tc>
          <w:tcPr>
            <w:tcW w:type="dxa" w:w="6360"/>
            <w:tcBorders>
              <w:top w:val="single" w:color="E8E4E0" w:sz="1"/>
              <w:left w:val="single" w:color="E8E4E0" w:sz="1"/>
              <w:bottom w:val="single" w:color="E8E4E0" w:sz="1"/>
              <w:right w:val="single" w:color="E8E4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$497 or $797</w:t>
            </w:r>
          </w:p>
        </w:tc>
      </w:tr>
      <w:tr>
        <w:tc>
          <w:tcPr>
            <w:tcW w:type="dxa" w:w="3000"/>
            <w:tcBorders>
              <w:top w:val="single" w:color="E8E4E0" w:sz="1"/>
              <w:left w:val="single" w:color="E8E4E0" w:sz="1"/>
              <w:bottom w:val="single" w:color="E8E4E0" w:sz="1"/>
              <w:right w:val="single" w:color="E8E4E0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Est. monthly ROI</w:t>
            </w:r>
          </w:p>
        </w:tc>
        <w:tc>
          <w:tcPr>
            <w:tcW w:type="dxa" w:w="6360"/>
            <w:tcBorders>
              <w:top w:val="single" w:color="E8E4E0" w:sz="1"/>
              <w:left w:val="single" w:color="E8E4E0" w:sz="1"/>
              <w:bottom w:val="single" w:color="E8E4E0" w:sz="1"/>
              <w:right w:val="single" w:color="E8E4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$[X,XXX] net positive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B6560"/>
          <w:sz w:val="20"/>
          <w:szCs w:val="20"/>
        </w:rPr>
        <w:t xml:space="preserve">Fill in the bracketed values from your ROI calculator conversation during the demo.</w:t>
      </w:r>
    </w:p>
    <w:p>
      <w:pPr>
        <w:pBdr>
          <w:bottom w:val="single" w:color="F97316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Investment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E8E4E0" w:sz="1"/>
              <w:left w:val="single" w:color="E8E4E0" w:sz="1"/>
              <w:bottom w:val="single" w:color="E8E4E0" w:sz="1"/>
              <w:right w:val="single" w:color="E8E4E0" w:sz="1"/>
            </w:tcBorders>
            <w:shd w:fill="F9731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2400"/>
            <w:tcBorders>
              <w:top w:val="single" w:color="E8E4E0" w:sz="1"/>
              <w:left w:val="single" w:color="E8E4E0" w:sz="1"/>
              <w:bottom w:val="single" w:color="E8E4E0" w:sz="1"/>
              <w:right w:val="single" w:color="E8E4E0" w:sz="1"/>
            </w:tcBorders>
            <w:shd w:fill="F9731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5160"/>
            <w:tcBorders>
              <w:top w:val="single" w:color="E8E4E0" w:sz="1"/>
              <w:left w:val="single" w:color="E8E4E0" w:sz="1"/>
              <w:bottom w:val="single" w:color="E8E4E0" w:sz="1"/>
              <w:right w:val="single" w:color="E8E4E0" w:sz="1"/>
            </w:tcBorders>
            <w:shd w:fill="F9731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Includes</w:t>
            </w:r>
          </w:p>
        </w:tc>
      </w:tr>
      <w:tr>
        <w:tc>
          <w:tcPr>
            <w:tcW w:type="dxa" w:w="1800"/>
            <w:tcBorders>
              <w:top w:val="single" w:color="E8E4E0" w:sz="1"/>
              <w:left w:val="single" w:color="E8E4E0" w:sz="1"/>
              <w:bottom w:val="single" w:color="E8E4E0" w:sz="1"/>
              <w:right w:val="single" w:color="E8E4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Starter</w:t>
            </w:r>
          </w:p>
        </w:tc>
        <w:tc>
          <w:tcPr>
            <w:tcW w:type="dxa" w:w="2400"/>
            <w:tcBorders>
              <w:top w:val="single" w:color="E8E4E0" w:sz="1"/>
              <w:left w:val="single" w:color="E8E4E0" w:sz="1"/>
              <w:bottom w:val="single" w:color="E8E4E0" w:sz="1"/>
              <w:right w:val="single" w:color="E8E4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$497/mo + $997 setup</w:t>
            </w:r>
          </w:p>
        </w:tc>
        <w:tc>
          <w:tcPr>
            <w:tcW w:type="dxa" w:w="5160"/>
            <w:tcBorders>
              <w:top w:val="single" w:color="E8E4E0" w:sz="1"/>
              <w:left w:val="single" w:color="E8E4E0" w:sz="1"/>
              <w:bottom w:val="single" w:color="E8E4E0" w:sz="1"/>
              <w:right w:val="single" w:color="E8E4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24/7 AI agent, missed call text-back, lead qualification, calendar booking, monthly report</w:t>
            </w:r>
          </w:p>
        </w:tc>
      </w:tr>
      <w:tr>
        <w:tc>
          <w:tcPr>
            <w:tcW w:type="dxa" w:w="1800"/>
            <w:tcBorders>
              <w:top w:val="single" w:color="E8E4E0" w:sz="1"/>
              <w:left w:val="single" w:color="E8E4E0" w:sz="1"/>
              <w:bottom w:val="single" w:color="E8E4E0" w:sz="1"/>
              <w:right w:val="single" w:color="E8E4E0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Growth</w:t>
            </w:r>
          </w:p>
        </w:tc>
        <w:tc>
          <w:tcPr>
            <w:tcW w:type="dxa" w:w="2400"/>
            <w:tcBorders>
              <w:top w:val="single" w:color="E8E4E0" w:sz="1"/>
              <w:left w:val="single" w:color="E8E4E0" w:sz="1"/>
              <w:bottom w:val="single" w:color="E8E4E0" w:sz="1"/>
              <w:right w:val="single" w:color="E8E4E0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$797/mo + $997 setup</w:t>
            </w:r>
          </w:p>
        </w:tc>
        <w:tc>
          <w:tcPr>
            <w:tcW w:type="dxa" w:w="5160"/>
            <w:tcBorders>
              <w:top w:val="single" w:color="E8E4E0" w:sz="1"/>
              <w:left w:val="single" w:color="E8E4E0" w:sz="1"/>
              <w:bottom w:val="single" w:color="E8E4E0" w:sz="1"/>
              <w:right w:val="single" w:color="E8E4E0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Everything in Starter + SMS conversations, Google review automation, stale lead re-engagement, CRM pipeline, monthly strategy call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6B6560"/>
          <w:sz w:val="22"/>
          <w:szCs w:val="22"/>
        </w:rPr>
        <w:t xml:space="preserve">No long-term contract. Month-to-month. Cancel anytime with 30 days notice.</w:t>
      </w:r>
    </w:p>
    <w:p>
      <w:pPr>
        <w:pBdr>
          <w:bottom w:val="single" w:color="F97316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Implementation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3000"/>
            <w:tcBorders>
              <w:top w:val="single" w:color="E8E4E0" w:sz="1"/>
              <w:left w:val="single" w:color="E8E4E0" w:sz="1"/>
              <w:bottom w:val="single" w:color="E8E4E0" w:sz="1"/>
              <w:right w:val="single" w:color="E8E4E0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Day 1</w:t>
            </w:r>
          </w:p>
        </w:tc>
        <w:tc>
          <w:tcPr>
            <w:tcW w:type="dxa" w:w="6360"/>
            <w:tcBorders>
              <w:top w:val="single" w:color="E8E4E0" w:sz="1"/>
              <w:left w:val="single" w:color="E8E4E0" w:sz="1"/>
              <w:bottom w:val="single" w:color="E8E4E0" w:sz="1"/>
              <w:right w:val="single" w:color="E8E4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Onboarding call (30 min). You fill out our business questionnaire.</w:t>
            </w:r>
          </w:p>
        </w:tc>
      </w:tr>
      <w:tr>
        <w:tc>
          <w:tcPr>
            <w:tcW w:type="dxa" w:w="3000"/>
            <w:tcBorders>
              <w:top w:val="single" w:color="E8E4E0" w:sz="1"/>
              <w:left w:val="single" w:color="E8E4E0" w:sz="1"/>
              <w:bottom w:val="single" w:color="E8E4E0" w:sz="1"/>
              <w:right w:val="single" w:color="E8E4E0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Days 2–4</w:t>
            </w:r>
          </w:p>
        </w:tc>
        <w:tc>
          <w:tcPr>
            <w:tcW w:type="dxa" w:w="6360"/>
            <w:tcBorders>
              <w:top w:val="single" w:color="E8E4E0" w:sz="1"/>
              <w:left w:val="single" w:color="E8E4E0" w:sz="1"/>
              <w:bottom w:val="single" w:color="E8E4E0" w:sz="1"/>
              <w:right w:val="single" w:color="E8E4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 build and configure your custom AI agent. Zero effort from you.</w:t>
            </w:r>
          </w:p>
        </w:tc>
      </w:tr>
      <w:tr>
        <w:tc>
          <w:tcPr>
            <w:tcW w:type="dxa" w:w="3000"/>
            <w:tcBorders>
              <w:top w:val="single" w:color="E8E4E0" w:sz="1"/>
              <w:left w:val="single" w:color="E8E4E0" w:sz="1"/>
              <w:bottom w:val="single" w:color="E8E4E0" w:sz="1"/>
              <w:right w:val="single" w:color="E8E4E0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Day 5</w:t>
            </w:r>
          </w:p>
        </w:tc>
        <w:tc>
          <w:tcPr>
            <w:tcW w:type="dxa" w:w="6360"/>
            <w:tcBorders>
              <w:top w:val="single" w:color="E8E4E0" w:sz="1"/>
              <w:left w:val="single" w:color="E8E4E0" w:sz="1"/>
              <w:bottom w:val="single" w:color="E8E4E0" w:sz="1"/>
              <w:right w:val="single" w:color="E8E4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 call together. You try to stump it. We tune based on your feedback.</w:t>
            </w:r>
          </w:p>
        </w:tc>
      </w:tr>
      <w:tr>
        <w:tc>
          <w:tcPr>
            <w:tcW w:type="dxa" w:w="3000"/>
            <w:tcBorders>
              <w:top w:val="single" w:color="E8E4E0" w:sz="1"/>
              <w:left w:val="single" w:color="E8E4E0" w:sz="1"/>
              <w:bottom w:val="single" w:color="E8E4E0" w:sz="1"/>
              <w:right w:val="single" w:color="E8E4E0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Day 6</w:t>
            </w:r>
          </w:p>
        </w:tc>
        <w:tc>
          <w:tcPr>
            <w:tcW w:type="dxa" w:w="6360"/>
            <w:tcBorders>
              <w:top w:val="single" w:color="E8E4E0" w:sz="1"/>
              <w:left w:val="single" w:color="E8E4E0" w:sz="1"/>
              <w:bottom w:val="single" w:color="E8E4E0" w:sz="1"/>
              <w:right w:val="single" w:color="E8E4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 live. AI starts answering every call.</w:t>
            </w:r>
          </w:p>
        </w:tc>
      </w:tr>
      <w:tr>
        <w:tc>
          <w:tcPr>
            <w:tcW w:type="dxa" w:w="3000"/>
            <w:tcBorders>
              <w:top w:val="single" w:color="E8E4E0" w:sz="1"/>
              <w:left w:val="single" w:color="E8E4E0" w:sz="1"/>
              <w:bottom w:val="single" w:color="E8E4E0" w:sz="1"/>
              <w:right w:val="single" w:color="E8E4E0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Week 1</w:t>
            </w:r>
          </w:p>
        </w:tc>
        <w:tc>
          <w:tcPr>
            <w:tcW w:type="dxa" w:w="6360"/>
            <w:tcBorders>
              <w:top w:val="single" w:color="E8E4E0" w:sz="1"/>
              <w:left w:val="single" w:color="E8E4E0" w:sz="1"/>
              <w:bottom w:val="single" w:color="E8E4E0" w:sz="1"/>
              <w:right w:val="single" w:color="E8E4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 monitor closely and make any adjustments.</w:t>
            </w:r>
          </w:p>
        </w:tc>
      </w:tr>
      <w:tr>
        <w:tc>
          <w:tcPr>
            <w:tcW w:type="dxa" w:w="3000"/>
            <w:tcBorders>
              <w:top w:val="single" w:color="E8E4E0" w:sz="1"/>
              <w:left w:val="single" w:color="E8E4E0" w:sz="1"/>
              <w:bottom w:val="single" w:color="E8E4E0" w:sz="1"/>
              <w:right w:val="single" w:color="E8E4E0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Month 1+</w:t>
            </w:r>
          </w:p>
        </w:tc>
        <w:tc>
          <w:tcPr>
            <w:tcW w:type="dxa" w:w="6360"/>
            <w:tcBorders>
              <w:top w:val="single" w:color="E8E4E0" w:sz="1"/>
              <w:left w:val="single" w:color="E8E4E0" w:sz="1"/>
              <w:bottom w:val="single" w:color="E8E4E0" w:sz="1"/>
              <w:right w:val="single" w:color="E8E4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Monthly performance report. Optional 15-min check-in call.</w:t>
            </w:r>
          </w:p>
        </w:tc>
      </w:tr>
    </w:tbl>
    <w:p>
      <w:pPr>
        <w:pBdr>
          <w:bottom w:val="single" w:color="F97316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Next Steps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 move forward: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Reply to this proposal with any questions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Confirm which plan you'd like to start with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We'll send a simple agreement and invoice for the setup fee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Once received, we schedule your onboarding call and you're in the system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I'm available by email or phone to answer any questions before you decide.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Silas Apostol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Founder, CallVolt AI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silas@callvoltai.com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callvoltai.com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2026-03-17T16:42:36.389Z</dcterms:created>
  <dcterms:modified xsi:type="dcterms:W3CDTF">2026-03-17T16:42:36.409Z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