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rPr>
          <w:color w:val="FF0000"/>
        </w:rPr>
      </w:pPr>
      <w:r w:rsidRPr="005E43D2">
        <w:rPr>
          <w:color w:val="FF0000"/>
        </w:rPr>
        <w:t xml:space="preserve">Nome do Co-orientador, </w:t>
      </w:r>
      <w:proofErr w:type="gramStart"/>
      <w:r w:rsidRPr="005E43D2">
        <w:rPr>
          <w:color w:val="FF0000"/>
        </w:rPr>
        <w:t>Titulação</w:t>
      </w:r>
      <w:proofErr w:type="gramEnd"/>
    </w:p>
    <w:p w:rsidR="00291AFA" w:rsidRPr="005E43D2" w:rsidRDefault="00291AFA">
      <w:pPr>
        <w:pStyle w:val="TCCCapaAreaNomeLocalData"/>
      </w:pPr>
      <w:proofErr w:type="gramStart"/>
      <w:r w:rsidRPr="005E43D2">
        <w:t>Co-orientador</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w:t>
      </w:r>
      <w:r w:rsidR="001A479B">
        <w:rPr>
          <w:color w:val="FF0000"/>
        </w:rPr>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Rogério Moreita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9A4F8A">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9A4F8A">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9A4F8A">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9A4F8A">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9A4F8A">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9A4F8A">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9A4F8A">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9A4F8A">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9A4F8A">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9A4F8A">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9A4F8A">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9A4F8A">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9A4F8A">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9A4F8A">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9A4F8A">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r w:rsidR="00672189" w:rsidRPr="00672189">
        <w:rPr>
          <w:rStyle w:val="nfase"/>
          <w:bCs/>
          <w:i w:val="0"/>
          <w:iCs w:val="0"/>
          <w:sz w:val="22"/>
          <w:szCs w:val="22"/>
          <w:shd w:val="clear" w:color="auto" w:fill="FFFFFF"/>
        </w:rPr>
        <w:t>Institute of Electrical and Electronics Engineers</w:t>
      </w:r>
    </w:p>
    <w:p w:rsidR="00D36678" w:rsidRDefault="00D36678">
      <w:pPr>
        <w:pStyle w:val="TCCListasTextoAbreviaturaseGlossrio"/>
        <w:rPr>
          <w:sz w:val="22"/>
          <w:szCs w:val="22"/>
        </w:rPr>
      </w:pPr>
      <w:r>
        <w:rPr>
          <w:sz w:val="22"/>
          <w:szCs w:val="22"/>
        </w:rPr>
        <w:t>AWGN</w:t>
      </w:r>
      <w:r w:rsidR="00672189">
        <w:rPr>
          <w:sz w:val="22"/>
          <w:szCs w:val="22"/>
        </w:rPr>
        <w:tab/>
        <w:t>Additive White Guassian Noise</w:t>
      </w:r>
    </w:p>
    <w:p w:rsidR="00D36678" w:rsidRDefault="00D36678">
      <w:pPr>
        <w:pStyle w:val="TCCListasTextoAbreviaturaseGlossrio"/>
        <w:rPr>
          <w:sz w:val="22"/>
          <w:szCs w:val="22"/>
        </w:rPr>
      </w:pPr>
      <w:r>
        <w:rPr>
          <w:sz w:val="22"/>
          <w:szCs w:val="22"/>
        </w:rPr>
        <w:t>OFDM</w:t>
      </w:r>
      <w:r w:rsidR="00E82E26">
        <w:rPr>
          <w:sz w:val="22"/>
          <w:szCs w:val="22"/>
        </w:rPr>
        <w:tab/>
        <w:t>Orthogonal Frenquey-d</w:t>
      </w:r>
      <w:r w:rsidR="00672189">
        <w:rPr>
          <w:sz w:val="22"/>
          <w:szCs w:val="22"/>
        </w:rPr>
        <w:t>ivsion Multiplexing</w:t>
      </w:r>
    </w:p>
    <w:p w:rsidR="002D57FE" w:rsidRDefault="002D57FE">
      <w:pPr>
        <w:pStyle w:val="TCCListasTextoAbreviaturaseGlossrio"/>
        <w:rPr>
          <w:sz w:val="22"/>
          <w:szCs w:val="22"/>
        </w:rPr>
      </w:pPr>
      <w:r>
        <w:rPr>
          <w:sz w:val="22"/>
          <w:szCs w:val="22"/>
        </w:rPr>
        <w:t>MIMO</w:t>
      </w:r>
      <w:r w:rsidR="00672189">
        <w:rPr>
          <w:sz w:val="22"/>
          <w:szCs w:val="22"/>
        </w:rPr>
        <w:tab/>
        <w:t>Multples Input Mul</w:t>
      </w:r>
      <w:r w:rsidR="00E82E26">
        <w:rPr>
          <w:sz w:val="22"/>
          <w:szCs w:val="22"/>
        </w:rPr>
        <w:t>t</w:t>
      </w:r>
      <w:r w:rsidR="00672189">
        <w:rPr>
          <w:sz w:val="22"/>
          <w:szCs w:val="22"/>
        </w:rPr>
        <w:t>ples Output</w:t>
      </w:r>
    </w:p>
    <w:p w:rsidR="002D57FE" w:rsidRDefault="002D57FE">
      <w:pPr>
        <w:pStyle w:val="TCCListasTextoAbreviaturaseGlossrio"/>
        <w:rPr>
          <w:sz w:val="22"/>
          <w:szCs w:val="22"/>
        </w:rPr>
      </w:pPr>
      <w:r>
        <w:rPr>
          <w:sz w:val="22"/>
          <w:szCs w:val="22"/>
        </w:rPr>
        <w:t>AM</w:t>
      </w:r>
      <w:r w:rsidR="00672189">
        <w:rPr>
          <w:sz w:val="22"/>
          <w:szCs w:val="22"/>
        </w:rPr>
        <w:tab/>
        <w:t>Amplitude Modulation</w:t>
      </w:r>
    </w:p>
    <w:p w:rsidR="002D57FE" w:rsidRDefault="002D57FE">
      <w:pPr>
        <w:pStyle w:val="TCCListasTextoAbreviaturaseGlossrio"/>
        <w:rPr>
          <w:sz w:val="22"/>
          <w:szCs w:val="22"/>
        </w:rPr>
      </w:pPr>
      <w:r>
        <w:rPr>
          <w:sz w:val="22"/>
          <w:szCs w:val="22"/>
        </w:rPr>
        <w:t>FM</w:t>
      </w:r>
      <w:r w:rsidR="00672189">
        <w:rPr>
          <w:sz w:val="22"/>
          <w:szCs w:val="22"/>
        </w:rPr>
        <w:tab/>
        <w:t>Frequency Modulation</w:t>
      </w:r>
    </w:p>
    <w:p w:rsidR="00F94A61" w:rsidRDefault="00F94A61">
      <w:pPr>
        <w:pStyle w:val="TCCListasTextoAbreviaturaseGlossrio"/>
        <w:rPr>
          <w:sz w:val="22"/>
          <w:szCs w:val="22"/>
        </w:rPr>
      </w:pPr>
      <w:r>
        <w:rPr>
          <w:sz w:val="22"/>
          <w:szCs w:val="22"/>
        </w:rPr>
        <w:t>MSK</w:t>
      </w:r>
      <w:r>
        <w:rPr>
          <w:sz w:val="22"/>
          <w:szCs w:val="22"/>
        </w:rPr>
        <w:tab/>
        <w:t>Minimum-shift Keying</w:t>
      </w:r>
    </w:p>
    <w:p w:rsidR="002D57FE" w:rsidRDefault="002D57FE">
      <w:pPr>
        <w:pStyle w:val="TCCListasTextoAbreviaturaseGlossrio"/>
        <w:rPr>
          <w:sz w:val="22"/>
          <w:szCs w:val="22"/>
        </w:rPr>
      </w:pPr>
      <w:r>
        <w:rPr>
          <w:sz w:val="22"/>
          <w:szCs w:val="22"/>
        </w:rPr>
        <w:t>PSK</w:t>
      </w:r>
      <w:r w:rsidR="00672189">
        <w:rPr>
          <w:sz w:val="22"/>
          <w:szCs w:val="22"/>
        </w:rPr>
        <w:tab/>
        <w:t>Phase-shift Keying</w:t>
      </w:r>
    </w:p>
    <w:p w:rsidR="00672189" w:rsidRDefault="002D57FE" w:rsidP="00672189">
      <w:pPr>
        <w:pStyle w:val="TCCListasTextoAbreviaturaseGlossrio"/>
        <w:rPr>
          <w:sz w:val="22"/>
          <w:szCs w:val="22"/>
        </w:rPr>
      </w:pPr>
      <w:r>
        <w:rPr>
          <w:sz w:val="22"/>
          <w:szCs w:val="22"/>
        </w:rPr>
        <w:t>FSK</w:t>
      </w:r>
      <w:r w:rsidR="00672189">
        <w:rPr>
          <w:sz w:val="22"/>
          <w:szCs w:val="22"/>
        </w:rPr>
        <w:tab/>
        <w:t>Frequency-shift Keying</w:t>
      </w:r>
    </w:p>
    <w:p w:rsidR="002D57FE" w:rsidRDefault="002D57FE">
      <w:pPr>
        <w:pStyle w:val="TCCListasTextoAbreviaturaseGlossrio"/>
        <w:rPr>
          <w:sz w:val="22"/>
          <w:szCs w:val="22"/>
        </w:rPr>
      </w:pPr>
      <w:r>
        <w:rPr>
          <w:sz w:val="22"/>
          <w:szCs w:val="22"/>
        </w:rPr>
        <w:t>QAM</w:t>
      </w:r>
      <w:r w:rsidR="00E82E26">
        <w:rPr>
          <w:sz w:val="22"/>
          <w:szCs w:val="22"/>
        </w:rPr>
        <w:tab/>
        <w:t>Quadrature Amplutide Modulation</w:t>
      </w:r>
    </w:p>
    <w:p w:rsidR="00D36678" w:rsidRDefault="002D57FE">
      <w:pPr>
        <w:pStyle w:val="TCCListasTextoAbreviaturaseGlossrio"/>
        <w:rPr>
          <w:sz w:val="22"/>
          <w:szCs w:val="22"/>
        </w:rPr>
      </w:pPr>
      <w:r>
        <w:rPr>
          <w:sz w:val="22"/>
          <w:szCs w:val="22"/>
        </w:rPr>
        <w:t>BPSK</w:t>
      </w:r>
      <w:r w:rsidR="00E82E26">
        <w:rPr>
          <w:sz w:val="22"/>
          <w:szCs w:val="22"/>
        </w:rPr>
        <w:tab/>
        <w:t>Binary Phase-shift Keying</w:t>
      </w:r>
    </w:p>
    <w:p w:rsidR="002D57FE" w:rsidRDefault="002D57FE">
      <w:pPr>
        <w:pStyle w:val="TCCListasTextoAbreviaturaseGlossrio"/>
        <w:rPr>
          <w:sz w:val="22"/>
          <w:szCs w:val="22"/>
        </w:rPr>
      </w:pPr>
      <w:r>
        <w:rPr>
          <w:sz w:val="22"/>
          <w:szCs w:val="22"/>
        </w:rPr>
        <w:t>QPSK</w:t>
      </w:r>
      <w:r w:rsidR="00E82E26">
        <w:rPr>
          <w:sz w:val="22"/>
          <w:szCs w:val="22"/>
        </w:rPr>
        <w:tab/>
        <w:t>Quadrature Phase-shift Keying</w:t>
      </w:r>
    </w:p>
    <w:p w:rsidR="002D57FE" w:rsidRDefault="002D57FE">
      <w:pPr>
        <w:pStyle w:val="TCCListasTextoAbreviaturaseGlossrio"/>
        <w:rPr>
          <w:sz w:val="22"/>
          <w:szCs w:val="22"/>
        </w:rPr>
      </w:pPr>
      <w:r>
        <w:rPr>
          <w:sz w:val="22"/>
          <w:szCs w:val="22"/>
        </w:rPr>
        <w:t>FHSS</w:t>
      </w:r>
      <w:r w:rsidR="00E82E26">
        <w:rPr>
          <w:sz w:val="22"/>
          <w:szCs w:val="22"/>
        </w:rPr>
        <w:tab/>
        <w:t xml:space="preserve">Frequency-hopping Spread Sprectrum </w:t>
      </w:r>
    </w:p>
    <w:p w:rsidR="002D57FE" w:rsidRDefault="002D57FE">
      <w:pPr>
        <w:pStyle w:val="TCCListasTextoAbreviaturaseGlossrio"/>
        <w:rPr>
          <w:sz w:val="22"/>
          <w:szCs w:val="22"/>
        </w:rPr>
      </w:pPr>
      <w:r>
        <w:rPr>
          <w:sz w:val="22"/>
          <w:szCs w:val="22"/>
        </w:rPr>
        <w:t>DSSS</w:t>
      </w:r>
      <w:r w:rsidR="00E82E26">
        <w:rPr>
          <w:sz w:val="22"/>
          <w:szCs w:val="22"/>
        </w:rPr>
        <w:tab/>
        <w:t>Direct Sequence Spread Sprectrum</w:t>
      </w:r>
    </w:p>
    <w:p w:rsidR="002D57FE" w:rsidRDefault="002D57FE">
      <w:pPr>
        <w:pStyle w:val="TCCListasTextoAbreviaturaseGlossrio"/>
        <w:rPr>
          <w:sz w:val="22"/>
          <w:szCs w:val="22"/>
        </w:rPr>
      </w:pPr>
      <w:r>
        <w:rPr>
          <w:sz w:val="22"/>
          <w:szCs w:val="22"/>
        </w:rPr>
        <w:t>OFDMA</w:t>
      </w:r>
      <w:r w:rsidR="00E82E26">
        <w:rPr>
          <w:sz w:val="22"/>
          <w:szCs w:val="22"/>
        </w:rPr>
        <w:tab/>
        <w:t>Orthogonal Frenquey-divsion Multiplexing Multples Access</w:t>
      </w:r>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t>Long Term Evolution</w:t>
      </w:r>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Digital Signal Process</w:t>
      </w:r>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CF536D">
          <w:rPr>
            <w:noProof/>
            <w:webHidden/>
          </w:rPr>
          <w:t>4</w:t>
        </w:r>
        <w:r w:rsidR="00CF536D">
          <w:rPr>
            <w:noProof/>
            <w:webHidden/>
          </w:rPr>
          <w:fldChar w:fldCharType="end"/>
        </w:r>
      </w:hyperlink>
    </w:p>
    <w:p w:rsidR="00CF536D" w:rsidRDefault="009A4F8A">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CF536D" w:rsidRDefault="009A4F8A">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CF536D" w:rsidRDefault="009A4F8A">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CF536D">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0F132F">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Simulink de Matlab. A técnica de transmissão utilizada no padrão 802.11</w:t>
      </w:r>
      <w:proofErr w:type="gramStart"/>
      <w:r>
        <w:rPr>
          <w:sz w:val="22"/>
          <w:szCs w:val="22"/>
        </w:rPr>
        <w:t>ac</w:t>
      </w:r>
      <w:proofErr w:type="gramEnd"/>
      <w:r>
        <w:rPr>
          <w:sz w:val="22"/>
          <w:szCs w:val="22"/>
        </w:rPr>
        <w:t xml:space="preserve"> é a OFDM (</w:t>
      </w:r>
      <w:r w:rsidR="00D36678">
        <w:rPr>
          <w:sz w:val="22"/>
          <w:szCs w:val="22"/>
        </w:rPr>
        <w:t>Orthogonal Frequ</w:t>
      </w:r>
      <w:r w:rsidR="00BE675E">
        <w:rPr>
          <w:sz w:val="22"/>
          <w:szCs w:val="22"/>
        </w:rPr>
        <w:t>e</w:t>
      </w:r>
      <w:r w:rsidR="00D36678">
        <w:rPr>
          <w:sz w:val="22"/>
          <w:szCs w:val="22"/>
        </w:rPr>
        <w:t>ncy-Division Multiplexing</w:t>
      </w:r>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r w:rsidRPr="003F0506">
        <w:rPr>
          <w:sz w:val="22"/>
          <w:szCs w:val="22"/>
        </w:rPr>
        <w:t xml:space="preserve">Oioioioioioi oioioioi </w:t>
      </w:r>
      <w:proofErr w:type="gramStart"/>
      <w:r w:rsidRPr="003F0506">
        <w:rPr>
          <w:sz w:val="22"/>
          <w:szCs w:val="22"/>
        </w:rPr>
        <w:t>oioioi oioioi</w:t>
      </w:r>
      <w:proofErr w:type="gramEnd"/>
      <w:r w:rsidRPr="003F0506">
        <w:rPr>
          <w:sz w:val="22"/>
          <w:szCs w:val="22"/>
        </w:rPr>
        <w:t xml:space="preserve">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Gonsioroski, Thayanne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classes C e D a internet, bem como aplicações do tipo backhall.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beamforming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serem resolvidos no momento da uma 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BE675E" w:rsidP="00E31FCA">
      <w:pPr>
        <w:pStyle w:val="TCC0CorpoTexto"/>
        <w:rPr>
          <w:color w:val="000000"/>
          <w:sz w:val="22"/>
          <w:szCs w:val="22"/>
        </w:rPr>
      </w:pPr>
      <w:r>
        <w:rPr>
          <w:noProof/>
          <w:sz w:val="22"/>
          <w:szCs w:val="22"/>
        </w:rPr>
        <w:drawing>
          <wp:anchor distT="0" distB="0" distL="114300" distR="114300" simplePos="0" relativeHeight="251658752" behindDoc="1" locked="0" layoutInCell="1" allowOverlap="1" wp14:anchorId="64000594" wp14:editId="6FE2F2C1">
            <wp:simplePos x="0" y="0"/>
            <wp:positionH relativeFrom="column">
              <wp:posOffset>328295</wp:posOffset>
            </wp:positionH>
            <wp:positionV relativeFrom="paragraph">
              <wp:posOffset>1878965</wp:posOffset>
            </wp:positionV>
            <wp:extent cx="2216150" cy="868680"/>
            <wp:effectExtent l="0" t="0" r="0" b="7620"/>
            <wp:wrapTight wrapText="bothSides">
              <wp:wrapPolygon edited="0">
                <wp:start x="0" y="0"/>
                <wp:lineTo x="0" y="21316"/>
                <wp:lineTo x="21352" y="21316"/>
                <wp:lineTo x="21352" y="0"/>
                <wp:lineTo x="0" y="0"/>
              </wp:wrapPolygon>
            </wp:wrapTight>
            <wp:docPr id="1" name="Imagem 1" descr="C:\Users\Silas\Desktop\Monografia\figuras\sinc_nyqu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sinc_nyqu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615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872" behindDoc="0" locked="0" layoutInCell="1" allowOverlap="1" wp14:anchorId="7087B6D8" wp14:editId="217E697E">
                <wp:simplePos x="0" y="0"/>
                <wp:positionH relativeFrom="column">
                  <wp:posOffset>3594100</wp:posOffset>
                </wp:positionH>
                <wp:positionV relativeFrom="paragraph">
                  <wp:posOffset>2835910</wp:posOffset>
                </wp:positionV>
                <wp:extent cx="2125980" cy="635"/>
                <wp:effectExtent l="0" t="0" r="0" b="0"/>
                <wp:wrapTight wrapText="bothSides">
                  <wp:wrapPolygon edited="0">
                    <wp:start x="0" y="0"/>
                    <wp:lineTo x="0" y="21600"/>
                    <wp:lineTo x="21600" y="21600"/>
                    <wp:lineTo x="21600" y="0"/>
                  </wp:wrapPolygon>
                </wp:wrapTight>
                <wp:docPr id="5" name="Caixa de texto 5"/>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Pr="00BE675E">
                              <w:rPr>
                                <w:noProof/>
                                <w:sz w:val="20"/>
                              </w:rPr>
                              <w:t>2</w:t>
                            </w:r>
                            <w:r w:rsidRPr="00BE675E">
                              <w:rPr>
                                <w:sz w:val="20"/>
                              </w:rPr>
                              <w:fldChar w:fldCharType="end"/>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283pt;margin-top:223.3pt;width:167.4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Pr="00BE675E">
                        <w:rPr>
                          <w:noProof/>
                          <w:sz w:val="20"/>
                        </w:rPr>
                        <w:t>2</w:t>
                      </w:r>
                      <w:r w:rsidRPr="00BE675E">
                        <w:rPr>
                          <w:sz w:val="20"/>
                        </w:rPr>
                        <w:fldChar w:fldCharType="end"/>
                      </w:r>
                      <w:r w:rsidRPr="00BE675E">
                        <w:rPr>
                          <w:sz w:val="20"/>
                        </w:rPr>
                        <w:t xml:space="preserve"> - Onda quadrada</w:t>
                      </w:r>
                      <w:r>
                        <w:rPr>
                          <w:sz w:val="20"/>
                        </w:rPr>
                        <w:t xml:space="preserve"> [2]</w:t>
                      </w:r>
                    </w:p>
                  </w:txbxContent>
                </v:textbox>
                <w10:wrap type="tight"/>
              </v:shape>
            </w:pict>
          </mc:Fallback>
        </mc:AlternateContent>
      </w:r>
      <w:r>
        <w:rPr>
          <w:noProof/>
          <w:sz w:val="22"/>
          <w:szCs w:val="22"/>
        </w:rPr>
        <w:drawing>
          <wp:anchor distT="0" distB="0" distL="114300" distR="114300" simplePos="0" relativeHeight="251659776" behindDoc="1" locked="0" layoutInCell="1" allowOverlap="1" wp14:anchorId="09A1C558" wp14:editId="1E1C67C9">
            <wp:simplePos x="0" y="0"/>
            <wp:positionH relativeFrom="column">
              <wp:posOffset>3594100</wp:posOffset>
            </wp:positionH>
            <wp:positionV relativeFrom="paragraph">
              <wp:posOffset>1878965</wp:posOffset>
            </wp:positionV>
            <wp:extent cx="2125980" cy="899795"/>
            <wp:effectExtent l="0" t="0" r="7620" b="0"/>
            <wp:wrapTight wrapText="bothSides">
              <wp:wrapPolygon edited="0">
                <wp:start x="0" y="0"/>
                <wp:lineTo x="0" y="21036"/>
                <wp:lineTo x="21484" y="21036"/>
                <wp:lineTo x="21484" y="0"/>
                <wp:lineTo x="0" y="0"/>
              </wp:wrapPolygon>
            </wp:wrapTight>
            <wp:docPr id="2" name="Imagem 2" descr="C:\Users\Silas\Desktop\Monografia\figuras\onda_quad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las\Desktop\Monografia\figuras\onda_quadra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w:t>
      </w:r>
      <w:r w:rsidR="009C330D" w:rsidRPr="009C330D">
        <w:rPr>
          <w:i/>
          <w:color w:val="000000"/>
          <w:sz w:val="22"/>
          <w:szCs w:val="22"/>
        </w:rPr>
        <w:t xml:space="preserve"> base</w:t>
      </w:r>
      <w:r w:rsidR="009C330D" w:rsidRPr="009C330D">
        <w:rPr>
          <w:color w:val="000000"/>
          <w:sz w:val="22"/>
          <w:szCs w:val="22"/>
        </w:rPr>
        <w:t>.</w:t>
      </w:r>
    </w:p>
    <w:p w:rsidR="00FC63EE" w:rsidRDefault="00FC63EE" w:rsidP="00E31FCA">
      <w:pPr>
        <w:pStyle w:val="TCC0CorpoTexto"/>
        <w:rPr>
          <w:sz w:val="22"/>
          <w:szCs w:val="22"/>
        </w:rPr>
      </w:pPr>
    </w:p>
    <w:p w:rsidR="00FC63EE" w:rsidRDefault="00BE675E" w:rsidP="00FC63EE">
      <w:pPr>
        <w:pStyle w:val="TCC0CorpoTexto"/>
        <w:ind w:firstLine="0"/>
        <w:rPr>
          <w:sz w:val="22"/>
          <w:szCs w:val="22"/>
        </w:rPr>
      </w:pPr>
      <w:r>
        <w:rPr>
          <w:noProof/>
        </w:rPr>
        <mc:AlternateContent>
          <mc:Choice Requires="wps">
            <w:drawing>
              <wp:anchor distT="0" distB="0" distL="114300" distR="114300" simplePos="0" relativeHeight="251661824" behindDoc="0" locked="0" layoutInCell="1" allowOverlap="1" wp14:anchorId="094568B5" wp14:editId="46CE9BFB">
                <wp:simplePos x="0" y="0"/>
                <wp:positionH relativeFrom="column">
                  <wp:posOffset>328295</wp:posOffset>
                </wp:positionH>
                <wp:positionV relativeFrom="paragraph">
                  <wp:posOffset>478155</wp:posOffset>
                </wp:positionV>
                <wp:extent cx="2318385" cy="635"/>
                <wp:effectExtent l="0" t="0" r="5715" b="6350"/>
                <wp:wrapTight wrapText="bothSides">
                  <wp:wrapPolygon edited="0">
                    <wp:start x="0" y="0"/>
                    <wp:lineTo x="0" y="20681"/>
                    <wp:lineTo x="21476" y="20681"/>
                    <wp:lineTo x="21476"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Pr="00BE675E">
                              <w:rPr>
                                <w:noProof/>
                                <w:sz w:val="20"/>
                              </w:rPr>
                              <w:t>1</w:t>
                            </w:r>
                            <w:r w:rsidRPr="00BE675E">
                              <w:rPr>
                                <w:sz w:val="20"/>
                              </w:rPr>
                              <w:fldChar w:fldCharType="end"/>
                            </w:r>
                            <w:r w:rsidRPr="00BE675E">
                              <w:rPr>
                                <w:sz w:val="20"/>
                              </w:rPr>
                              <w:t xml:space="preserve"> - Onda para o canal de Nyquist</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4" o:spid="_x0000_s1027" type="#_x0000_t202" style="position:absolute;left:0;text-align:left;margin-left:25.85pt;margin-top:37.65pt;width:182.55pt;height:.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Pr="00BE675E">
                        <w:rPr>
                          <w:noProof/>
                          <w:sz w:val="20"/>
                        </w:rPr>
                        <w:t>1</w:t>
                      </w:r>
                      <w:r w:rsidRPr="00BE675E">
                        <w:rPr>
                          <w:sz w:val="20"/>
                        </w:rPr>
                        <w:fldChar w:fldCharType="end"/>
                      </w:r>
                      <w:r w:rsidRPr="00BE675E">
                        <w:rPr>
                          <w:sz w:val="20"/>
                        </w:rPr>
                        <w:t xml:space="preserve"> - Onda para o canal de Nyquist</w:t>
                      </w:r>
                      <w:r>
                        <w:rPr>
                          <w:sz w:val="20"/>
                        </w:rPr>
                        <w:t xml:space="preserve"> [2]</w:t>
                      </w:r>
                    </w:p>
                  </w:txbxContent>
                </v:textbox>
                <w10:wrap type="tight"/>
              </v:shape>
            </w:pict>
          </mc:Fallback>
        </mc:AlternateContent>
      </w: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gramStart"/>
      <w:r w:rsidRPr="00BE675E">
        <w:rPr>
          <w:color w:val="000000"/>
          <w:sz w:val="22"/>
          <w:szCs w:val="22"/>
        </w:rPr>
        <w:t>carrier</w:t>
      </w:r>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bookmarkStart w:id="14" w:name="_GoBack"/>
      <w:bookmarkEnd w:id="14"/>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291AFA" w:rsidRPr="003F0506" w:rsidRDefault="00291AFA">
      <w:pPr>
        <w:pStyle w:val="TCC0CorpoTexto"/>
        <w:rPr>
          <w:sz w:val="22"/>
          <w:szCs w:val="22"/>
        </w:rPr>
      </w:pPr>
      <w:r w:rsidRPr="003F0506">
        <w:rPr>
          <w:sz w:val="22"/>
          <w:szCs w:val="22"/>
        </w:rPr>
        <w:t>Oioioioi oioioi oioioioi oioioi oioioioi oioioi oioioioi oioioi oioioioi oioioi oioioioi oioioi oioioioi oioioi oioioioi oioioi oioioioi oioioi oioioioi oioioi oioioioi oioioi oioioioi oioioi oioioioi.</w:t>
      </w:r>
    </w:p>
    <w:p w:rsidR="00651F94" w:rsidRPr="005E43D2" w:rsidRDefault="00651F94">
      <w:pPr>
        <w:pStyle w:val="TCC0CorpoTexto"/>
      </w:pPr>
      <w:r w:rsidRPr="003F0506">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291AFA">
      <w:pPr>
        <w:pStyle w:val="TCC0CorpoTexto"/>
        <w:rPr>
          <w:sz w:val="22"/>
          <w:szCs w:val="22"/>
        </w:rPr>
      </w:pPr>
      <w:r w:rsidRPr="00BC23C6">
        <w:rPr>
          <w:sz w:val="22"/>
          <w:szCs w:val="22"/>
        </w:rPr>
        <w:t>Oioioioi oioioi oioioioi oioioi oioioioi oioioi oioioioi oioioi oioioioi oioioi oioioioi oioioi oioioioi oioioi oioioioi oioioi oioioioi oioioi oioioioi oioioi oioioioi oioioi oioioioi oioioi oioioioi.</w:t>
      </w:r>
    </w:p>
    <w:p w:rsidR="00291AFA" w:rsidRPr="00BC23C6" w:rsidRDefault="00291AFA">
      <w:pPr>
        <w:pStyle w:val="TCC0CorpoTextoItenscommarcadores"/>
        <w:rPr>
          <w:sz w:val="22"/>
          <w:szCs w:val="22"/>
          <w:lang w:val="pt-BR"/>
        </w:rPr>
      </w:pPr>
      <w:r w:rsidRPr="00BC23C6">
        <w:rPr>
          <w:sz w:val="22"/>
          <w:szCs w:val="22"/>
          <w:lang w:val="pt-BR"/>
        </w:rPr>
        <w:t>Oioioioi oioioi ioioioi oioioi oioioioi oioioi oioioioi oioioi oioioioi oioioi oioioioi oioioi oioioioi oioioi oioioioi oioioi oioioioi;</w:t>
      </w:r>
    </w:p>
    <w:p w:rsidR="00291AFA" w:rsidRPr="00BC23C6" w:rsidRDefault="00291AFA">
      <w:pPr>
        <w:pStyle w:val="TCC0CorpoTextoItenscommarcadores"/>
        <w:rPr>
          <w:sz w:val="22"/>
          <w:szCs w:val="22"/>
          <w:lang w:val="pt-BR"/>
        </w:rPr>
      </w:pPr>
      <w:r w:rsidRPr="00BC23C6">
        <w:rPr>
          <w:sz w:val="22"/>
          <w:szCs w:val="22"/>
          <w:lang w:val="pt-BR"/>
        </w:rPr>
        <w:t>Oioioioi oioioi ioioioi oioioi oioioioi oioioi oioioioi oioioi oioioioi oioioi oioioioi oioioi oioioioi oioioi oioioioi oioioi oioioioi;</w:t>
      </w:r>
    </w:p>
    <w:p w:rsidR="00E04A68" w:rsidRPr="005E43D2" w:rsidRDefault="00291AFA" w:rsidP="00BC23C6">
      <w:pPr>
        <w:pStyle w:val="TCC0CorpoTextoItenscommarcadores"/>
        <w:numPr>
          <w:ilvl w:val="0"/>
          <w:numId w:val="0"/>
        </w:numPr>
        <w:tabs>
          <w:tab w:val="num" w:pos="1080"/>
        </w:tabs>
        <w:ind w:left="1066"/>
        <w:rPr>
          <w:lang w:val="pt-BR"/>
        </w:rPr>
      </w:pPr>
      <w:r w:rsidRPr="00BC23C6">
        <w:rPr>
          <w:sz w:val="22"/>
          <w:szCs w:val="22"/>
          <w:lang w:val="pt-BR"/>
        </w:rPr>
        <w:lastRenderedPageBreak/>
        <w:t>Oioioioi oioioi ioioioi oioioi oioioioi oioioi oioioioi oioioi oioioioi oioioi oioioioi oioioi oioioioi oioioi oioioioi oioioi oioioioi.</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Metodologia</w:t>
      </w:r>
    </w:p>
    <w:p w:rsidR="005C7971" w:rsidRDefault="00291AFA">
      <w:pPr>
        <w:pStyle w:val="TCC0CorpoTexto"/>
        <w:rPr>
          <w:sz w:val="22"/>
          <w:szCs w:val="22"/>
        </w:rPr>
        <w:sectPr w:rsidR="005C7971">
          <w:pgSz w:w="11907" w:h="16840" w:code="9"/>
          <w:pgMar w:top="1701" w:right="851" w:bottom="1418" w:left="1418" w:header="709" w:footer="709" w:gutter="0"/>
          <w:pgNumType w:start="1"/>
          <w:cols w:space="708"/>
          <w:titlePg/>
          <w:docGrid w:linePitch="360"/>
        </w:sectPr>
      </w:pPr>
      <w:r w:rsidRPr="00BC23C6">
        <w:rPr>
          <w:sz w:val="22"/>
          <w:szCs w:val="22"/>
        </w:rPr>
        <w:t xml:space="preserve">Oioioioi oioioi oioioioi oioioi oioioioi oioioi oioioioi oioioi oioioioi oioioi oioioioi oioioi oioioioi oioioi oioioioi oioioi oioioioi oioioi oioioioi oioioi oioioioi oioioi oioioioi </w:t>
      </w:r>
      <w:r w:rsidR="002D1BA5">
        <w:rPr>
          <w:sz w:val="22"/>
          <w:szCs w:val="22"/>
        </w:rPr>
        <w:t>oioioi oioioioi oioioi oioioioi</w:t>
      </w:r>
      <w:r w:rsidRPr="00BC23C6">
        <w:rPr>
          <w:sz w:val="22"/>
          <w:szCs w:val="22"/>
        </w:rPr>
        <w:t>.</w:t>
      </w:r>
      <w:proofErr w:type="gramStart"/>
    </w:p>
    <w:p w:rsidR="00291AFA" w:rsidRPr="008D5A9C" w:rsidRDefault="00291AFA">
      <w:pPr>
        <w:pStyle w:val="TCCSubttuloNvel1"/>
        <w:rPr>
          <w:rFonts w:ascii="Times New Roman" w:hAnsi="Times New Roman"/>
          <w:sz w:val="24"/>
          <w:szCs w:val="24"/>
        </w:rPr>
      </w:pPr>
      <w:proofErr w:type="gramEnd"/>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18"/>
          <w:pgSz w:w="11907" w:h="16840" w:code="9"/>
          <w:pgMar w:top="1701" w:right="851" w:bottom="1418" w:left="1418" w:header="709" w:footer="709" w:gutter="0"/>
          <w:pgNumType w:start="0"/>
          <w:cols w:space="708"/>
          <w:titlePg/>
          <w:docGrid w:linePitch="360"/>
        </w:sectPr>
      </w:pPr>
      <w:bookmarkStart w:id="15"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6" w:name="_Ref420263292"/>
      <w:bookmarkStart w:id="17" w:name="_Toc452127284"/>
      <w:r w:rsidRPr="008D5A9C">
        <w:rPr>
          <w:rFonts w:ascii="Times New Roman" w:hAnsi="Times New Roman"/>
          <w:sz w:val="24"/>
          <w:szCs w:val="24"/>
        </w:rPr>
        <w:lastRenderedPageBreak/>
        <w:t>FUNDAMENTAÇÃO TEÓRICA</w:t>
      </w:r>
      <w:bookmarkEnd w:id="16"/>
      <w:bookmarkEnd w:id="17"/>
    </w:p>
    <w:p w:rsidR="00291AFA" w:rsidRPr="00BC23C6" w:rsidRDefault="00291AFA">
      <w:pPr>
        <w:pStyle w:val="TCC0CorpoTexto"/>
        <w:rPr>
          <w:sz w:val="22"/>
          <w:szCs w:val="22"/>
        </w:rPr>
      </w:pPr>
      <w:r w:rsidRPr="00BC23C6">
        <w:rPr>
          <w:sz w:val="22"/>
          <w:szCs w:val="22"/>
        </w:rPr>
        <w:t>Oioioi oioioioi oioioi oioioioi oioioi oioioioi oioioi oioioioi oioioi oioioioi oioioi oioioioi oioioi oioioioi oioioi oioioioi oioioi oioioioi oioioi oioioioi oioioi oioioioi oioioi oioioioi oioioi oioioioi</w:t>
      </w:r>
      <w:r w:rsidR="00E04A68" w:rsidRPr="00BC23C6">
        <w:rPr>
          <w:sz w:val="22"/>
          <w:szCs w:val="22"/>
        </w:rPr>
        <w:t xml:space="preserve"> </w:t>
      </w:r>
      <w:r w:rsidR="00816F65">
        <w:fldChar w:fldCharType="begin"/>
      </w:r>
      <w:r w:rsidR="00816F65">
        <w:instrText xml:space="preserve"> REF _Ref260648959 \n \h  \* MERGEFORMAT </w:instrText>
      </w:r>
      <w:r w:rsidR="00816F65">
        <w:fldChar w:fldCharType="separate"/>
      </w:r>
      <w:r w:rsidR="00CF536D" w:rsidRPr="00CF536D">
        <w:rPr>
          <w:sz w:val="22"/>
          <w:szCs w:val="22"/>
        </w:rPr>
        <w:t>[1]</w:t>
      </w:r>
      <w:r w:rsidR="00816F65">
        <w:fldChar w:fldCharType="end"/>
      </w:r>
      <w:r w:rsidRPr="00BC23C6">
        <w:rPr>
          <w:sz w:val="22"/>
          <w:szCs w:val="22"/>
        </w:rPr>
        <w:t>.</w:t>
      </w:r>
    </w:p>
    <w:p w:rsidR="00291AFA" w:rsidRPr="008D5A9C"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r w:rsidRPr="00933DB5">
        <w:rPr>
          <w:sz w:val="22"/>
          <w:szCs w:val="22"/>
        </w:rPr>
        <w:t>Oioioioi oioioi oioioioi oioioi oioioioi oioioi oioioioi oioioi oioioioi oioioi oioioioi oioioi oioioioi oioioi oioioioi oioioi oioioioi oioioi oioioioi oioioi oioioioi oioioi oioioioi oioioi oioioioi.</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CF536D" w:rsidRPr="00CF536D">
        <w:rPr>
          <w:sz w:val="22"/>
          <w:szCs w:val="22"/>
        </w:rPr>
        <w:t>Figura 1</w:t>
      </w:r>
      <w:r w:rsidR="00816F65">
        <w:fldChar w:fldCharType="end"/>
      </w:r>
      <w:r w:rsidRPr="00933DB5">
        <w:rPr>
          <w:sz w:val="22"/>
          <w:szCs w:val="22"/>
        </w:rPr>
        <w:t>, oioioioi oioioi oioioioi oioioi oioioioi oioioi oioioioi oioioi oioioioi oioioi oioioioi oioioi oioioioi oioioi oioioioi oioioi oioioioi oioioi oioioioi oioioi oioioioi oioioi.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2091456"/>
          <w:bookmarkStart w:id="19" w:name="_MON_1142091770"/>
          <w:bookmarkEnd w:id="18"/>
          <w:bookmarkEnd w:id="19"/>
          <w:bookmarkStart w:id="20" w:name="_MON_1143473062"/>
          <w:bookmarkEnd w:id="20"/>
          <w:p w:rsidR="00291AFA" w:rsidRPr="005E43D2" w:rsidRDefault="00291AFA">
            <w:pPr>
              <w:pStyle w:val="TCCFigura"/>
            </w:pPr>
            <w:r w:rsidRPr="005E43D2">
              <w:object w:dxaOrig="441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39.35pt" o:ole="">
                  <v:imagedata r:id="rId19" o:title=""/>
                </v:shape>
                <o:OLEObject Type="Embed" ProgID="Word.Picture.8" ShapeID="_x0000_i1025" DrawAspect="Content" ObjectID="_1530083013" r:id="rId20"/>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BE675E">
        <w:rPr>
          <w:rFonts w:ascii="Times New Roman" w:hAnsi="Times New Roman"/>
          <w:noProof/>
          <w:sz w:val="20"/>
        </w:rPr>
        <w:t>3</w:t>
      </w:r>
      <w:r w:rsidR="004F7C15" w:rsidRPr="008D5A9C">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CF536D" w:rsidRPr="00CF536D">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CF536D" w:rsidRPr="008D5A9C">
        <w:rPr>
          <w:sz w:val="20"/>
        </w:rPr>
        <w:t xml:space="preserve">Tabela </w:t>
      </w:r>
      <w:r w:rsidR="00CF536D">
        <w:rPr>
          <w:noProof/>
          <w:sz w:val="20"/>
        </w:rPr>
        <w:t>1</w:t>
      </w:r>
      <w:r w:rsidR="00766FDD">
        <w:rPr>
          <w:sz w:val="20"/>
        </w:rPr>
        <w:fldChar w:fldCharType="end"/>
      </w:r>
      <w:r>
        <w:rPr>
          <w:sz w:val="20"/>
        </w:rPr>
        <w:t xml:space="preserve">, oi </w:t>
      </w:r>
      <w:proofErr w:type="gramStart"/>
      <w:r>
        <w:rPr>
          <w:sz w:val="20"/>
        </w:rPr>
        <w:t>oioioio oioioio</w:t>
      </w:r>
      <w:proofErr w:type="gramEnd"/>
      <w:r>
        <w:rPr>
          <w:sz w:val="20"/>
        </w:rPr>
        <w:t xml:space="preserve"> oioioi oioioioi oioioioio oioioioioio oioioioi oioioioioi oioioio oioio oioioi oioio oioioioi.</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lastRenderedPageBreak/>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CF536D">
        <w:rPr>
          <w:noProof/>
          <w:sz w:val="20"/>
        </w:rPr>
        <w:t>1</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CF536D" w:rsidRPr="008D5A9C">
        <w:rPr>
          <w:sz w:val="20"/>
        </w:rPr>
        <w:t xml:space="preserve">Tabela </w:t>
      </w:r>
      <w:r w:rsidR="00CF536D">
        <w:rPr>
          <w:noProof/>
          <w:sz w:val="20"/>
        </w:rPr>
        <w:t>2</w:t>
      </w:r>
      <w:r>
        <w:rPr>
          <w:sz w:val="22"/>
          <w:szCs w:val="22"/>
        </w:rPr>
        <w:fldChar w:fldCharType="end"/>
      </w:r>
      <w:r>
        <w:rPr>
          <w:sz w:val="22"/>
          <w:szCs w:val="22"/>
        </w:rPr>
        <w:t>, o</w:t>
      </w:r>
      <w:r w:rsidR="00291AFA" w:rsidRPr="00B00BEA">
        <w:rPr>
          <w:sz w:val="22"/>
          <w:szCs w:val="22"/>
        </w:rPr>
        <w:t>ioioioi oioioi oioioioi oioioi oioioioi oioioi oioioioi oioioi oioioioi oioioi</w:t>
      </w:r>
      <w:r w:rsidR="00E843C3">
        <w:rPr>
          <w:sz w:val="22"/>
          <w:szCs w:val="22"/>
        </w:rPr>
        <w:t xml:space="preserve"> oioioioi oioioi oioioioi</w:t>
      </w:r>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CF536D">
        <w:rPr>
          <w:rFonts w:ascii="Times New Roman" w:hAnsi="Times New Roman"/>
          <w:noProof/>
          <w:sz w:val="20"/>
        </w:rPr>
        <w:t>2</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CF536D" w:rsidRPr="00CF536D">
        <w:rPr>
          <w:sz w:val="22"/>
          <w:szCs w:val="22"/>
        </w:rPr>
        <w:t xml:space="preserve"> Figura </w:t>
      </w:r>
      <w:r w:rsidR="00CF536D">
        <w:rPr>
          <w:sz w:val="22"/>
          <w:szCs w:val="22"/>
        </w:rPr>
        <w:t>2</w:t>
      </w:r>
      <w:r w:rsidR="00816F65">
        <w:fldChar w:fldCharType="end"/>
      </w:r>
      <w:r w:rsidRPr="00B00BEA">
        <w:rPr>
          <w:sz w:val="22"/>
          <w:szCs w:val="22"/>
        </w:rPr>
        <w:t>, oioioioi oioioi oioioioi oioioi oioioioi oioioi oioioioi oioioi oioioioi oioioi oioioioi oioioi oioioioi oioioi oioioioi oioioi oioioioi oioioi oioioioi oioioi oioioioi oioioi.</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CF536D" w:rsidRPr="00CF536D">
        <w:rPr>
          <w:sz w:val="22"/>
          <w:szCs w:val="22"/>
        </w:rPr>
        <w:t>Figura 3</w:t>
      </w:r>
      <w:r w:rsidR="00816F65">
        <w:fldChar w:fldCharType="end"/>
      </w:r>
      <w:r w:rsidRPr="00B00BEA">
        <w:rPr>
          <w:sz w:val="22"/>
          <w:szCs w:val="22"/>
        </w:rPr>
        <w:t>, oioioioi oioioi oioioioi oioioi oioioioi oioioi oioioioi oioioi</w:t>
      </w:r>
      <w:r w:rsidR="00766FDD">
        <w:rPr>
          <w:sz w:val="22"/>
          <w:szCs w:val="22"/>
        </w:rPr>
        <w:t xml:space="preserve"> oioioioi oioioi oioioioi oio</w:t>
      </w:r>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101067"/>
          <w:bookmarkStart w:id="29" w:name="_MON_1143473063"/>
          <w:bookmarkStart w:id="30" w:name="_MON_1142099763"/>
          <w:bookmarkEnd w:id="28"/>
          <w:bookmarkEnd w:id="29"/>
          <w:bookmarkEnd w:id="30"/>
          <w:bookmarkStart w:id="31" w:name="_MON_1142100064"/>
          <w:bookmarkEnd w:id="31"/>
          <w:p w:rsidR="00291AFA" w:rsidRPr="005E43D2" w:rsidRDefault="00291AFA">
            <w:pPr>
              <w:pStyle w:val="TCCFigura"/>
            </w:pPr>
            <w:r w:rsidRPr="005E43D2">
              <w:object w:dxaOrig="4410" w:dyaOrig="2790">
                <v:shape id="_x0000_i1026" type="#_x0000_t75" style="width:220.5pt;height:139.35pt" o:ole="">
                  <v:imagedata r:id="rId19" o:title=""/>
                </v:shape>
                <o:OLEObject Type="Embed" ProgID="Word.Picture.8" ShapeID="_x0000_i1026" DrawAspect="Content" ObjectID="_1530083014" r:id="rId21"/>
              </w:object>
            </w:r>
          </w:p>
        </w:tc>
        <w:bookmarkStart w:id="32" w:name="_MON_1143473065"/>
        <w:bookmarkEnd w:id="32"/>
        <w:bookmarkStart w:id="33" w:name="_MON_1150793582"/>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19" o:title=""/>
                </v:shape>
                <o:OLEObject Type="Embed" ProgID="Word.Picture.8" ShapeID="_x0000_i1027" DrawAspect="Content" ObjectID="_1530083015" r:id="rId22"/>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BE675E">
        <w:rPr>
          <w:rFonts w:ascii="Times New Roman" w:hAnsi="Times New Roman"/>
          <w:noProof/>
          <w:sz w:val="20"/>
        </w:rPr>
        <w:t>4</w:t>
      </w:r>
      <w:r w:rsidR="004F7C15" w:rsidRPr="00CC6C71">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lw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sw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slt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slt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gramStart"/>
            <w:r w:rsidRPr="00CC6C71">
              <w:rPr>
                <w:rFonts w:ascii="Times New Roman" w:hAnsi="Times New Roman"/>
                <w:sz w:val="22"/>
                <w:szCs w:val="22"/>
              </w:rPr>
              <w:t>beq</w:t>
            </w:r>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23"/>
          <w:headerReference w:type="first" r:id="rId24"/>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BE675E">
        <w:rPr>
          <w:rFonts w:ascii="Times New Roman" w:hAnsi="Times New Roman"/>
          <w:noProof/>
          <w:sz w:val="20"/>
        </w:rPr>
        <w:t>5</w:t>
      </w:r>
      <w:r w:rsidR="004F7C15" w:rsidRPr="005E517C">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CF536D">
        <w:t xml:space="preserve">Equação </w:t>
      </w:r>
      <w:r w:rsidR="00CF536D">
        <w:rPr>
          <w:noProof/>
        </w:rPr>
        <w:t>1</w:t>
      </w:r>
      <w:r w:rsidR="00CF536D">
        <w:fldChar w:fldCharType="end"/>
      </w:r>
      <w:r w:rsidRPr="00C01902">
        <w:rPr>
          <w:sz w:val="22"/>
          <w:szCs w:val="22"/>
        </w:rPr>
        <w:t>, oioioioi oioioi oioioioi oioioi oioioioi oioioi oioioioi oioioi oioioioi oioioi oioioioi oioioi oioioioi oioioi oioioioi oioioi oioioioi oioioi oioioioi oioioi oioioioi oioioi oioioioi oioioi oioioioi.</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25" o:title=""/>
                </v:shape>
                <o:OLEObject Type="Embed" ProgID="Equation.3" ShapeID="_x0000_i1028" DrawAspect="Content" ObjectID="_1530083016" r:id="rId26"/>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r w:rsidR="009A4F8A">
              <w:fldChar w:fldCharType="begin"/>
            </w:r>
            <w:r w:rsidR="009A4F8A">
              <w:instrText xml:space="preserve"> SEQ Equação \* ARABIC </w:instrText>
            </w:r>
            <w:r w:rsidR="009A4F8A">
              <w:fldChar w:fldCharType="separate"/>
            </w:r>
            <w:r>
              <w:rPr>
                <w:noProof/>
              </w:rPr>
              <w:t>1</w:t>
            </w:r>
            <w:bookmarkEnd w:id="41"/>
            <w:r w:rsidR="009A4F8A">
              <w:rPr>
                <w:noProof/>
              </w:rPr>
              <w:fldChar w:fldCharType="end"/>
            </w:r>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5"/>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r w:rsidRPr="00515BFD">
        <w:rPr>
          <w:sz w:val="22"/>
          <w:szCs w:val="22"/>
        </w:rPr>
        <w:t xml:space="preserve">Oioioioi oioioi oioioioi oioioi oioioioi oioioi oioioioi oioioi oioioioi oioioi oioioioi oioioi oioioioi oioioi oioioioi oioioi oioioioi oioioi oioioioi oioioi oioioioi </w:t>
      </w:r>
      <w:r w:rsidR="00640128" w:rsidRPr="00515BFD">
        <w:rPr>
          <w:sz w:val="22"/>
          <w:szCs w:val="22"/>
        </w:rPr>
        <w:t xml:space="preserve">oioioi oioioioi oioioi </w:t>
      </w:r>
      <w:proofErr w:type="gramStart"/>
      <w:r w:rsidR="00640128" w:rsidRPr="00515BFD">
        <w:rPr>
          <w:sz w:val="22"/>
          <w:szCs w:val="22"/>
        </w:rPr>
        <w:t xml:space="preserve">oioioioi </w:t>
      </w:r>
      <w:r w:rsidR="007927BB" w:rsidRPr="00515BFD">
        <w:rPr>
          <w:sz w:val="22"/>
          <w:szCs w:val="22"/>
        </w:rPr>
        <w:t>oioioioi</w:t>
      </w:r>
      <w:proofErr w:type="gramEnd"/>
      <w:r w:rsidR="007927BB" w:rsidRPr="00515BFD">
        <w:rPr>
          <w:sz w:val="22"/>
          <w:szCs w:val="22"/>
        </w:rPr>
        <w:t xml:space="preserve"> oioioi oioioioi oioioi oioioioi oioioi oioioioi oioioi oioioio</w:t>
      </w:r>
      <w:r w:rsidR="00640128" w:rsidRPr="00515BFD">
        <w:rPr>
          <w:sz w:val="22"/>
          <w:szCs w:val="22"/>
        </w:rPr>
        <w:t xml:space="preserve">i oioioi oioioioi oioioi oioioi </w:t>
      </w:r>
      <w:r w:rsidR="00816F65">
        <w:fldChar w:fldCharType="begin"/>
      </w:r>
      <w:r w:rsidR="00816F65">
        <w:instrText xml:space="preserve"> REF _Ref260648945 \n \h  \* MERGEFORMAT </w:instrText>
      </w:r>
      <w:r w:rsidR="00816F65">
        <w:fldChar w:fldCharType="separate"/>
      </w:r>
      <w:r w:rsidR="00CF536D" w:rsidRPr="00CF536D">
        <w:rPr>
          <w:sz w:val="22"/>
          <w:szCs w:val="22"/>
        </w:rPr>
        <w:t>[3]</w:t>
      </w:r>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D30DE3" w:rsidRDefault="00291AFA">
      <w:pPr>
        <w:jc w:val="center"/>
        <w:rPr>
          <w:color w:val="FF0000"/>
          <w:sz w:val="22"/>
          <w:szCs w:val="22"/>
        </w:rPr>
        <w:sectPr w:rsidR="00D30DE3" w:rsidSect="002B7438">
          <w:headerReference w:type="default" r:id="rId27"/>
          <w:headerReference w:type="first" r:id="rId28"/>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6132C4" w:rsidRPr="00515BFD" w:rsidRDefault="006132C4" w:rsidP="006132C4">
      <w:pPr>
        <w:pStyle w:val="TCC0CorpoTexto"/>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D30DE3" w:rsidRDefault="006132C4" w:rsidP="006132C4">
      <w:pPr>
        <w:jc w:val="center"/>
        <w:rPr>
          <w:color w:val="FF0000"/>
          <w:sz w:val="22"/>
          <w:szCs w:val="22"/>
        </w:rPr>
        <w:sectPr w:rsidR="00D30DE3">
          <w:headerReference w:type="first" r:id="rId29"/>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r w:rsidRPr="00515BFD">
        <w:rPr>
          <w:sz w:val="22"/>
          <w:szCs w:val="22"/>
        </w:rPr>
        <w:t>Oioioioi oioioi oioioioi oioioi oioioioi oioioi oioioioi oioioi oioioioi oioioi oioioioi oioioi oioioioi oioioi oioioioi oioioi oioioioi oioioi oioioioi oioioi oioioioi oioioi oioioioi oioioi oioioioi;</w:t>
      </w:r>
    </w:p>
    <w:p w:rsidR="00AC1A8E" w:rsidRPr="00515BFD" w:rsidRDefault="00AC1A8E" w:rsidP="00AC1A8E">
      <w:pPr>
        <w:pStyle w:val="TCC0CorpoTexto"/>
        <w:numPr>
          <w:ilvl w:val="0"/>
          <w:numId w:val="16"/>
        </w:numPr>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AC1A8E" w:rsidRPr="00515BFD" w:rsidRDefault="00AC1A8E" w:rsidP="00AC1A8E">
      <w:pPr>
        <w:pStyle w:val="TCC0CorpoTexto"/>
        <w:numPr>
          <w:ilvl w:val="0"/>
          <w:numId w:val="16"/>
        </w:numPr>
        <w:rPr>
          <w:sz w:val="22"/>
          <w:szCs w:val="22"/>
        </w:rPr>
      </w:pPr>
      <w:r w:rsidRPr="00515BFD">
        <w:rPr>
          <w:sz w:val="22"/>
          <w:szCs w:val="22"/>
        </w:rPr>
        <w:t>Oioioi oioioioi oioioi oioioioi oioioi oioioioi oioioi oioioioi oioioi oioioioi oioioi oioioioi oioioi oioioioi oioioi oioioioi oioioi oioioioi oioioi oioioioi oioioi oioioioi oioioi oioioioi oioioi oioioioi.</w:t>
      </w:r>
    </w:p>
    <w:p w:rsidR="00D30DE3" w:rsidRDefault="00AC1A8E" w:rsidP="00C1180F">
      <w:pPr>
        <w:jc w:val="center"/>
        <w:rPr>
          <w:color w:val="FF0000"/>
          <w:sz w:val="22"/>
          <w:szCs w:val="22"/>
        </w:rPr>
        <w:sectPr w:rsidR="00D30DE3">
          <w:headerReference w:type="first" r:id="rId30"/>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[S.l.]: Bookman,</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Introduction to Analog and Digital Communication. 2. </w:t>
      </w:r>
      <w:proofErr w:type="gramStart"/>
      <w:r w:rsidRPr="00445B33">
        <w:rPr>
          <w:sz w:val="22"/>
          <w:szCs w:val="22"/>
        </w:rPr>
        <w:t>ed.</w:t>
      </w:r>
      <w:proofErr w:type="gramEnd"/>
      <w:r>
        <w:rPr>
          <w:sz w:val="22"/>
          <w:szCs w:val="22"/>
        </w:rPr>
        <w:t xml:space="preserve"> </w:t>
      </w:r>
      <w:r>
        <w:rPr>
          <w:sz w:val="22"/>
          <w:szCs w:val="22"/>
        </w:rPr>
        <w:t xml:space="preserve">[S.l.]: John </w:t>
      </w:r>
      <w:r w:rsidRPr="00445B33">
        <w:rPr>
          <w:sz w:val="22"/>
          <w:szCs w:val="22"/>
        </w:rPr>
        <w:t>Wiley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NORONHA, T. B. Equalização Concorrente de Canal para Sistemas Monoportadora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[S.l.: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Introduction. [S.l.],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31"/>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r w:rsidRPr="00515BFD">
        <w:rPr>
          <w:sz w:val="22"/>
          <w:szCs w:val="22"/>
        </w:rPr>
        <w:t>Oioioioi</w:t>
      </w:r>
      <w:r w:rsidRPr="00515BFD">
        <w:rPr>
          <w:sz w:val="22"/>
          <w:szCs w:val="22"/>
        </w:rPr>
        <w:tab/>
        <w:t>Oioioioi oioioi oioioioi oioioi oioioioi oioioi oioioioi oioioi oioioioi oioioi oioioioi oioioi oioioioi oioioi oioioioi oioioi oioioioi oioioi oioioioi oioioi oioioioi oioioi oioioioi oioioi oioioioi.</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32"/>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33"/>
      <w:headerReference w:type="first" r:id="rId34"/>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F8A" w:rsidRDefault="009A4F8A" w:rsidP="00131D0B">
      <w:r>
        <w:separator/>
      </w:r>
    </w:p>
  </w:endnote>
  <w:endnote w:type="continuationSeparator" w:id="0">
    <w:p w:rsidR="009A4F8A" w:rsidRDefault="009A4F8A"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4F7C15">
    <w:pPr>
      <w:pStyle w:val="Rodap"/>
      <w:framePr w:wrap="around" w:vAnchor="text" w:hAnchor="margin" w:xAlign="center" w:y="1"/>
      <w:rPr>
        <w:rStyle w:val="Nmerodepgina"/>
      </w:rPr>
    </w:pPr>
    <w:r>
      <w:rPr>
        <w:rStyle w:val="Nmerodepgina"/>
      </w:rPr>
      <w:fldChar w:fldCharType="begin"/>
    </w:r>
    <w:r w:rsidR="003C3937">
      <w:rPr>
        <w:rStyle w:val="Nmerodepgina"/>
      </w:rPr>
      <w:instrText xml:space="preserve">PAGE  </w:instrText>
    </w:r>
    <w:r>
      <w:rPr>
        <w:rStyle w:val="Nmerodepgina"/>
      </w:rPr>
      <w:fldChar w:fldCharType="end"/>
    </w:r>
  </w:p>
  <w:p w:rsidR="003C3937" w:rsidRDefault="003C393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3C393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B7" w:rsidRDefault="008163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F8A" w:rsidRDefault="009A4F8A" w:rsidP="00131D0B">
      <w:r>
        <w:separator/>
      </w:r>
    </w:p>
  </w:footnote>
  <w:footnote w:type="continuationSeparator" w:id="0">
    <w:p w:rsidR="009A4F8A" w:rsidRDefault="009A4F8A"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6F2D24" w:rsidRDefault="00816F65">
        <w:pPr>
          <w:pStyle w:val="Cabealho"/>
          <w:jc w:val="right"/>
        </w:pPr>
        <w:r>
          <w:fldChar w:fldCharType="begin"/>
        </w:r>
        <w:r>
          <w:instrText xml:space="preserve"> PAGE   \* MERGEFORMAT </w:instrText>
        </w:r>
        <w:r>
          <w:fldChar w:fldCharType="separate"/>
        </w:r>
        <w:r w:rsidR="00E02F7A">
          <w:rPr>
            <w:noProof/>
          </w:rPr>
          <w:t>2</w:t>
        </w:r>
        <w:r>
          <w:rPr>
            <w:noProof/>
          </w:rPr>
          <w:fldChar w:fldCharType="end"/>
        </w:r>
      </w:p>
    </w:sdtContent>
  </w:sdt>
  <w:p w:rsidR="006F2D24" w:rsidRDefault="006F2D2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5C7971" w:rsidRDefault="006043A8">
        <w:pPr>
          <w:pStyle w:val="Cabealho"/>
          <w:jc w:val="right"/>
        </w:pPr>
        <w:proofErr w:type="gramStart"/>
        <w:r>
          <w:t>9</w:t>
        </w:r>
        <w:proofErr w:type="gramEnd"/>
      </w:p>
      <w:p w:rsidR="005C7971" w:rsidRDefault="005C7971">
        <w:pPr>
          <w:pStyle w:val="Cabealho"/>
          <w:jc w:val="right"/>
        </w:pPr>
      </w:p>
      <w:p w:rsidR="005C7971" w:rsidRDefault="009A4F8A">
        <w:pPr>
          <w:pStyle w:val="Cabealho"/>
          <w:jc w:val="right"/>
        </w:pPr>
      </w:p>
    </w:sdtContent>
  </w:sdt>
  <w:p w:rsidR="005C7971" w:rsidRDefault="005C797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D30DE3" w:rsidRDefault="00D30DE3">
        <w:pPr>
          <w:pStyle w:val="Cabealho"/>
          <w:jc w:val="right"/>
        </w:pPr>
        <w:r>
          <w:t>1</w:t>
        </w:r>
        <w:r w:rsidR="006043A8">
          <w:t>0</w:t>
        </w:r>
      </w:p>
      <w:p w:rsidR="00D30DE3" w:rsidRDefault="00D30DE3">
        <w:pPr>
          <w:pStyle w:val="Cabealho"/>
          <w:jc w:val="right"/>
        </w:pPr>
      </w:p>
      <w:p w:rsidR="00D30DE3" w:rsidRDefault="009A4F8A">
        <w:pPr>
          <w:pStyle w:val="Cabealho"/>
          <w:jc w:val="right"/>
        </w:pPr>
      </w:p>
    </w:sdtContent>
  </w:sdt>
  <w:p w:rsidR="00D30DE3" w:rsidRDefault="00D30D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6043A8" w:rsidRDefault="006043A8">
        <w:pPr>
          <w:pStyle w:val="Cabealho"/>
          <w:jc w:val="right"/>
        </w:pPr>
        <w:r>
          <w:t>11</w:t>
        </w:r>
      </w:p>
      <w:p w:rsidR="006043A8" w:rsidRDefault="006043A8">
        <w:pPr>
          <w:pStyle w:val="Cabealho"/>
          <w:jc w:val="right"/>
        </w:pPr>
      </w:p>
      <w:p w:rsidR="006043A8" w:rsidRDefault="009A4F8A">
        <w:pPr>
          <w:pStyle w:val="Cabealho"/>
          <w:jc w:val="right"/>
        </w:pPr>
      </w:p>
    </w:sdtContent>
  </w:sdt>
  <w:p w:rsidR="006043A8" w:rsidRDefault="006043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D30DE3">
    <w:pPr>
      <w:pStyle w:val="Cabealho"/>
      <w:jc w:val="right"/>
    </w:pPr>
    <w:r>
      <w:t>1</w:t>
    </w:r>
    <w:r w:rsidR="006043A8">
      <w:t>3</w:t>
    </w:r>
  </w:p>
  <w:p w:rsidR="00D30DE3" w:rsidRDefault="00D30DE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D30DE3" w:rsidRDefault="00D30DE3">
        <w:pPr>
          <w:pStyle w:val="Cabealho"/>
          <w:jc w:val="right"/>
        </w:pPr>
        <w:r>
          <w:t>1</w:t>
        </w:r>
        <w:r w:rsidR="006043A8">
          <w:t>2</w:t>
        </w:r>
      </w:p>
      <w:p w:rsidR="00D30DE3" w:rsidRDefault="00D30DE3">
        <w:pPr>
          <w:pStyle w:val="Cabealho"/>
          <w:jc w:val="right"/>
        </w:pPr>
      </w:p>
      <w:p w:rsidR="00D30DE3" w:rsidRDefault="009A4F8A">
        <w:pPr>
          <w:pStyle w:val="Cabealho"/>
          <w:jc w:val="right"/>
        </w:pPr>
      </w:p>
    </w:sdtContent>
  </w:sdt>
  <w:p w:rsidR="00D30DE3" w:rsidRDefault="00D30DE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71" w:rsidRDefault="005C7971">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38" w:rsidRDefault="002B7438">
    <w:pPr>
      <w:pStyle w:val="Cabealho"/>
      <w:jc w:val="right"/>
    </w:pPr>
  </w:p>
  <w:p w:rsidR="002B7438" w:rsidRDefault="002B743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580F3A" w:rsidRDefault="005C7971">
        <w:pPr>
          <w:pStyle w:val="Cabealho"/>
          <w:jc w:val="right"/>
        </w:pPr>
        <w:proofErr w:type="gramStart"/>
        <w:r>
          <w:t>2</w:t>
        </w:r>
        <w:proofErr w:type="gramEnd"/>
      </w:p>
    </w:sdtContent>
  </w:sdt>
  <w:p w:rsidR="00580F3A" w:rsidRDefault="00580F3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4CB" w:rsidRDefault="00D30DE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2B7438" w:rsidRDefault="005C7971">
        <w:pPr>
          <w:pStyle w:val="Cabealho"/>
          <w:jc w:val="right"/>
        </w:pPr>
        <w:proofErr w:type="gramStart"/>
        <w:r>
          <w:t>3</w:t>
        </w:r>
        <w:proofErr w:type="gramEnd"/>
      </w:p>
      <w:p w:rsidR="005C7971" w:rsidRDefault="005C7971">
        <w:pPr>
          <w:pStyle w:val="Cabealho"/>
          <w:jc w:val="right"/>
        </w:pPr>
      </w:p>
      <w:p w:rsidR="002B7438" w:rsidRDefault="009A4F8A">
        <w:pPr>
          <w:pStyle w:val="Cabealho"/>
          <w:jc w:val="right"/>
        </w:pPr>
      </w:p>
    </w:sdtContent>
  </w:sdt>
  <w:p w:rsidR="002B7438" w:rsidRDefault="002B743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6043A8">
    <w:pPr>
      <w:pStyle w:val="Cabealho"/>
      <w:jc w:val="right"/>
    </w:pPr>
    <w:proofErr w:type="gramStart"/>
    <w:r>
      <w:t>6</w:t>
    </w:r>
    <w:proofErr w:type="gramEnd"/>
  </w:p>
  <w:p w:rsidR="00D30DE3" w:rsidRDefault="00D30D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374CB" w:rsidRDefault="006043A8">
        <w:pPr>
          <w:pStyle w:val="Cabealho"/>
          <w:jc w:val="right"/>
        </w:pPr>
        <w:proofErr w:type="gramStart"/>
        <w:r>
          <w:t>5</w:t>
        </w:r>
        <w:proofErr w:type="gramEnd"/>
      </w:p>
      <w:p w:rsidR="00E374CB" w:rsidRDefault="00E374CB">
        <w:pPr>
          <w:pStyle w:val="Cabealho"/>
          <w:jc w:val="right"/>
        </w:pPr>
      </w:p>
      <w:p w:rsidR="00E374CB" w:rsidRDefault="009A4F8A">
        <w:pPr>
          <w:pStyle w:val="Cabealho"/>
          <w:jc w:val="right"/>
        </w:pPr>
      </w:p>
    </w:sdtContent>
  </w:sdt>
  <w:p w:rsidR="00E374CB" w:rsidRDefault="00E374CB">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5C7971" w:rsidRDefault="006043A8">
        <w:pPr>
          <w:pStyle w:val="Cabealho"/>
          <w:jc w:val="right"/>
        </w:pPr>
        <w:proofErr w:type="gramStart"/>
        <w:r>
          <w:t>8</w:t>
        </w:r>
        <w:proofErr w:type="gramEnd"/>
      </w:p>
      <w:p w:rsidR="005C7971" w:rsidRDefault="005C7971">
        <w:pPr>
          <w:pStyle w:val="Cabealho"/>
          <w:jc w:val="right"/>
        </w:pPr>
      </w:p>
      <w:p w:rsidR="005C7971" w:rsidRDefault="009A4F8A">
        <w:pPr>
          <w:pStyle w:val="Cabealho"/>
          <w:jc w:val="right"/>
        </w:pPr>
      </w:p>
    </w:sdtContent>
  </w:sdt>
  <w:p w:rsidR="005C7971" w:rsidRDefault="005C79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8"/>
  </w:num>
  <w:num w:numId="15">
    <w:abstractNumId w:val="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166BF"/>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A479B"/>
    <w:rsid w:val="001B45A5"/>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7A09"/>
    <w:rsid w:val="00404C66"/>
    <w:rsid w:val="00410DA4"/>
    <w:rsid w:val="00442310"/>
    <w:rsid w:val="00445B33"/>
    <w:rsid w:val="004A3900"/>
    <w:rsid w:val="004B0F34"/>
    <w:rsid w:val="004F4707"/>
    <w:rsid w:val="004F7C15"/>
    <w:rsid w:val="00512F40"/>
    <w:rsid w:val="005145DD"/>
    <w:rsid w:val="00515BFD"/>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72189"/>
    <w:rsid w:val="00690D44"/>
    <w:rsid w:val="006B01C1"/>
    <w:rsid w:val="006D51C9"/>
    <w:rsid w:val="006D67E7"/>
    <w:rsid w:val="006F2D24"/>
    <w:rsid w:val="00704E37"/>
    <w:rsid w:val="00735A8B"/>
    <w:rsid w:val="0076644A"/>
    <w:rsid w:val="00766FDD"/>
    <w:rsid w:val="00776BBE"/>
    <w:rsid w:val="007927BB"/>
    <w:rsid w:val="007E5FD2"/>
    <w:rsid w:val="008163B7"/>
    <w:rsid w:val="00816F65"/>
    <w:rsid w:val="00822B88"/>
    <w:rsid w:val="008309A6"/>
    <w:rsid w:val="00865D57"/>
    <w:rsid w:val="00871326"/>
    <w:rsid w:val="008864B1"/>
    <w:rsid w:val="00887E23"/>
    <w:rsid w:val="008C03D2"/>
    <w:rsid w:val="008C5BCA"/>
    <w:rsid w:val="008D27A7"/>
    <w:rsid w:val="008D5A9C"/>
    <w:rsid w:val="008F1940"/>
    <w:rsid w:val="008F66A7"/>
    <w:rsid w:val="00902037"/>
    <w:rsid w:val="00933DB5"/>
    <w:rsid w:val="009366CC"/>
    <w:rsid w:val="00954B54"/>
    <w:rsid w:val="009652A2"/>
    <w:rsid w:val="009A0493"/>
    <w:rsid w:val="009A4F8A"/>
    <w:rsid w:val="009B0D6A"/>
    <w:rsid w:val="009C330D"/>
    <w:rsid w:val="009C74DC"/>
    <w:rsid w:val="009D525E"/>
    <w:rsid w:val="009E186F"/>
    <w:rsid w:val="00A51F6D"/>
    <w:rsid w:val="00A53221"/>
    <w:rsid w:val="00A55BE1"/>
    <w:rsid w:val="00A725EA"/>
    <w:rsid w:val="00A72D60"/>
    <w:rsid w:val="00A85CD3"/>
    <w:rsid w:val="00AB551D"/>
    <w:rsid w:val="00AC0E9F"/>
    <w:rsid w:val="00AC19C0"/>
    <w:rsid w:val="00AC1A8E"/>
    <w:rsid w:val="00AD6FB7"/>
    <w:rsid w:val="00AF3925"/>
    <w:rsid w:val="00B00BEA"/>
    <w:rsid w:val="00B0437D"/>
    <w:rsid w:val="00B13067"/>
    <w:rsid w:val="00B907C2"/>
    <w:rsid w:val="00BC23C6"/>
    <w:rsid w:val="00BD63D0"/>
    <w:rsid w:val="00BE675E"/>
    <w:rsid w:val="00C01902"/>
    <w:rsid w:val="00C1180F"/>
    <w:rsid w:val="00C26153"/>
    <w:rsid w:val="00C34C27"/>
    <w:rsid w:val="00C45935"/>
    <w:rsid w:val="00C53E7F"/>
    <w:rsid w:val="00C56394"/>
    <w:rsid w:val="00C60E5D"/>
    <w:rsid w:val="00C87B1B"/>
    <w:rsid w:val="00C94C70"/>
    <w:rsid w:val="00CA1FAB"/>
    <w:rsid w:val="00CA2B22"/>
    <w:rsid w:val="00CC6C71"/>
    <w:rsid w:val="00CF4804"/>
    <w:rsid w:val="00CF536D"/>
    <w:rsid w:val="00D30DE3"/>
    <w:rsid w:val="00D36678"/>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323DF"/>
    <w:rsid w:val="00F34920"/>
    <w:rsid w:val="00F51DF3"/>
    <w:rsid w:val="00F63A85"/>
    <w:rsid w:val="00F711CF"/>
    <w:rsid w:val="00F94A61"/>
    <w:rsid w:val="00F96C2F"/>
    <w:rsid w:val="00FA60DE"/>
    <w:rsid w:val="00FB071B"/>
    <w:rsid w:val="00FB2945"/>
    <w:rsid w:val="00FB39E0"/>
    <w:rsid w:val="00FB3CF8"/>
    <w:rsid w:val="00FC63EE"/>
    <w:rsid w:val="00FD03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5.wmf"/><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CA"/>
    <w:rsid w:val="00C558CA"/>
    <w:rsid w:val="00FF1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58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58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81C68-05C7-4BDF-8166-D0F8C314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105</TotalTime>
  <Pages>24</Pages>
  <Words>3213</Words>
  <Characters>17354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20526</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9</cp:revision>
  <cp:lastPrinted>2004-10-19T23:36:00Z</cp:lastPrinted>
  <dcterms:created xsi:type="dcterms:W3CDTF">2016-07-13T23:37:00Z</dcterms:created>
  <dcterms:modified xsi:type="dcterms:W3CDTF">2016-07-15T13:17:00Z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