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_rels/numbering.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gif" ContentType="image/gif"/>
  <Override PartName="/word/media/image8.png" ContentType="image/png"/>
  <Override PartName="/word/media/image7.gif" ContentType="image/gif"/>
  <Override PartName="/word/media/image2.png" ContentType="image/png"/>
  <Override PartName="/word/media/image11.gif" ContentType="image/gif"/>
  <Override PartName="/word/media/image6.png" ContentType="image/png"/>
  <Override PartName="/word/media/image1.jpeg" ContentType="image/jpeg"/>
  <Override PartName="/word/media/image3.png" ContentType="image/png"/>
  <Override PartName="/word/media/image4.png" ContentType="image/png"/>
  <Override PartName="/word/media/image10.gif" ContentType="image/gif"/>
  <Override PartName="/word/media/image5.png" ContentType="image/png"/>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u w:val="none"/>
        </w:rPr>
      </w:pPr>
      <w:r>
        <w:rPr>
          <w:b/>
          <w:bCs/>
          <w:u w:val="none"/>
        </w:rPr>
        <w:t>CHAPTER 1:</w:t>
      </w:r>
    </w:p>
    <w:p>
      <w:pPr>
        <w:pStyle w:val="Normal"/>
        <w:rPr>
          <w:b/>
          <w:b/>
          <w:bCs/>
          <w:u w:val="single"/>
        </w:rPr>
      </w:pPr>
      <w:r>
        <w:rPr>
          <w:b/>
          <w:bCs/>
          <w:u w:val="single"/>
        </w:rPr>
      </w:r>
    </w:p>
    <w:p>
      <w:pPr>
        <w:pStyle w:val="Normal"/>
        <w:rPr/>
      </w:pPr>
      <w:r>
        <w:rPr>
          <w:b/>
          <w:bCs/>
          <w:u w:val="single"/>
        </w:rPr>
        <w:t>DENTAL SMART CARE</w:t>
      </w:r>
    </w:p>
    <w:p>
      <w:pPr>
        <w:pStyle w:val="Normal"/>
        <w:rPr/>
      </w:pPr>
      <w:r>
        <w:rPr/>
      </w:r>
    </w:p>
    <w:p>
      <w:pPr>
        <w:pStyle w:val="Normal"/>
        <w:rPr/>
      </w:pPr>
      <w:r>
        <w:rPr/>
        <w:t>1.0 INTRODUCTION</w:t>
      </w:r>
    </w:p>
    <w:p>
      <w:pPr>
        <w:pStyle w:val="Normal"/>
        <w:rPr/>
      </w:pPr>
      <w:r>
        <w:rPr/>
      </w:r>
    </w:p>
    <w:p>
      <w:pPr>
        <w:pStyle w:val="Normal"/>
        <w:rPr/>
      </w:pPr>
      <w:r>
        <w:rPr/>
        <w:t>The need to constantly check the condition of one’s teeth has gradually grown since 90% of all adults have carious lesions. An early detection of these carious lesions has become an important aspect of maintaining dental health. It has been reported that with the advent of modern dentistry, the rate of caries growth has changed due to advances in dentistry and preventative care. This has triggered the need for many dental checkups across the globe. But with this there comes with it lots of fears due to the condition on the patients teeth or the accessibility to the dentists that has pushed many patients to retreat from having these dental trips. This has therefore pushed for the need of dental smart kits that can also  be used at home or at the patient’s own comfort. The main aim of these kits is to enable the patients know if they have or are developing carious lesions. With this detection, patients can therefore seek for advice from dentists on how to have proper oral care. Considering patient friendly dry methods whereby teeth conditions can be scanned by a  camera and with the incorporation of sound sensors, beeping sounds can help detect presence of carious lesions.</w:t>
      </w:r>
    </w:p>
    <w:p>
      <w:pPr>
        <w:pStyle w:val="Normal"/>
        <w:rPr/>
      </w:pPr>
      <w:r>
        <w:rPr/>
      </w:r>
    </w:p>
    <w:p>
      <w:pPr>
        <w:pStyle w:val="Normal"/>
        <w:rPr/>
      </w:pPr>
      <w:r>
        <w:rPr/>
      </w:r>
    </w:p>
    <w:p>
      <w:pPr>
        <w:pStyle w:val="Normal"/>
        <w:rPr/>
      </w:pPr>
      <w:r>
        <w:rPr/>
      </w:r>
    </w:p>
    <w:p>
      <w:pPr>
        <w:pStyle w:val="Normal"/>
        <w:rPr>
          <w:b/>
          <w:b/>
          <w:bCs/>
          <w:u w:val="single"/>
        </w:rPr>
      </w:pPr>
      <w:r>
        <w:rPr>
          <w:b/>
          <w:bCs/>
          <w:u w:val="single"/>
        </w:rPr>
        <w:t xml:space="preserve">1.1 </w:t>
      </w:r>
      <w:r>
        <w:rPr>
          <w:b/>
          <w:bCs/>
          <w:u w:val="single"/>
        </w:rPr>
        <w:t>OBJECTIVES</w:t>
      </w:r>
    </w:p>
    <w:p>
      <w:pPr>
        <w:pStyle w:val="Normal"/>
        <w:rPr/>
      </w:pPr>
      <w:r>
        <w:rPr/>
      </w:r>
    </w:p>
    <w:p>
      <w:pPr>
        <w:pStyle w:val="Normal"/>
        <w:rPr>
          <w:b/>
          <w:b/>
          <w:bCs/>
          <w:i/>
          <w:i/>
          <w:iCs/>
        </w:rPr>
      </w:pPr>
      <w:r>
        <w:rPr>
          <w:b/>
          <w:bCs/>
          <w:i/>
          <w:iCs/>
        </w:rPr>
        <w:t>1.</w:t>
      </w:r>
      <w:r>
        <w:rPr>
          <w:b/>
          <w:bCs/>
          <w:i/>
          <w:iCs/>
        </w:rPr>
        <w:t>1.1</w:t>
      </w:r>
      <w:r>
        <w:rPr>
          <w:b/>
          <w:bCs/>
          <w:i/>
          <w:iCs/>
        </w:rPr>
        <w:t xml:space="preserve"> GENERAL OBJECTIVE</w:t>
      </w:r>
    </w:p>
    <w:p>
      <w:pPr>
        <w:pStyle w:val="Normal"/>
        <w:rPr/>
      </w:pPr>
      <w:r>
        <w:rPr/>
      </w:r>
    </w:p>
    <w:p>
      <w:pPr>
        <w:pStyle w:val="Normal"/>
        <w:rPr/>
      </w:pPr>
      <w:r>
        <w:rPr/>
        <w:t>The general objective of this work is to develop an optical imaging method of detecting dental caries.</w:t>
      </w:r>
    </w:p>
    <w:p>
      <w:pPr>
        <w:pStyle w:val="Normal"/>
        <w:rPr>
          <w:b/>
          <w:b/>
          <w:bCs/>
          <w:i/>
          <w:i/>
          <w:iCs/>
        </w:rPr>
      </w:pPr>
      <w:r>
        <w:rPr>
          <w:b/>
          <w:bCs/>
          <w:i/>
          <w:iCs/>
        </w:rPr>
      </w:r>
    </w:p>
    <w:p>
      <w:pPr>
        <w:pStyle w:val="Normal"/>
        <w:rPr/>
      </w:pPr>
      <w:r>
        <w:rPr>
          <w:b/>
          <w:bCs/>
          <w:i/>
          <w:iCs/>
        </w:rPr>
        <w:t>1.1.</w:t>
      </w:r>
      <w:r>
        <w:rPr>
          <w:b/>
          <w:bCs/>
          <w:i/>
          <w:iCs/>
        </w:rPr>
        <w:t>2 SPECIFIC OBJECTIVES</w:t>
      </w:r>
    </w:p>
    <w:p>
      <w:pPr>
        <w:pStyle w:val="Normal"/>
        <w:rPr/>
      </w:pPr>
      <w:r>
        <w:rPr/>
      </w:r>
    </w:p>
    <w:p>
      <w:pPr>
        <w:pStyle w:val="Normal"/>
        <w:numPr>
          <w:ilvl w:val="0"/>
          <w:numId w:val="1"/>
        </w:numPr>
        <w:rPr/>
      </w:pPr>
      <w:r>
        <w:rPr/>
        <w:t>Use a commercial bore scope to acquire reflectance images of dental dummies for both healthy teeth and demineralized  teeth.</w:t>
      </w:r>
    </w:p>
    <w:p>
      <w:pPr>
        <w:pStyle w:val="Normal"/>
        <w:numPr>
          <w:ilvl w:val="0"/>
          <w:numId w:val="1"/>
        </w:numPr>
        <w:rPr/>
      </w:pPr>
      <w:r>
        <w:rPr/>
        <w:t>Develop an algorithm to Pre-process; (de-noise and  remove uneven illumination )on the acquired images.</w:t>
      </w:r>
    </w:p>
    <w:p>
      <w:pPr>
        <w:pStyle w:val="Normal"/>
        <w:numPr>
          <w:ilvl w:val="0"/>
          <w:numId w:val="1"/>
        </w:numPr>
        <w:rPr/>
      </w:pPr>
      <w:r>
        <w:rPr/>
        <w:t>Use the Pre-processed images to train Artificial Neural Network (ANN) for classification of  healthy and demineralized teeth.</w:t>
      </w:r>
    </w:p>
    <w:p>
      <w:pPr>
        <w:pStyle w:val="Normal"/>
        <w:numPr>
          <w:ilvl w:val="0"/>
          <w:numId w:val="1"/>
        </w:numPr>
        <w:rPr/>
      </w:pPr>
      <w:r>
        <w:rPr/>
        <w:t>Validate the trained neural network with a different set of images.</w:t>
      </w:r>
    </w:p>
    <w:p>
      <w:pPr>
        <w:pStyle w:val="Normal"/>
        <w:rPr/>
      </w:pPr>
      <w:r>
        <w:rPr/>
      </w:r>
    </w:p>
    <w:p>
      <w:pPr>
        <w:pStyle w:val="Normal"/>
        <w:rPr/>
      </w:pPr>
      <w:r>
        <w:rPr/>
      </w:r>
    </w:p>
    <w:p>
      <w:pPr>
        <w:pStyle w:val="Normal"/>
        <w:rPr/>
      </w:pPr>
      <w:r>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b/>
          <w:bCs/>
          <w:u w:val="single"/>
        </w:rPr>
      </w:r>
    </w:p>
    <w:p>
      <w:pPr>
        <w:pStyle w:val="Normal"/>
        <w:rPr>
          <w:b/>
          <w:b/>
          <w:bCs/>
          <w:u w:val="none"/>
        </w:rPr>
      </w:pPr>
      <w:r>
        <w:rPr>
          <w:b/>
          <w:bCs/>
          <w:u w:val="none"/>
        </w:rPr>
        <w:t>CHAPTER 2:</w:t>
      </w:r>
    </w:p>
    <w:p>
      <w:pPr>
        <w:pStyle w:val="Normal"/>
        <w:rPr>
          <w:b/>
          <w:b/>
          <w:bCs/>
          <w:u w:val="single"/>
        </w:rPr>
      </w:pPr>
      <w:r>
        <w:rPr>
          <w:b/>
          <w:bCs/>
          <w:u w:val="single"/>
        </w:rPr>
      </w:r>
    </w:p>
    <w:p>
      <w:pPr>
        <w:pStyle w:val="Normal"/>
        <w:rPr>
          <w:u w:val="none"/>
        </w:rPr>
      </w:pPr>
      <w:r>
        <w:rPr>
          <w:b/>
          <w:bCs/>
          <w:u w:val="none"/>
        </w:rPr>
        <w:t xml:space="preserve">2.0 </w:t>
      </w:r>
      <w:r>
        <w:rPr>
          <w:b/>
          <w:bCs/>
          <w:u w:val="none"/>
        </w:rPr>
        <w:t>THEORETICAL BACKGROUND</w:t>
      </w:r>
    </w:p>
    <w:p>
      <w:pPr>
        <w:pStyle w:val="Normal"/>
        <w:rPr>
          <w:b/>
          <w:b/>
          <w:bCs/>
          <w:u w:val="single"/>
        </w:rPr>
      </w:pPr>
      <w:r>
        <w:rPr/>
      </w:r>
    </w:p>
    <w:p>
      <w:pPr>
        <w:pStyle w:val="Normal"/>
        <w:rPr>
          <w:u w:val="none"/>
        </w:rPr>
      </w:pPr>
      <w:r>
        <w:rPr>
          <w:b/>
          <w:bCs/>
          <w:u w:val="none"/>
        </w:rPr>
        <w:t>2.1.1  BACKGROUND ON HUMAN DENTAL SYSTEM</w:t>
      </w:r>
    </w:p>
    <w:p>
      <w:pPr>
        <w:pStyle w:val="Normal"/>
        <w:rPr/>
      </w:pPr>
      <w:r>
        <w:rPr/>
        <w:t xml:space="preserve"> </w:t>
      </w:r>
    </w:p>
    <w:p>
      <w:pPr>
        <w:pStyle w:val="Normal"/>
        <w:rPr/>
      </w:pPr>
      <w:r>
        <w:rPr>
          <w:b/>
          <w:bCs/>
        </w:rPr>
        <w:t xml:space="preserve">2.1.2  </w:t>
      </w:r>
      <w:r>
        <w:rPr>
          <w:b/>
          <w:bCs/>
        </w:rPr>
        <w:t>FORMATION OF IMAGES</w:t>
      </w:r>
    </w:p>
    <w:p>
      <w:pPr>
        <w:pStyle w:val="Normal"/>
        <w:rPr/>
      </w:pPr>
      <w:r>
        <w:rPr/>
      </w:r>
    </w:p>
    <w:p>
      <w:pPr>
        <w:pStyle w:val="Normal"/>
        <w:rPr/>
      </w:pPr>
      <w:r>
        <w:rPr/>
      </w:r>
    </w:p>
    <w:p>
      <w:pPr>
        <w:pStyle w:val="Normal"/>
        <w:rPr/>
      </w:pPr>
      <w:r>
        <w:rPr/>
        <w:t>Images form when light from the source is reflected  by the object to the observer.</w:t>
      </w:r>
    </w:p>
    <w:p>
      <w:pPr>
        <w:pStyle w:val="Normal"/>
        <w:rPr/>
      </w:pPr>
      <w:r>
        <w:rPr/>
      </w:r>
    </w:p>
    <w:p>
      <w:pPr>
        <w:pStyle w:val="Normal"/>
        <w:rPr/>
      </w:pPr>
      <w:r>
        <w:rPr>
          <w:b/>
          <w:bCs/>
        </w:rPr>
        <w:t>Reflectance is defined as  the measure of the proportion of light or other radiation striking a surface which is reflected off it.</w:t>
      </w:r>
    </w:p>
    <w:p>
      <w:pPr>
        <w:pStyle w:val="Normal"/>
        <w:rPr>
          <w:b/>
          <w:b/>
          <w:bCs/>
        </w:rPr>
      </w:pPr>
      <w:r>
        <w:rPr/>
      </w:r>
    </w:p>
    <w:p>
      <w:pPr>
        <w:pStyle w:val="Normal"/>
        <w:rPr/>
      </w:pPr>
      <w:r>
        <w:rPr>
          <w:b/>
          <w:bCs/>
        </w:rPr>
        <w:t>**</w:t>
      </w:r>
      <w:r>
        <w:rPr>
          <w:b/>
          <w:bCs/>
        </w:rPr>
        <w:t>formula**</w:t>
      </w:r>
    </w:p>
    <w:p>
      <w:pPr>
        <w:pStyle w:val="Normal"/>
        <w:rPr>
          <w:b/>
          <w:b/>
          <w:bCs/>
        </w:rPr>
      </w:pPr>
      <w:r>
        <w:rPr/>
      </w:r>
    </w:p>
    <w:p>
      <w:pPr>
        <w:pStyle w:val="Normal"/>
        <w:rPr/>
      </w:pPr>
      <w:r>
        <w:rPr/>
      </w:r>
    </w:p>
    <w:p>
      <w:pPr>
        <w:pStyle w:val="Normal"/>
        <w:rPr/>
      </w:pPr>
      <w:r>
        <w:rPr/>
        <w:t>Part of the light is absorbed by the object and part of it is reflected to the observer thus making it easier for the observer to see the image of the object. The intensity of light is like the brightness and it is measured as the rate at which light energy is delivered to a unit surface.</w:t>
      </w:r>
    </w:p>
    <w:p>
      <w:pPr>
        <w:pStyle w:val="Normal"/>
        <w:rPr/>
      </w:pPr>
      <w:r>
        <w:rPr/>
      </w:r>
    </w:p>
    <w:p>
      <w:pPr>
        <w:pStyle w:val="Normal"/>
        <w:rPr/>
      </w:pPr>
      <w:r>
        <w:rPr/>
      </w:r>
    </w:p>
    <w:p>
      <w:pPr>
        <w:pStyle w:val="Normal"/>
        <w:rPr>
          <w:b w:val="false"/>
          <w:b w:val="false"/>
          <w:bCs w:val="false"/>
          <w:i w:val="false"/>
          <w:i w:val="false"/>
          <w:iCs w:val="false"/>
        </w:rPr>
      </w:pPr>
      <w:r>
        <w:rPr>
          <w:b w:val="false"/>
          <w:bCs w:val="false"/>
          <w:i w:val="false"/>
          <w:iCs w:val="fals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t xml:space="preserve">2.1.3  </w:t>
      </w:r>
      <w:r>
        <w:rPr>
          <w:b/>
          <w:bCs/>
          <w:i w:val="false"/>
          <w:iCs w:val="false"/>
          <w:u w:val="single"/>
        </w:rPr>
        <w:t>IMAGE FORMATION ON DIGITAL CAMERAS.</w:t>
      </w:r>
    </w:p>
    <w:p>
      <w:pPr>
        <w:pStyle w:val="Normal"/>
        <w:rPr>
          <w:b w:val="false"/>
          <w:b w:val="false"/>
          <w:bCs w:val="false"/>
          <w:i/>
          <w:i/>
          <w:iCs/>
        </w:rPr>
      </w:pPr>
      <w:r>
        <w:rPr>
          <w:b w:val="false"/>
          <w:bCs w:val="false"/>
          <w:i/>
          <w:iCs/>
        </w:rPr>
      </w:r>
    </w:p>
    <w:p>
      <w:pPr>
        <w:pStyle w:val="Normal"/>
        <w:rPr>
          <w:b w:val="false"/>
          <w:b w:val="false"/>
          <w:bCs w:val="false"/>
          <w:i/>
          <w:i/>
          <w:iCs/>
        </w:rPr>
      </w:pPr>
      <w:r>
        <w:rPr>
          <w:b w:val="false"/>
          <w:bCs w:val="false"/>
          <w:i/>
          <w:iCs/>
        </w:rPr>
      </w:r>
    </w:p>
    <w:p>
      <w:pPr>
        <w:pStyle w:val="Normal"/>
        <w:rPr>
          <w:b w:val="false"/>
          <w:b w:val="false"/>
          <w:bCs w:val="false"/>
          <w:i w:val="false"/>
          <w:i w:val="false"/>
          <w:iCs w:val="false"/>
        </w:rPr>
      </w:pPr>
      <w:r>
        <w:rPr>
          <w:b w:val="false"/>
          <w:bCs w:val="false"/>
          <w:i w:val="false"/>
          <w:iCs w:val="false"/>
        </w:rPr>
        <w:t>A  charge coupled device (CCD) array of sensors is used to record digital images in the visible spectrum. It senses and converts images into electric signals.  This is done by sampling a real image formed by a lens onto the sensor as shown below.</w:t>
      </w:r>
    </w:p>
    <w:p>
      <w:pPr>
        <w:pStyle w:val="Normal"/>
        <w:rPr/>
      </w:pPr>
      <w:r>
        <w:rPr>
          <w:b w:val="false"/>
          <w:bCs w:val="false"/>
          <w:i w:val="false"/>
          <w:iCs w:val="false"/>
        </w:rPr>
        <w:t xml:space="preserve"> </w:t>
      </w:r>
    </w:p>
    <w:p>
      <w:pPr>
        <w:pStyle w:val="Normal"/>
        <w:rPr>
          <w:b w:val="false"/>
          <w:b w:val="false"/>
          <w:bCs w:val="false"/>
          <w:i w:val="false"/>
          <w:i w:val="false"/>
          <w:iCs w:val="false"/>
        </w:rPr>
      </w:pPr>
      <w:r>
        <w:rPr/>
        <w:drawing>
          <wp:anchor behindDoc="0" distT="0" distB="0" distL="0" distR="0" simplePos="0" locked="0" layoutInCell="1" allowOverlap="1" relativeHeight="7">
            <wp:simplePos x="0" y="0"/>
            <wp:positionH relativeFrom="column">
              <wp:posOffset>-161925</wp:posOffset>
            </wp:positionH>
            <wp:positionV relativeFrom="paragraph">
              <wp:posOffset>66675</wp:posOffset>
            </wp:positionV>
            <wp:extent cx="6332220" cy="3079750"/>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6332220" cy="3079750"/>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t>fig 2.1.4</w:t>
      </w:r>
    </w:p>
    <w:p>
      <w:pPr>
        <w:pStyle w:val="Normal"/>
        <w:rPr>
          <w:b w:val="false"/>
          <w:b w:val="false"/>
          <w:bCs w:val="false"/>
          <w:i w:val="false"/>
          <w:i w:val="false"/>
          <w:iCs w:val="false"/>
        </w:rPr>
      </w:pPr>
      <w:r>
        <w:rPr>
          <w:b w:val="false"/>
          <w:bCs w:val="false"/>
          <w:i w:val="false"/>
          <w:iCs w:val="false"/>
        </w:rPr>
      </w:r>
    </w:p>
    <w:p>
      <w:pPr>
        <w:pStyle w:val="Normal"/>
        <w:rPr>
          <w:b/>
          <w:b/>
          <w:bCs/>
          <w:i/>
          <w:i/>
          <w:iCs/>
        </w:rPr>
      </w:pPr>
      <w:r>
        <w:rPr>
          <w:b/>
          <w:bCs/>
          <w:i/>
          <w:iCs/>
        </w:rPr>
        <w:t>this is an example of the digital image acquisition process (a) Energy (“illumination”) source;</w:t>
      </w:r>
    </w:p>
    <w:p>
      <w:pPr>
        <w:pStyle w:val="Normal"/>
        <w:rPr>
          <w:b/>
          <w:b/>
          <w:bCs/>
          <w:i/>
          <w:i/>
          <w:iCs/>
        </w:rPr>
      </w:pPr>
      <w:r>
        <w:rPr>
          <w:b/>
          <w:bCs/>
          <w:i/>
          <w:iCs/>
        </w:rPr>
        <w:t>(b) An element of a scene; (c)Imaging system; (d) Projection of the scene onto the image plane; (e) Digitized image</w:t>
      </w:r>
    </w:p>
    <w:p>
      <w:pPr>
        <w:pStyle w:val="Normal"/>
        <w:rPr>
          <w:b w:val="false"/>
          <w:b w:val="false"/>
          <w:bCs w:val="false"/>
          <w:i w:val="false"/>
          <w:i w:val="false"/>
          <w:iCs w:val="false"/>
        </w:rPr>
      </w:pPr>
      <w:r>
        <w:rPr>
          <w:b w:val="false"/>
          <w:bCs w:val="false"/>
          <w:i w:val="false"/>
          <w:iCs w:val="false"/>
        </w:rPr>
      </w:r>
    </w:p>
    <w:p>
      <w:pPr>
        <w:pStyle w:val="Normal"/>
        <w:rPr>
          <w:b/>
          <w:b/>
          <w:bCs/>
          <w:i/>
          <w:i/>
          <w:iCs/>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The CCD is actually in the shape of array or rectangular grid. It is like a matrix with each cell in the matrix containing a sensor that senses the intensity of a photon.</w:t>
      </w:r>
    </w:p>
    <w:p>
      <w:pPr>
        <w:pStyle w:val="Normal"/>
        <w:rPr/>
      </w:pPr>
      <w:r>
        <w:rPr>
          <w:b w:val="false"/>
          <w:bCs w:val="false"/>
          <w:i w:val="false"/>
          <w:iCs w:val="false"/>
        </w:rPr>
        <w:t xml:space="preserve">   </w:t>
      </w:r>
    </w:p>
    <w:tbl>
      <w:tblPr>
        <w:tblW w:w="9972" w:type="dxa"/>
        <w:jc w:val="left"/>
        <w:tblInd w:w="0" w:type="dxa"/>
        <w:tblCellMar>
          <w:top w:w="55" w:type="dxa"/>
          <w:left w:w="55" w:type="dxa"/>
          <w:bottom w:w="55" w:type="dxa"/>
          <w:right w:w="55" w:type="dxa"/>
        </w:tblCellMar>
      </w:tblPr>
      <w:tblGrid>
        <w:gridCol w:w="2493"/>
        <w:gridCol w:w="2493"/>
        <w:gridCol w:w="2493"/>
        <w:gridCol w:w="2492"/>
      </w:tblGrid>
      <w:tr>
        <w:trPr/>
        <w:tc>
          <w:tcPr>
            <w:tcW w:w="2493"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2" w:type="dxa"/>
            <w:tcBorders>
              <w:top w:val="single" w:sz="4" w:space="0" w:color="000000"/>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2"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2"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3" w:type="dxa"/>
            <w:tcBorders>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2492" w:type="dxa"/>
            <w:tcBorders>
              <w:left w:val="single" w:sz="4" w:space="0" w:color="000000"/>
              <w:bottom w:val="single" w:sz="4" w:space="0" w:color="000000"/>
              <w:right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bl>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Each box contains a sensor to sense the intensity of the photon .</w:t>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An image is defined as a 2D function of the CCD array that represents the intensity of light reflected from an object.</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Charges stored on the CCD are converted to voltage one pixel at a time, with the help of additional circuits, the voltage is converted into digital information and then it is stored .</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The no. of sensors represents the no. of pixels.</w:t>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In physics, sound is a vibration that typically propagates an audible wave of pressure through a transmission medium such as gas, liquid or solid.</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This project will require both the knowledge of image formation and how to perceive sound waves in order to get our device to produce a beeping sound in the case a carious lesion is detected.</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In this case, we will require to use an electrical toothbrush , sound sensor and  a bore scope that will be incorporated within the brush .</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b/>
          <w:bCs/>
          <w:i w:val="false"/>
          <w:i w:val="false"/>
          <w:iCs w:val="false"/>
          <w:u w:val="single"/>
        </w:rPr>
      </w:pPr>
      <w:r>
        <w:rPr>
          <w:b/>
          <w:bCs/>
          <w:i w:val="false"/>
          <w:iCs w:val="false"/>
          <w:u w:val="single"/>
        </w:rPr>
      </w:r>
    </w:p>
    <w:p>
      <w:pPr>
        <w:pStyle w:val="Normal"/>
        <w:rPr>
          <w:u w:val="none"/>
        </w:rPr>
      </w:pPr>
      <w:r>
        <w:rPr>
          <w:b/>
          <w:bCs/>
          <w:i w:val="false"/>
          <w:iCs w:val="false"/>
          <w:u w:val="none"/>
        </w:rPr>
        <w:t>CHAPTER 3:</w:t>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none"/>
        </w:rPr>
        <w:t xml:space="preserve">3.0 </w:t>
      </w:r>
      <w:r>
        <w:rPr>
          <w:b/>
          <w:bCs/>
          <w:i w:val="false"/>
          <w:iCs w:val="false"/>
          <w:u w:val="none"/>
        </w:rPr>
        <w:t>METHODOLOGY</w:t>
      </w:r>
    </w:p>
    <w:p>
      <w:pPr>
        <w:pStyle w:val="Normal"/>
        <w:rPr>
          <w:b/>
          <w:b/>
          <w:bCs/>
          <w:i w:val="false"/>
          <w:i w:val="false"/>
          <w:iCs w:val="false"/>
          <w:u w:val="single"/>
        </w:rPr>
      </w:pPr>
      <w:r>
        <w:rPr>
          <w:b/>
          <w:bCs/>
          <w:i w:val="false"/>
          <w:iCs w:val="false"/>
          <w:u w:val="single"/>
        </w:rPr>
      </w:r>
    </w:p>
    <w:p>
      <w:pPr>
        <w:pStyle w:val="Normal"/>
        <w:rPr>
          <w:u w:val="none"/>
        </w:rPr>
      </w:pPr>
      <w:r>
        <w:rPr>
          <w:b w:val="false"/>
          <w:bCs w:val="false"/>
          <w:i/>
          <w:iCs/>
          <w:u w:val="none"/>
        </w:rPr>
        <w:t xml:space="preserve">3. 1.1 </w:t>
      </w:r>
      <w:r>
        <w:rPr>
          <w:b w:val="false"/>
          <w:bCs w:val="false"/>
          <w:i/>
          <w:iCs/>
          <w:u w:val="none"/>
        </w:rPr>
        <w:t>COLLECTION OF DATA AND ANALYSIS.</w:t>
      </w:r>
    </w:p>
    <w:p>
      <w:pPr>
        <w:pStyle w:val="Normal"/>
        <w:rPr>
          <w:b w:val="false"/>
          <w:b w:val="false"/>
          <w:bCs w:val="false"/>
          <w:i w:val="false"/>
          <w:i w:val="false"/>
          <w:iCs w:val="false"/>
          <w:u w:val="none"/>
        </w:rPr>
      </w:pPr>
      <w:r>
        <w:rPr>
          <w:b w:val="false"/>
          <w:bCs w:val="false"/>
          <w:i w:val="false"/>
          <w:iCs w:val="false"/>
          <w:u w:val="none"/>
        </w:rPr>
      </w:r>
    </w:p>
    <w:p>
      <w:pPr>
        <w:pStyle w:val="Normal"/>
        <w:rPr/>
      </w:pPr>
      <w:r>
        <w:rPr>
          <w:b w:val="false"/>
          <w:bCs w:val="false"/>
          <w:i w:val="false"/>
          <w:iCs w:val="false"/>
          <w:u w:val="none"/>
        </w:rPr>
        <w:t>Carious lesions develop in different stages as stated by Susan Higham et al “ Caries Process and prevention Strategies : Demineralization / Remineralization”, this makes the depth of the caries a major deal in trying to detect them. Therefore a study will be done on dental learning facilities like ‘Dental dummies’. This will enable one to detect the different levels of carious lesions on a tooth.</w:t>
      </w:r>
    </w:p>
    <w:p>
      <w:pPr>
        <w:pStyle w:val="Normal"/>
        <w:rPr>
          <w:b w:val="false"/>
          <w:b w:val="false"/>
          <w:bCs w:val="false"/>
          <w:i w:val="false"/>
          <w:i w:val="false"/>
          <w:iCs w:val="false"/>
          <w:u w:val="none"/>
        </w:rPr>
      </w:pPr>
      <w:r>
        <w:rPr/>
      </w:r>
    </w:p>
    <w:p>
      <w:pPr>
        <w:pStyle w:val="Normal"/>
        <w:rPr/>
      </w:pPr>
      <w:r>
        <w:rPr>
          <w:b w:val="false"/>
          <w:bCs w:val="false"/>
          <w:i w:val="false"/>
          <w:iCs w:val="false"/>
          <w:u w:val="none"/>
        </w:rPr>
        <w:t xml:space="preserve">Images of the carious lesions will be acquired by a commercial </w:t>
      </w:r>
      <w:r>
        <w:rPr>
          <w:b w:val="false"/>
          <w:bCs w:val="false"/>
          <w:i w:val="false"/>
          <w:iCs w:val="false"/>
          <w:u w:val="none"/>
        </w:rPr>
        <w:t>bore scope</w:t>
      </w:r>
      <w:r>
        <w:rPr>
          <w:b w:val="false"/>
          <w:bCs w:val="false"/>
          <w:i w:val="false"/>
          <w:iCs w:val="false"/>
          <w:u w:val="none"/>
        </w:rPr>
        <w:t xml:space="preserve"> on the dental dummies for both healthy and demineralized teeth, thereafter an  </w:t>
      </w:r>
      <w:r>
        <w:rPr>
          <w:b w:val="false"/>
          <w:bCs w:val="false"/>
          <w:i w:val="false"/>
          <w:iCs w:val="false"/>
          <w:u w:val="none"/>
        </w:rPr>
        <w:t>algorithm</w:t>
      </w:r>
      <w:r>
        <w:rPr>
          <w:b w:val="false"/>
          <w:bCs w:val="false"/>
          <w:i w:val="false"/>
          <w:iCs w:val="false"/>
          <w:u w:val="none"/>
        </w:rPr>
        <w:t xml:space="preserve"> to </w:t>
      </w:r>
      <w:r>
        <w:rPr>
          <w:b w:val="false"/>
          <w:bCs w:val="false"/>
          <w:i w:val="false"/>
          <w:iCs w:val="false"/>
          <w:u w:val="none"/>
        </w:rPr>
        <w:t>Pre-process</w:t>
      </w:r>
      <w:r>
        <w:rPr>
          <w:b w:val="false"/>
          <w:bCs w:val="false"/>
          <w:i w:val="false"/>
          <w:iCs w:val="false"/>
          <w:u w:val="none"/>
        </w:rPr>
        <w:t xml:space="preserve">, de-noise and removing of uneven illumination will be developed. This </w:t>
      </w:r>
      <w:r>
        <w:rPr>
          <w:b w:val="false"/>
          <w:bCs w:val="false"/>
          <w:i w:val="false"/>
          <w:iCs w:val="false"/>
          <w:u w:val="none"/>
        </w:rPr>
        <w:t>algorithm</w:t>
      </w:r>
      <w:r>
        <w:rPr>
          <w:b w:val="false"/>
          <w:bCs w:val="false"/>
          <w:i w:val="false"/>
          <w:iCs w:val="false"/>
          <w:u w:val="none"/>
        </w:rPr>
        <w:t xml:space="preserve"> will enable the  use the </w:t>
      </w:r>
      <w:r>
        <w:rPr>
          <w:b w:val="false"/>
          <w:bCs w:val="false"/>
          <w:i w:val="false"/>
          <w:iCs w:val="false"/>
          <w:u w:val="none"/>
        </w:rPr>
        <w:t>Pre-processed</w:t>
      </w:r>
      <w:r>
        <w:rPr>
          <w:b w:val="false"/>
          <w:bCs w:val="false"/>
          <w:i w:val="false"/>
          <w:iCs w:val="false"/>
          <w:u w:val="none"/>
        </w:rPr>
        <w:t xml:space="preserve"> images for training Neural Network which will enable the detection of dental caries . </w:t>
      </w:r>
    </w:p>
    <w:p>
      <w:pPr>
        <w:pStyle w:val="Normal"/>
        <w:rPr>
          <w:b w:val="false"/>
          <w:b w:val="false"/>
          <w:bCs w:val="false"/>
          <w:i w:val="false"/>
          <w:i w:val="false"/>
          <w:iCs w:val="false"/>
          <w:u w:val="none"/>
        </w:rPr>
      </w:pPr>
      <w:r>
        <w:rPr/>
      </w:r>
    </w:p>
    <w:p>
      <w:pPr>
        <w:pStyle w:val="Normal"/>
        <w:rPr>
          <w:b w:val="false"/>
          <w:b w:val="false"/>
          <w:bCs w:val="false"/>
          <w:i w:val="false"/>
          <w:i w:val="false"/>
          <w:iCs w:val="false"/>
          <w:u w:val="none"/>
        </w:rPr>
      </w:pPr>
      <w:r>
        <w:rPr/>
      </w:r>
    </w:p>
    <w:p>
      <w:pPr>
        <w:pStyle w:val="Normal"/>
        <w:rPr/>
      </w:pPr>
      <w:r>
        <w:rPr>
          <w:b w:val="false"/>
          <w:bCs w:val="false"/>
          <w:i w:val="false"/>
          <w:iCs w:val="false"/>
          <w:u w:val="none"/>
        </w:rPr>
        <w:t>In addition to this, it should be kept in mind that the light being shone on the carious lesions is strictly in the visible spectra.</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pPr>
      <w:r>
        <w:rPr>
          <w:b/>
          <w:bCs/>
          <w:i/>
          <w:iCs/>
          <w:u w:val="none"/>
        </w:rPr>
        <w:t xml:space="preserve"> </w:t>
      </w:r>
      <w:r>
        <w:rPr>
          <w:b/>
          <w:bCs/>
          <w:i/>
          <w:iCs/>
          <w:u w:val="none"/>
        </w:rPr>
        <w:t xml:space="preserve">3.1.2 </w:t>
      </w:r>
      <w:r>
        <w:rPr>
          <w:b/>
          <w:bCs/>
          <w:i/>
          <w:iCs/>
          <w:u w:val="none"/>
        </w:rPr>
        <w:t>HOW IT WORKS.</w:t>
      </w:r>
    </w:p>
    <w:p>
      <w:pPr>
        <w:pStyle w:val="Normal"/>
        <w:rPr>
          <w:b w:val="false"/>
          <w:b w:val="false"/>
          <w:bCs w:val="false"/>
          <w:i w:val="false"/>
          <w:i w:val="false"/>
          <w:iCs w:val="false"/>
          <w:u w:val="none"/>
        </w:rPr>
      </w:pPr>
      <w:r>
        <w:rPr>
          <w:b w:val="false"/>
          <w:bCs w:val="false"/>
          <w:i w:val="false"/>
          <w:iCs w:val="false"/>
          <w:u w:val="none"/>
        </w:rPr>
        <w:t>With the incorporation of a small CCD and  a sound sensor within the electrical toothbrush, the patient is required to first of all ;</w:t>
      </w:r>
    </w:p>
    <w:p>
      <w:pPr>
        <w:pStyle w:val="Normal"/>
        <w:rPr>
          <w:b w:val="false"/>
          <w:b w:val="false"/>
          <w:bCs w:val="false"/>
          <w:i w:val="false"/>
          <w:i w:val="false"/>
          <w:iCs w:val="false"/>
          <w:u w:val="none"/>
        </w:rPr>
      </w:pPr>
      <w:r>
        <w:rPr>
          <w:b w:val="false"/>
          <w:bCs w:val="false"/>
          <w:i w:val="false"/>
          <w:iCs w:val="false"/>
          <w:u w:val="none"/>
        </w:rPr>
      </w:r>
    </w:p>
    <w:p>
      <w:pPr>
        <w:pStyle w:val="Normal"/>
        <w:numPr>
          <w:ilvl w:val="0"/>
          <w:numId w:val="2"/>
        </w:numPr>
        <w:rPr/>
      </w:pPr>
      <w:r>
        <w:rPr>
          <w:b w:val="false"/>
          <w:bCs w:val="false"/>
          <w:i w:val="false"/>
          <w:iCs w:val="false"/>
          <w:u w:val="none"/>
        </w:rPr>
        <w:tab/>
        <w:t>Turn on the toothbrush</w:t>
      </w:r>
    </w:p>
    <w:p>
      <w:pPr>
        <w:pStyle w:val="Normal"/>
        <w:numPr>
          <w:ilvl w:val="0"/>
          <w:numId w:val="2"/>
        </w:numPr>
        <w:rPr/>
      </w:pPr>
      <w:r>
        <w:rPr>
          <w:b w:val="false"/>
          <w:bCs w:val="false"/>
          <w:i w:val="false"/>
          <w:iCs w:val="false"/>
          <w:u w:val="none"/>
        </w:rPr>
        <w:t xml:space="preserve">            </w:t>
      </w:r>
      <w:r>
        <w:rPr>
          <w:b w:val="false"/>
          <w:bCs w:val="false"/>
          <w:i w:val="false"/>
          <w:iCs w:val="false"/>
          <w:u w:val="none"/>
        </w:rPr>
        <w:t>Pass it around the mouth for scanning</w:t>
      </w:r>
    </w:p>
    <w:p>
      <w:pPr>
        <w:pStyle w:val="Normal"/>
        <w:numPr>
          <w:ilvl w:val="0"/>
          <w:numId w:val="2"/>
        </w:numPr>
        <w:rPr/>
      </w:pPr>
      <w:r>
        <w:rPr>
          <w:b w:val="false"/>
          <w:bCs w:val="false"/>
          <w:i w:val="false"/>
          <w:iCs w:val="false"/>
          <w:u w:val="none"/>
        </w:rPr>
        <w:t xml:space="preserve">             </w:t>
      </w:r>
      <w:r>
        <w:rPr>
          <w:b w:val="false"/>
          <w:bCs w:val="false"/>
          <w:i w:val="false"/>
          <w:iCs w:val="false"/>
          <w:u w:val="none"/>
        </w:rPr>
        <w:t>In the case carious lesions are detected, the sound sensor will immediately produce a beeping sound to alert the patient.</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pPr>
      <w:r>
        <w:rPr>
          <w:b w:val="false"/>
          <w:bCs w:val="false"/>
          <w:i w:val="false"/>
          <w:iCs w:val="false"/>
          <w:u w:val="none"/>
        </w:rPr>
        <w:t>This process will enable the patient know that in as much as they are brushing their teeth, they have carious lesions in their teeth. This will further trigger the need for the patient to visit a nearby dental clinic for consultation purposes with the specialists. The initial stages of carious lesions are characterized by a partial dissolution of the tissue leaving a (2-5) micrometer thick mineralized surface layer and a subsurface lesion with a mineral loss of 30% to 50% extending into the enamel and dentin(Susan Higham et al “Caries Process and Prevention Strategies : Demineralization/Remineralization. The main goal is to stop the process at the “</w:t>
      </w:r>
      <w:r>
        <w:rPr>
          <w:b/>
          <w:bCs/>
          <w:i/>
          <w:iCs/>
          <w:u w:val="none"/>
        </w:rPr>
        <w:t xml:space="preserve">white spot lesion stage”, </w:t>
      </w:r>
      <w:r>
        <w:rPr>
          <w:b w:val="false"/>
          <w:bCs w:val="false"/>
          <w:i w:val="false"/>
          <w:iCs w:val="false"/>
          <w:u w:val="none"/>
        </w:rPr>
        <w:t>when the intervention can still be non-surgical.</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pPr>
      <w:r>
        <w:rPr>
          <w:b w:val="false"/>
          <w:bCs w:val="false"/>
          <w:i w:val="false"/>
          <w:iCs w:val="false"/>
          <w:u w:val="none"/>
        </w:rPr>
        <w:t>If the carious lesions advances to the outer enamel layer, it eventually becomes cavitated , at this point the lesion is non reversible hence the requirement of surgical intervention.</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pPr>
      <w:r>
        <w:rPr>
          <w:b w:val="false"/>
          <w:bCs w:val="false"/>
          <w:i w:val="false"/>
          <w:iCs w:val="false"/>
          <w:u w:val="none"/>
        </w:rPr>
        <w:t>Beeping sounds indicate the presence of carious lesions .</w:t>
      </w:r>
    </w:p>
    <w:p>
      <w:pPr>
        <w:pStyle w:val="Normal"/>
        <w:rPr/>
      </w:pPr>
      <w:r>
        <w:rPr>
          <w:b w:val="false"/>
          <w:bCs w:val="false"/>
          <w:i w:val="false"/>
          <w:iCs w:val="false"/>
          <w:u w:val="none"/>
        </w:rPr>
        <w:t>Since the brush can be moved comfortably in the mouth, each tooth is most likely to be scanned and detected individually.</w:t>
      </w:r>
    </w:p>
    <w:p>
      <w:pPr>
        <w:pStyle w:val="Normal"/>
        <w:rPr>
          <w:b w:val="false"/>
          <w:b w:val="false"/>
          <w:bCs w:val="false"/>
          <w:i w:val="false"/>
          <w:i w:val="false"/>
          <w:iCs w:val="false"/>
          <w:u w:val="none"/>
        </w:rPr>
      </w:pPr>
      <w:r>
        <w:rPr>
          <w:b w:val="false"/>
          <w:bCs w:val="false"/>
          <w:i w:val="false"/>
          <w:iCs w:val="false"/>
          <w:u w:val="none"/>
        </w:rPr>
      </w:r>
    </w:p>
    <w:p>
      <w:pPr>
        <w:pStyle w:val="Normal"/>
        <w:rPr/>
      </w:pPr>
      <w:r>
        <w:rPr>
          <w:b w:val="false"/>
          <w:bCs w:val="false"/>
          <w:i w:val="false"/>
          <w:iCs w:val="false"/>
          <w:u w:val="none"/>
        </w:rPr>
        <w:t>If no carious lesions are observed, no beeping sound would be produced so as to avoid giving the patient false alarms about the dental health.</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u w:val="single"/>
        </w:rPr>
      </w:pPr>
      <w:r>
        <w:rPr>
          <w:b/>
          <w:bCs/>
          <w:i w:val="false"/>
          <w:iCs w:val="false"/>
          <w:u w:val="none"/>
        </w:rPr>
        <w:t xml:space="preserve"> </w:t>
      </w:r>
      <w:r>
        <w:rPr>
          <w:b/>
          <w:bCs/>
          <w:i w:val="false"/>
          <w:iCs w:val="false"/>
          <w:u w:val="none"/>
        </w:rPr>
        <w:t xml:space="preserve">3.1.4 </w:t>
      </w:r>
      <w:r>
        <w:rPr>
          <w:b/>
          <w:bCs/>
          <w:i w:val="false"/>
          <w:iCs w:val="false"/>
          <w:u w:val="none"/>
        </w:rPr>
        <w:t>ADVANTAGES</w:t>
      </w:r>
    </w:p>
    <w:p>
      <w:pPr>
        <w:pStyle w:val="Normal"/>
        <w:rPr>
          <w:i w:val="false"/>
          <w:i w:val="false"/>
          <w:iCs w:val="false"/>
        </w:rPr>
      </w:pPr>
      <w:r>
        <w:rPr>
          <w:i w:val="false"/>
          <w:iCs w:val="false"/>
        </w:rPr>
      </w:r>
    </w:p>
    <w:p>
      <w:pPr>
        <w:pStyle w:val="Normal"/>
        <w:numPr>
          <w:ilvl w:val="0"/>
          <w:numId w:val="3"/>
        </w:numPr>
        <w:rPr>
          <w:b/>
          <w:b/>
          <w:bCs/>
          <w:i/>
          <w:i/>
          <w:iCs/>
          <w:u w:val="none"/>
        </w:rPr>
      </w:pPr>
      <w:r>
        <w:rPr>
          <w:b/>
          <w:bCs/>
          <w:i/>
          <w:iCs/>
          <w:u w:val="none"/>
        </w:rPr>
        <w:t>privacy</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A patient is guaranteed privacy since this whole process can be done at their own place of comfort.</w:t>
      </w:r>
    </w:p>
    <w:p>
      <w:pPr>
        <w:pStyle w:val="Normal"/>
        <w:rPr>
          <w:b w:val="false"/>
          <w:b w:val="false"/>
          <w:bCs w:val="false"/>
          <w:i w:val="false"/>
          <w:i w:val="false"/>
          <w:iCs w:val="false"/>
          <w:u w:val="none"/>
        </w:rPr>
      </w:pPr>
      <w:r>
        <w:rPr>
          <w:b w:val="false"/>
          <w:bCs w:val="false"/>
          <w:i w:val="false"/>
          <w:iCs w:val="false"/>
          <w:u w:val="none"/>
        </w:rPr>
      </w:r>
    </w:p>
    <w:p>
      <w:pPr>
        <w:pStyle w:val="Normal"/>
        <w:numPr>
          <w:ilvl w:val="0"/>
          <w:numId w:val="4"/>
        </w:numPr>
        <w:rPr>
          <w:b/>
          <w:b/>
          <w:bCs/>
          <w:i/>
          <w:i/>
          <w:iCs/>
          <w:u w:val="none"/>
        </w:rPr>
      </w:pPr>
      <w:r>
        <w:rPr>
          <w:b/>
          <w:bCs/>
          <w:i/>
          <w:iCs/>
          <w:u w:val="none"/>
        </w:rPr>
        <w:t>Portability</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Given that this device can be moved about easily, this makes it easier for use by the patient.</w:t>
      </w:r>
    </w:p>
    <w:p>
      <w:pPr>
        <w:pStyle w:val="Normal"/>
        <w:numPr>
          <w:ilvl w:val="0"/>
          <w:numId w:val="0"/>
        </w:numPr>
        <w:ind w:left="720" w:hanging="0"/>
        <w:rPr>
          <w:b/>
          <w:b/>
          <w:bCs/>
          <w:i/>
          <w:i/>
          <w:iCs/>
          <w:u w:val="none"/>
        </w:rPr>
      </w:pPr>
      <w:r>
        <w:rPr>
          <w:b/>
          <w:bCs/>
          <w:i/>
          <w:iCs/>
          <w:u w:val="none"/>
        </w:rPr>
      </w:r>
    </w:p>
    <w:p>
      <w:pPr>
        <w:pStyle w:val="Normal"/>
        <w:numPr>
          <w:ilvl w:val="0"/>
          <w:numId w:val="4"/>
        </w:numPr>
        <w:rPr>
          <w:b/>
          <w:b/>
          <w:bCs/>
          <w:i/>
          <w:i/>
          <w:iCs/>
          <w:u w:val="none"/>
        </w:rPr>
      </w:pPr>
      <w:r>
        <w:rPr>
          <w:b/>
          <w:bCs/>
          <w:i/>
          <w:iCs/>
          <w:u w:val="none"/>
        </w:rPr>
        <w:t>Efficiency</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 xml:space="preserve">Since the device will have an incorporated camera and sound sensor, the outcome given to the patient would be from a reliable source. </w:t>
      </w:r>
    </w:p>
    <w:p>
      <w:pPr>
        <w:pStyle w:val="Normal"/>
        <w:numPr>
          <w:ilvl w:val="0"/>
          <w:numId w:val="0"/>
        </w:numPr>
        <w:ind w:left="720" w:hanging="0"/>
        <w:rPr>
          <w:b/>
          <w:b/>
          <w:bCs/>
          <w:i/>
          <w:i/>
          <w:iCs/>
          <w:u w:val="none"/>
        </w:rPr>
      </w:pPr>
      <w:r>
        <w:rPr>
          <w:b/>
          <w:bCs/>
          <w:i/>
          <w:iCs/>
          <w:u w:val="none"/>
        </w:rPr>
      </w:r>
    </w:p>
    <w:p>
      <w:pPr>
        <w:pStyle w:val="Normal"/>
        <w:numPr>
          <w:ilvl w:val="0"/>
          <w:numId w:val="4"/>
        </w:numPr>
        <w:rPr>
          <w:b/>
          <w:b/>
          <w:bCs/>
          <w:i/>
          <w:i/>
          <w:iCs/>
          <w:u w:val="none"/>
        </w:rPr>
      </w:pPr>
      <w:r>
        <w:rPr>
          <w:b/>
          <w:bCs/>
          <w:i/>
          <w:iCs/>
          <w:u w:val="none"/>
        </w:rPr>
        <w:t>Hygiene</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Since this device would be used by only a single person, each entitled to their own, hygiene is one major thing every individual would want to ensure is observed.</w:t>
      </w:r>
    </w:p>
    <w:p>
      <w:pPr>
        <w:pStyle w:val="Normal"/>
        <w:rPr>
          <w:b w:val="false"/>
          <w:b w:val="false"/>
          <w:bCs w:val="false"/>
          <w:i w:val="false"/>
          <w:i w:val="false"/>
          <w:iCs w:val="false"/>
          <w:u w:val="none"/>
        </w:rPr>
      </w:pPr>
      <w:r>
        <w:rPr>
          <w:b w:val="false"/>
          <w:bCs w:val="false"/>
          <w:i w:val="false"/>
          <w:iCs w:val="false"/>
          <w:u w:val="none"/>
        </w:rPr>
      </w:r>
    </w:p>
    <w:p>
      <w:pPr>
        <w:pStyle w:val="Normal"/>
        <w:numPr>
          <w:ilvl w:val="0"/>
          <w:numId w:val="4"/>
        </w:numPr>
        <w:rPr>
          <w:b/>
          <w:b/>
          <w:bCs/>
          <w:i/>
          <w:i/>
          <w:iCs/>
          <w:u w:val="none"/>
        </w:rPr>
      </w:pPr>
      <w:r>
        <w:rPr>
          <w:b/>
          <w:bCs/>
          <w:i/>
          <w:iCs/>
          <w:u w:val="none"/>
        </w:rPr>
        <w:t>safety</w:t>
      </w:r>
    </w:p>
    <w:p>
      <w:pPr>
        <w:pStyle w:val="Normal"/>
        <w:numPr>
          <w:ilvl w:val="0"/>
          <w:numId w:val="0"/>
        </w:numPr>
        <w:ind w:left="720" w:hanging="0"/>
        <w:rPr>
          <w:b/>
          <w:b/>
          <w:bCs/>
          <w:i/>
          <w:i/>
          <w:iCs/>
          <w:u w:val="none"/>
        </w:rPr>
      </w:pPr>
      <w:r>
        <w:rPr>
          <w:b/>
          <w:bCs/>
          <w:i/>
          <w:iCs/>
          <w:u w:val="none"/>
        </w:rPr>
      </w:r>
    </w:p>
    <w:p>
      <w:pPr>
        <w:pStyle w:val="Normal"/>
        <w:rPr>
          <w:b w:val="false"/>
          <w:b w:val="false"/>
          <w:bCs w:val="false"/>
          <w:i w:val="false"/>
          <w:i w:val="false"/>
          <w:iCs w:val="false"/>
          <w:u w:val="none"/>
        </w:rPr>
      </w:pPr>
      <w:r>
        <w:rPr>
          <w:b w:val="false"/>
          <w:bCs w:val="false"/>
          <w:i w:val="false"/>
          <w:iCs w:val="false"/>
          <w:u w:val="none"/>
        </w:rPr>
        <w:t>This device would be absolutely safe and patient friendly since the light shone on the teeth would be of acceptable wavelengths only and their exposure to the patient would not bring any trouble to them.</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u w:val="none"/>
        </w:rPr>
      </w:pPr>
      <w:r>
        <w:rPr>
          <w:b/>
          <w:bCs/>
          <w:i w:val="false"/>
          <w:iCs w:val="false"/>
          <w:u w:val="none"/>
        </w:rPr>
        <w:t xml:space="preserve">3.1.5 </w:t>
      </w:r>
      <w:r>
        <w:rPr>
          <w:b/>
          <w:bCs/>
          <w:i w:val="false"/>
          <w:iCs w:val="false"/>
          <w:u w:val="none"/>
        </w:rPr>
        <w:t>LIMITATIONS</w:t>
      </w:r>
    </w:p>
    <w:p>
      <w:pPr>
        <w:pStyle w:val="Normal"/>
        <w:rPr>
          <w:b/>
          <w:b/>
          <w:bCs/>
          <w:i w:val="false"/>
          <w:i w:val="false"/>
          <w:iCs w:val="false"/>
          <w:u w:val="single"/>
        </w:rPr>
      </w:pPr>
      <w:r>
        <w:rPr>
          <w:b/>
          <w:bCs/>
          <w:i w:val="false"/>
          <w:iCs w:val="false"/>
          <w:u w:val="single"/>
        </w:rPr>
      </w:r>
    </w:p>
    <w:p>
      <w:pPr>
        <w:pStyle w:val="Normal"/>
        <w:numPr>
          <w:ilvl w:val="0"/>
          <w:numId w:val="5"/>
        </w:numPr>
        <w:rPr>
          <w:b/>
          <w:b/>
          <w:bCs/>
          <w:i/>
          <w:i/>
          <w:iCs/>
          <w:u w:val="none"/>
        </w:rPr>
      </w:pPr>
      <w:r>
        <w:rPr>
          <w:b/>
          <w:bCs/>
          <w:i/>
          <w:iCs/>
          <w:u w:val="none"/>
        </w:rPr>
        <w:t>cost</w:t>
      </w:r>
    </w:p>
    <w:p>
      <w:pPr>
        <w:pStyle w:val="Normal"/>
        <w:rPr>
          <w:b w:val="false"/>
          <w:b w:val="false"/>
          <w:bCs w:val="false"/>
          <w:i w:val="false"/>
          <w:i w:val="false"/>
          <w:iCs w:val="false"/>
        </w:rPr>
      </w:pPr>
      <w:r>
        <w:rPr>
          <w:b w:val="false"/>
          <w:bCs w:val="false"/>
          <w:i w:val="false"/>
          <w:iCs w:val="false"/>
        </w:rPr>
      </w:r>
    </w:p>
    <w:p>
      <w:pPr>
        <w:pStyle w:val="Normal"/>
        <w:rPr>
          <w:b/>
          <w:b/>
          <w:bCs/>
          <w:i/>
          <w:i/>
          <w:iCs/>
          <w:u w:val="none"/>
        </w:rPr>
      </w:pPr>
      <w:r>
        <w:rPr>
          <w:b w:val="false"/>
          <w:bCs w:val="false"/>
          <w:i w:val="false"/>
          <w:iCs w:val="false"/>
          <w:u w:val="none"/>
        </w:rPr>
        <w:t>A major thing that may affect the use of this device is the pricing which many people may opt to go for the normal much cheaper brushes instead of the smart care one.</w:t>
      </w:r>
    </w:p>
    <w:p>
      <w:pPr>
        <w:pStyle w:val="Normal"/>
        <w:numPr>
          <w:ilvl w:val="0"/>
          <w:numId w:val="5"/>
        </w:numPr>
        <w:rPr>
          <w:b/>
          <w:b/>
          <w:bCs/>
          <w:i/>
          <w:i/>
          <w:iCs/>
          <w:u w:val="none"/>
        </w:rPr>
      </w:pPr>
      <w:r>
        <w:rPr>
          <w:b/>
          <w:bCs/>
          <w:i/>
          <w:iCs/>
          <w:u w:val="none"/>
        </w:rPr>
        <w:t>lack of desire to adapt to new dental technology</w:t>
      </w:r>
    </w:p>
    <w:p>
      <w:pPr>
        <w:pStyle w:val="Normal"/>
        <w:rPr>
          <w:b w:val="false"/>
          <w:b w:val="false"/>
          <w:bCs w:val="false"/>
          <w:i w:val="false"/>
          <w:i w:val="false"/>
          <w:iCs w:val="false"/>
        </w:rPr>
      </w:pPr>
      <w:r>
        <w:rPr>
          <w:b w:val="false"/>
          <w:bCs w:val="false"/>
          <w:i w:val="false"/>
          <w:iCs w:val="false"/>
        </w:rPr>
      </w:r>
    </w:p>
    <w:p>
      <w:pPr>
        <w:pStyle w:val="Normal"/>
        <w:rPr>
          <w:b/>
          <w:b/>
          <w:bCs/>
          <w:i/>
          <w:i/>
          <w:iCs/>
          <w:u w:val="none"/>
        </w:rPr>
      </w:pPr>
      <w:r>
        <w:rPr>
          <w:b w:val="false"/>
          <w:bCs w:val="false"/>
          <w:i w:val="false"/>
          <w:iCs w:val="false"/>
          <w:u w:val="none"/>
        </w:rPr>
        <w:t>Many people are already used to the old ways to detecting carious lesions that introducing smart care to them may not embraced with open arm</w:t>
      </w:r>
    </w:p>
    <w:p>
      <w:pPr>
        <w:pStyle w:val="Normal"/>
        <w:numPr>
          <w:ilvl w:val="0"/>
          <w:numId w:val="5"/>
        </w:numPr>
        <w:rPr>
          <w:b/>
          <w:b/>
          <w:bCs/>
          <w:i/>
          <w:i/>
          <w:iCs/>
          <w:u w:val="none"/>
        </w:rPr>
      </w:pPr>
      <w:r>
        <w:rPr>
          <w:b/>
          <w:bCs/>
          <w:i/>
          <w:iCs/>
          <w:u w:val="none"/>
        </w:rPr>
        <w:t>misunderstanding of the new dental technology</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When new technology is introduced to people and not many of them have been educated on the advancement of the technology, misunderstanding it becomes so easy and hence embracing it becomes a whole other difficult thing.</w:t>
      </w:r>
    </w:p>
    <w:p>
      <w:pPr>
        <w:pStyle w:val="Normal"/>
        <w:rPr>
          <w:b/>
          <w:b/>
          <w:bCs/>
          <w:i/>
          <w:i/>
          <w:iCs/>
          <w:u w:val="none"/>
        </w:rPr>
      </w:pPr>
      <w:r>
        <w:rPr>
          <w:b/>
          <w:bCs/>
          <w:i/>
          <w:iCs/>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i w:val="false"/>
          <w:i w:val="false"/>
          <w:iCs w:val="false"/>
          <w:u w:val="single"/>
        </w:rPr>
      </w:pPr>
      <w:r>
        <w:rPr>
          <w:b/>
          <w:bCs/>
          <w:i w:val="false"/>
          <w:iCs w:val="false"/>
          <w:u w:val="none"/>
        </w:rPr>
        <w:t xml:space="preserve"> </w:t>
      </w:r>
      <w:r>
        <w:rPr>
          <w:b/>
          <w:bCs/>
          <w:i w:val="false"/>
          <w:iCs w:val="false"/>
          <w:u w:val="none"/>
        </w:rPr>
        <w:t xml:space="preserve">3.1.6 </w:t>
      </w:r>
      <w:r>
        <w:rPr>
          <w:b/>
          <w:bCs/>
          <w:i w:val="false"/>
          <w:iCs w:val="false"/>
          <w:u w:val="none"/>
        </w:rPr>
        <w:t>EXPECTED OUTCOME</w:t>
      </w:r>
    </w:p>
    <w:p>
      <w:pPr>
        <w:pStyle w:val="Normal"/>
        <w:rPr>
          <w:b/>
          <w:b/>
          <w:bCs/>
          <w:i w:val="false"/>
          <w:i w:val="false"/>
          <w:iCs w:val="false"/>
          <w:u w:val="single"/>
        </w:rPr>
      </w:pPr>
      <w:r>
        <w:rPr>
          <w:b/>
          <w:bCs/>
          <w:i w:val="false"/>
          <w:iCs w:val="false"/>
          <w:u w:val="single"/>
        </w:rPr>
      </w:r>
    </w:p>
    <w:p>
      <w:pPr>
        <w:pStyle w:val="Normal"/>
        <w:rPr>
          <w:b w:val="false"/>
          <w:b w:val="false"/>
          <w:bCs w:val="false"/>
          <w:i w:val="false"/>
          <w:i w:val="false"/>
          <w:iCs w:val="false"/>
          <w:u w:val="none"/>
        </w:rPr>
      </w:pPr>
      <w:r>
        <w:rPr>
          <w:b w:val="false"/>
          <w:bCs w:val="false"/>
          <w:i w:val="false"/>
          <w:iCs w:val="false"/>
          <w:u w:val="none"/>
        </w:rPr>
        <w:t xml:space="preserve">It would be expected that in the event a carious lesion is observed, a beeping sound would be produced by the sound sensor which will then inform the patient of the dental health. Sound teeth would not produce any beeping sound whereas demineralized teeth would produce the beeping sound </w:t>
      </w:r>
    </w:p>
    <w:p>
      <w:pPr>
        <w:pStyle w:val="Normal"/>
        <w:rPr/>
      </w:pPr>
      <w:r>
        <w:rPr>
          <w:b w:val="false"/>
          <w:bCs w:val="false"/>
          <w:i w:val="false"/>
          <w:iCs w:val="false"/>
          <w:u w:val="none"/>
        </w:rPr>
        <w:tab/>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u w:val="none"/>
        </w:rPr>
      </w:pPr>
      <w:r>
        <w:rPr>
          <w:b/>
          <w:bCs/>
          <w:i w:val="false"/>
          <w:iCs w:val="false"/>
          <w:u w:val="none"/>
        </w:rPr>
        <w:t>CHAPTER 4:</w:t>
      </w:r>
    </w:p>
    <w:p>
      <w:pPr>
        <w:pStyle w:val="Normal"/>
        <w:rPr>
          <w:b/>
          <w:b/>
          <w:bCs/>
          <w:i w:val="false"/>
          <w:i w:val="false"/>
          <w:iCs w:val="false"/>
          <w:u w:val="single"/>
        </w:rPr>
      </w:pPr>
      <w:r>
        <w:rPr>
          <w:b/>
          <w:bCs/>
          <w:i w:val="false"/>
          <w:iCs w:val="false"/>
          <w:u w:val="single"/>
        </w:rPr>
      </w:r>
    </w:p>
    <w:p>
      <w:pPr>
        <w:pStyle w:val="Normal"/>
        <w:rPr>
          <w:b/>
          <w:b/>
          <w:bCs/>
          <w:u w:val="single"/>
        </w:rPr>
      </w:pPr>
      <w:r>
        <w:rPr>
          <w:b/>
          <w:bCs/>
          <w:i w:val="false"/>
          <w:iCs w:val="false"/>
          <w:u w:val="none"/>
        </w:rPr>
        <w:t xml:space="preserve">4.0 </w:t>
      </w:r>
      <w:r>
        <w:rPr>
          <w:b/>
          <w:bCs/>
          <w:i w:val="false"/>
          <w:iCs w:val="false"/>
          <w:u w:val="none"/>
        </w:rPr>
        <w:t>LITERATURE REVIEW</w:t>
      </w:r>
    </w:p>
    <w:p>
      <w:pPr>
        <w:pStyle w:val="Normal"/>
        <w:rPr>
          <w:i w:val="false"/>
          <w:i w:val="false"/>
          <w:iCs w:val="false"/>
          <w:u w:val="none"/>
        </w:rPr>
      </w:pPr>
      <w:r>
        <w:rPr>
          <w:i w:val="false"/>
          <w:iCs w:val="false"/>
          <w:u w:val="none"/>
        </w:rPr>
      </w:r>
    </w:p>
    <w:p>
      <w:pPr>
        <w:pStyle w:val="Normal"/>
        <w:rPr/>
      </w:pPr>
      <w:r>
        <w:rPr>
          <w:b w:val="false"/>
          <w:bCs w:val="false"/>
          <w:i w:val="false"/>
          <w:iCs w:val="false"/>
          <w:u w:val="none"/>
        </w:rPr>
        <w:t>There are several methods currently being used by the General Dental Practitioners(GDP s)</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numPr>
          <w:ilvl w:val="0"/>
          <w:numId w:val="6"/>
        </w:numPr>
        <w:rPr>
          <w:b w:val="false"/>
          <w:b w:val="false"/>
          <w:bCs w:val="false"/>
          <w:i w:val="false"/>
          <w:i w:val="false"/>
          <w:iCs w:val="false"/>
          <w:u w:val="none"/>
        </w:rPr>
      </w:pPr>
      <w:r>
        <w:rPr>
          <w:b w:val="false"/>
          <w:bCs w:val="false"/>
          <w:i w:val="false"/>
          <w:iCs w:val="false"/>
          <w:u w:val="none"/>
        </w:rPr>
        <w:t xml:space="preserve">Fluorescent Fiber Optic Trans illumination (FOTI)  </w:t>
      </w:r>
    </w:p>
    <w:p>
      <w:pPr>
        <w:pStyle w:val="Normal"/>
        <w:numPr>
          <w:ilvl w:val="0"/>
          <w:numId w:val="6"/>
        </w:numPr>
        <w:rPr>
          <w:b w:val="false"/>
          <w:b w:val="false"/>
          <w:bCs w:val="false"/>
          <w:i w:val="false"/>
          <w:i w:val="false"/>
          <w:iCs w:val="false"/>
          <w:u w:val="none"/>
        </w:rPr>
      </w:pPr>
      <w:r>
        <w:rPr>
          <w:b w:val="false"/>
          <w:bCs w:val="false"/>
          <w:i w:val="false"/>
          <w:iCs w:val="false"/>
          <w:u w:val="none"/>
        </w:rPr>
        <w:t>Digital Fluorescent Fiber Optic Trans illumination (DIFOTI)</w:t>
      </w:r>
    </w:p>
    <w:p>
      <w:pPr>
        <w:pStyle w:val="Normal"/>
        <w:numPr>
          <w:ilvl w:val="0"/>
          <w:numId w:val="6"/>
        </w:numPr>
        <w:rPr>
          <w:b w:val="false"/>
          <w:b w:val="false"/>
          <w:bCs w:val="false"/>
          <w:i w:val="false"/>
          <w:i w:val="false"/>
          <w:iCs w:val="false"/>
          <w:u w:val="none"/>
        </w:rPr>
      </w:pPr>
      <w:r>
        <w:rPr>
          <w:b w:val="false"/>
          <w:bCs w:val="false"/>
          <w:i w:val="false"/>
          <w:iCs w:val="false"/>
          <w:u w:val="none"/>
        </w:rPr>
        <w:t>Fiber Optic Coupled Polarization Resolved Raman Spectroscopic System</w:t>
      </w:r>
    </w:p>
    <w:p>
      <w:pPr>
        <w:pStyle w:val="Normal"/>
        <w:numPr>
          <w:ilvl w:val="0"/>
          <w:numId w:val="6"/>
        </w:numPr>
        <w:rPr>
          <w:b w:val="false"/>
          <w:b w:val="false"/>
          <w:bCs w:val="false"/>
          <w:i w:val="false"/>
          <w:i w:val="false"/>
          <w:iCs w:val="false"/>
          <w:u w:val="none"/>
        </w:rPr>
      </w:pPr>
      <w:r>
        <w:rPr>
          <w:b w:val="false"/>
          <w:bCs w:val="false"/>
          <w:i w:val="false"/>
          <w:iCs w:val="false"/>
          <w:u w:val="none"/>
        </w:rPr>
        <w:t>Quantitative Light induced Fluorescence (QLF)</w:t>
      </w:r>
    </w:p>
    <w:p>
      <w:pPr>
        <w:pStyle w:val="Normal"/>
        <w:numPr>
          <w:ilvl w:val="0"/>
          <w:numId w:val="6"/>
        </w:numPr>
        <w:rPr>
          <w:b w:val="false"/>
          <w:b w:val="false"/>
          <w:bCs w:val="false"/>
          <w:i w:val="false"/>
          <w:i w:val="false"/>
          <w:iCs w:val="false"/>
          <w:u w:val="none"/>
        </w:rPr>
      </w:pPr>
      <w:r>
        <w:rPr>
          <w:b w:val="false"/>
          <w:bCs w:val="false"/>
          <w:i w:val="false"/>
          <w:iCs w:val="false"/>
          <w:u w:val="none"/>
        </w:rPr>
        <w:t>DIAGNOdent pen</w:t>
      </w:r>
    </w:p>
    <w:p>
      <w:pPr>
        <w:pStyle w:val="Normal"/>
        <w:rPr>
          <w:b w:val="false"/>
          <w:b w:val="false"/>
          <w:bCs w:val="false"/>
          <w:i w:val="false"/>
          <w:i w:val="false"/>
          <w:iCs w:val="false"/>
          <w:u w:val="none"/>
        </w:rPr>
      </w:pPr>
      <w:r>
        <w:rPr>
          <w:b w:val="false"/>
          <w:bCs w:val="false"/>
          <w:i w:val="false"/>
          <w:iCs w:val="false"/>
          <w:u w:val="none"/>
        </w:rPr>
      </w:r>
    </w:p>
    <w:p>
      <w:pPr>
        <w:pStyle w:val="Normal"/>
        <w:ind w:left="0" w:hanging="0"/>
        <w:rPr>
          <w:u w:val="none"/>
        </w:rPr>
      </w:pPr>
      <w:r>
        <w:rPr>
          <w:b/>
          <w:bCs/>
          <w:i w:val="false"/>
          <w:iCs w:val="false"/>
          <w:u w:val="none"/>
        </w:rPr>
        <w:t xml:space="preserve">4.1 </w:t>
      </w:r>
      <w:r>
        <w:rPr>
          <w:b/>
          <w:bCs/>
          <w:i w:val="false"/>
          <w:iCs w:val="false"/>
          <w:u w:val="none"/>
        </w:rPr>
        <w:t xml:space="preserve"> Fluorescent  Fiber Optic Trans-illumination (FOTI).</w:t>
      </w:r>
    </w:p>
    <w:p>
      <w:pPr>
        <w:pStyle w:val="Normal"/>
        <w:rPr>
          <w:b/>
          <w:b/>
          <w:bCs/>
          <w:i w:val="false"/>
          <w:i w:val="false"/>
          <w:iCs w:val="false"/>
          <w:u w:val="single"/>
        </w:rPr>
      </w:pPr>
      <w:r>
        <w:rPr>
          <w:b/>
          <w:bCs/>
          <w:i w:val="false"/>
          <w:iCs w:val="false"/>
          <w:u w:val="single"/>
        </w:rPr>
      </w:r>
    </w:p>
    <w:p>
      <w:pPr>
        <w:pStyle w:val="Normal"/>
        <w:rPr/>
      </w:pPr>
      <w:r>
        <w:rPr>
          <w:b w:val="false"/>
          <w:bCs w:val="false"/>
          <w:i w:val="false"/>
          <w:iCs w:val="false"/>
          <w:u w:val="none"/>
        </w:rPr>
        <w:t xml:space="preserve">A study by Barnes, C. M.(2005). Dental hygiene participation in managing  incipient and hidden caries. </w:t>
      </w:r>
      <w:r>
        <w:rPr>
          <w:b/>
          <w:bCs/>
          <w:i/>
          <w:iCs/>
          <w:u w:val="none"/>
        </w:rPr>
        <w:t xml:space="preserve">Dent Clin North  Am, 49(4), 795-813, vi-vii </w:t>
      </w:r>
      <w:r>
        <w:rPr>
          <w:b w:val="false"/>
          <w:bCs w:val="false"/>
          <w:i w:val="false"/>
          <w:iCs w:val="false"/>
          <w:u w:val="none"/>
        </w:rPr>
        <w:t xml:space="preserve">and Davies, G.M. ,Worthington , H.V.,Clarkson, J.E .,Thomas , P.,&amp;Davies, R.M (2001). The use of fiber optic trans illumination in general dental practice. </w:t>
      </w:r>
      <w:r>
        <w:rPr>
          <w:b/>
          <w:bCs/>
          <w:i/>
          <w:iCs/>
          <w:u w:val="none"/>
        </w:rPr>
        <w:t xml:space="preserve">British Dental Journal, 191(3),145-147, </w:t>
      </w:r>
      <w:r>
        <w:rPr>
          <w:b w:val="false"/>
          <w:bCs w:val="false"/>
          <w:i w:val="false"/>
          <w:iCs w:val="false"/>
          <w:u w:val="none"/>
        </w:rPr>
        <w:t>shows that FOTI is a visual technique that uses the principle of illumination  of teeth to detect presence of caries. The demineralized areas of the tooth scatter more light than the sound parts.</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The principle behind the working of FOTI is based on light scattering. Sound enamel is composed of densely packed modified hydroxyapatite crystals which give it a transparent structure hence the tooth color is greatly influenced by the underlying dentin shade.</w:t>
      </w:r>
    </w:p>
    <w:p>
      <w:pPr>
        <w:pStyle w:val="Normal"/>
        <w:rPr/>
      </w:pPr>
      <w:r>
        <w:rPr>
          <w:b w:val="false"/>
          <w:bCs w:val="false"/>
          <w:i w:val="false"/>
          <w:iCs w:val="false"/>
          <w:u w:val="none"/>
        </w:rPr>
        <w:t>When the enamel is disrupted in the presence of demineralization, the penetrating photons of light are scattered which results to an optical disruption. FOTI makes use of the optical properties of the enamel . The light shone through the teeth scatters and observed shadows may indicate the presence of caries since demineralized ares of the tooth scatter more light than the sound parts.</w:t>
      </w:r>
    </w:p>
    <w:p>
      <w:pPr>
        <w:pStyle w:val="Normal"/>
        <w:rPr>
          <w:b w:val="false"/>
          <w:b w:val="false"/>
          <w:bCs w:val="false"/>
          <w:i w:val="false"/>
          <w:i w:val="false"/>
          <w:iCs w:val="false"/>
          <w:u w:val="none"/>
        </w:rPr>
      </w:pPr>
      <w:r>
        <w:rPr>
          <w:b w:val="false"/>
          <w:bCs w:val="false"/>
          <w:i w:val="false"/>
          <w:iCs w:val="false"/>
          <w:u w:val="none"/>
        </w:rPr>
      </w:r>
    </w:p>
    <w:p>
      <w:pPr>
        <w:pStyle w:val="Normal"/>
        <w:rPr/>
      </w:pPr>
      <w:r>
        <w:rPr>
          <w:b/>
          <w:bCs/>
          <w:i/>
          <w:iCs/>
          <w:u w:val="none"/>
        </w:rPr>
        <w:t xml:space="preserve"> </w:t>
      </w:r>
      <w:r>
        <w:rPr>
          <w:b/>
          <w:bCs/>
          <w:i/>
          <w:iCs/>
          <w:u w:val="none"/>
        </w:rPr>
        <w:t xml:space="preserve">4.1.1 </w:t>
      </w:r>
      <w:r>
        <w:rPr>
          <w:b/>
          <w:bCs/>
          <w:i/>
          <w:iCs/>
          <w:u w:val="none"/>
        </w:rPr>
        <w:t>For posterior approximal caries.</w:t>
      </w:r>
    </w:p>
    <w:p>
      <w:pPr>
        <w:pStyle w:val="Normal"/>
        <w:rPr>
          <w:b/>
          <w:b/>
          <w:bCs/>
          <w:i/>
          <w:i/>
          <w:iCs/>
          <w:u w:val="none"/>
        </w:rPr>
      </w:pPr>
      <w:r>
        <w:rPr>
          <w:b/>
          <w:bCs/>
          <w:i/>
          <w:iCs/>
          <w:u w:val="none"/>
        </w:rPr>
      </w:r>
    </w:p>
    <w:p>
      <w:pPr>
        <w:pStyle w:val="Normal"/>
        <w:rPr/>
      </w:pPr>
      <w:r>
        <w:rPr>
          <w:b w:val="false"/>
          <w:bCs w:val="false"/>
          <w:i w:val="false"/>
          <w:iCs w:val="false"/>
          <w:u w:val="none"/>
        </w:rPr>
        <w:t>Light probe position should be above the gingival  margin of the tooth. The light source should be directly perpendicular to the approximal area to prevent direct observation of the beam of light and also to allow diffraction between demineralized and sound tooth structure.</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Approximal decay will produce a dark shadow on the occlusal margin ridge.</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i/>
          <w:i/>
          <w:iCs/>
          <w:u w:val="none"/>
        </w:rPr>
      </w:pPr>
      <w:r>
        <w:rPr>
          <w:b/>
          <w:bCs/>
          <w:i/>
          <w:iCs/>
          <w:u w:val="none"/>
        </w:rPr>
        <w:t xml:space="preserve">4.1.2 </w:t>
      </w:r>
      <w:r>
        <w:rPr>
          <w:b/>
          <w:bCs/>
          <w:i/>
          <w:iCs/>
          <w:u w:val="none"/>
        </w:rPr>
        <w:t>For anterior approximal carries.</w:t>
      </w:r>
    </w:p>
    <w:p>
      <w:pPr>
        <w:pStyle w:val="Normal"/>
        <w:rPr>
          <w:b/>
          <w:b/>
          <w:bCs/>
          <w:i/>
          <w:i/>
          <w:iCs/>
          <w:u w:val="none"/>
        </w:rPr>
      </w:pPr>
      <w:r>
        <w:rPr>
          <w:b/>
          <w:bCs/>
          <w:i/>
          <w:iCs/>
          <w:u w:val="none"/>
        </w:rPr>
      </w:r>
    </w:p>
    <w:p>
      <w:pPr>
        <w:pStyle w:val="Normal"/>
        <w:rPr>
          <w:b w:val="false"/>
          <w:b w:val="false"/>
          <w:bCs w:val="false"/>
          <w:i w:val="false"/>
          <w:i w:val="false"/>
          <w:iCs w:val="false"/>
          <w:u w:val="none"/>
        </w:rPr>
      </w:pPr>
      <w:r>
        <w:rPr>
          <w:b w:val="false"/>
          <w:bCs w:val="false"/>
          <w:i w:val="false"/>
          <w:iCs w:val="false"/>
          <w:u w:val="none"/>
        </w:rPr>
        <w:t>Light is shown on the buccal surface and  should also be above the gingival margin.</w:t>
      </w:r>
    </w:p>
    <w:p>
      <w:pPr>
        <w:pStyle w:val="Normal"/>
        <w:rPr>
          <w:b w:val="false"/>
          <w:b w:val="false"/>
          <w:bCs w:val="false"/>
          <w:i w:val="false"/>
          <w:i w:val="false"/>
          <w:iCs w:val="false"/>
          <w:u w:val="none"/>
        </w:rPr>
      </w:pPr>
      <w:r>
        <w:rPr>
          <w:b w:val="false"/>
          <w:bCs w:val="false"/>
          <w:i w:val="false"/>
          <w:iCs w:val="false"/>
          <w:u w:val="none"/>
        </w:rPr>
      </w:r>
    </w:p>
    <w:p>
      <w:pPr>
        <w:pStyle w:val="Normal"/>
        <w:rPr>
          <w:b/>
          <w:b/>
          <w:bCs/>
          <w:i/>
          <w:i/>
          <w:iCs/>
          <w:u w:val="single"/>
        </w:rPr>
      </w:pPr>
      <w:r>
        <w:rPr>
          <w:b/>
          <w:bCs/>
          <w:i/>
          <w:iCs/>
          <w:u w:val="single"/>
        </w:rPr>
      </w:r>
    </w:p>
    <w:p>
      <w:pPr>
        <w:pStyle w:val="Normal"/>
        <w:rPr>
          <w:b/>
          <w:b/>
          <w:bCs/>
          <w:i/>
          <w:i/>
          <w:iCs/>
          <w:u w:val="single"/>
        </w:rPr>
      </w:pPr>
      <w:r>
        <w:rPr>
          <w:b/>
          <w:bCs/>
          <w:i/>
          <w:iCs/>
          <w:u w:val="single"/>
        </w:rPr>
      </w:r>
    </w:p>
    <w:p>
      <w:pPr>
        <w:pStyle w:val="Normal"/>
        <w:rPr>
          <w:b/>
          <w:b/>
          <w:bCs/>
          <w:i/>
          <w:i/>
          <w:iCs/>
          <w:u w:val="single"/>
        </w:rPr>
      </w:pPr>
      <w:r>
        <w:rPr>
          <w:b/>
          <w:bCs/>
          <w:i/>
          <w:iCs/>
          <w:u w:val="single"/>
        </w:rPr>
      </w:r>
    </w:p>
    <w:p>
      <w:pPr>
        <w:pStyle w:val="Normal"/>
        <w:rPr>
          <w:b/>
          <w:b/>
          <w:bCs/>
          <w:i/>
          <w:i/>
          <w:iCs/>
          <w:u w:val="single"/>
        </w:rPr>
      </w:pPr>
      <w:r>
        <w:rPr>
          <w:b/>
          <w:bCs/>
          <w:i/>
          <w:iCs/>
          <w:u w:val="none"/>
        </w:rPr>
        <w:t xml:space="preserve">4.1.3 </w:t>
      </w:r>
      <w:r>
        <w:rPr>
          <w:b/>
          <w:bCs/>
          <w:i/>
          <w:iCs/>
          <w:u w:val="none"/>
        </w:rPr>
        <w:t xml:space="preserve"> Advantage.</w:t>
      </w:r>
    </w:p>
    <w:p>
      <w:pPr>
        <w:pStyle w:val="Normal"/>
        <w:rPr>
          <w:b w:val="false"/>
          <w:b w:val="false"/>
          <w:bCs w:val="false"/>
          <w:i w:val="false"/>
          <w:i w:val="false"/>
          <w:iCs w:val="false"/>
          <w:u w:val="none"/>
        </w:rPr>
      </w:pPr>
      <w:r>
        <w:rPr>
          <w:b w:val="false"/>
          <w:bCs w:val="false"/>
          <w:i w:val="false"/>
          <w:iCs w:val="false"/>
          <w:u w:val="none"/>
        </w:rPr>
      </w:r>
    </w:p>
    <w:p>
      <w:pPr>
        <w:pStyle w:val="Normal"/>
        <w:rPr>
          <w:b/>
          <w:b/>
          <w:bCs/>
          <w:i w:val="false"/>
          <w:i w:val="false"/>
          <w:iCs w:val="false"/>
          <w:u w:val="none"/>
        </w:rPr>
      </w:pPr>
      <w:r>
        <w:rPr>
          <w:b/>
          <w:bCs/>
          <w:i w:val="false"/>
          <w:iCs w:val="false"/>
          <w:u w:val="none"/>
        </w:rPr>
        <w:t xml:space="preserve">FOTI </w:t>
      </w:r>
      <w:r>
        <w:rPr>
          <w:b w:val="false"/>
          <w:bCs w:val="false"/>
          <w:i w:val="false"/>
          <w:iCs w:val="false"/>
          <w:u w:val="none"/>
        </w:rPr>
        <w:t>can be used for detection of caries on all surfaces although it is more convenient for proximal lesions. It is also good for early detection of dental carries.</w:t>
      </w:r>
    </w:p>
    <w:p>
      <w:pPr>
        <w:pStyle w:val="Normal"/>
        <w:rPr>
          <w:b w:val="false"/>
          <w:b w:val="false"/>
          <w:bCs w:val="false"/>
        </w:rPr>
      </w:pPr>
      <w:r>
        <w:rPr>
          <w:b w:val="false"/>
          <w:bCs w:val="false"/>
        </w:rPr>
      </w:r>
    </w:p>
    <w:p>
      <w:pPr>
        <w:pStyle w:val="Normal"/>
        <w:rPr>
          <w:b/>
          <w:b/>
          <w:bCs/>
          <w:i w:val="false"/>
          <w:i w:val="false"/>
          <w:iCs w:val="false"/>
          <w:u w:val="none"/>
        </w:rPr>
      </w:pPr>
      <w:r>
        <w:rPr>
          <w:b w:val="false"/>
          <w:bCs w:val="false"/>
          <w:i w:val="false"/>
          <w:iCs w:val="false"/>
          <w:u w:val="none"/>
        </w:rPr>
        <w:t>This system has it’s own limitations in as much as it has advantages;</w:t>
      </w:r>
    </w:p>
    <w:p>
      <w:pPr>
        <w:pStyle w:val="Normal"/>
        <w:rPr>
          <w:b w:val="false"/>
          <w:b w:val="false"/>
          <w:bCs w:val="false"/>
        </w:rPr>
      </w:pPr>
      <w:r>
        <w:rPr>
          <w:b w:val="false"/>
          <w:bCs w:val="false"/>
        </w:rPr>
      </w:r>
    </w:p>
    <w:p>
      <w:pPr>
        <w:pStyle w:val="Normal"/>
        <w:rPr>
          <w:b/>
          <w:b/>
          <w:bCs/>
          <w:i/>
          <w:i/>
          <w:iCs/>
          <w:u w:val="single"/>
        </w:rPr>
      </w:pPr>
      <w:r>
        <w:rPr>
          <w:b/>
          <w:bCs/>
          <w:i/>
          <w:iCs/>
          <w:u w:val="none"/>
        </w:rPr>
        <w:t xml:space="preserve">4.1.4  </w:t>
      </w:r>
      <w:r>
        <w:rPr>
          <w:b/>
          <w:bCs/>
          <w:i/>
          <w:iCs/>
          <w:u w:val="none"/>
        </w:rPr>
        <w:t>Limitations.</w:t>
      </w:r>
    </w:p>
    <w:p>
      <w:pPr>
        <w:pStyle w:val="Normal"/>
        <w:numPr>
          <w:ilvl w:val="0"/>
          <w:numId w:val="0"/>
        </w:numPr>
        <w:ind w:left="720" w:hanging="0"/>
        <w:rPr>
          <w:b w:val="false"/>
          <w:b w:val="false"/>
          <w:bCs w:val="false"/>
          <w:i w:val="false"/>
          <w:i w:val="false"/>
          <w:iCs w:val="false"/>
          <w:u w:val="none"/>
        </w:rPr>
      </w:pPr>
      <w:r>
        <w:rPr>
          <w:b w:val="false"/>
          <w:bCs w:val="false"/>
          <w:i w:val="false"/>
          <w:iCs w:val="false"/>
          <w:u w:val="none"/>
        </w:rPr>
      </w:r>
    </w:p>
    <w:p>
      <w:pPr>
        <w:pStyle w:val="Normal"/>
        <w:numPr>
          <w:ilvl w:val="0"/>
          <w:numId w:val="7"/>
        </w:numPr>
        <w:rPr/>
      </w:pPr>
      <w:r>
        <w:rPr>
          <w:b w:val="false"/>
          <w:bCs w:val="false"/>
          <w:i w:val="false"/>
          <w:iCs w:val="false"/>
          <w:u w:val="none"/>
        </w:rPr>
        <w:t xml:space="preserve"> </w:t>
      </w:r>
      <w:r>
        <w:rPr>
          <w:b w:val="false"/>
          <w:bCs w:val="false"/>
          <w:i w:val="false"/>
          <w:iCs w:val="false"/>
          <w:u w:val="none"/>
        </w:rPr>
        <w:t>The system is subjective.</w:t>
      </w:r>
    </w:p>
    <w:p>
      <w:pPr>
        <w:pStyle w:val="Normal"/>
        <w:rPr/>
      </w:pPr>
      <w:r>
        <w:rPr>
          <w:b w:val="false"/>
          <w:bCs w:val="false"/>
          <w:i w:val="false"/>
          <w:iCs w:val="false"/>
          <w:u w:val="none"/>
        </w:rPr>
        <w:t>it’s analysis is  done by the examiner who makes the judgment based on the appearance of scattering of light</w:t>
      </w:r>
    </w:p>
    <w:p>
      <w:pPr>
        <w:pStyle w:val="Normal"/>
        <w:numPr>
          <w:ilvl w:val="0"/>
          <w:numId w:val="8"/>
        </w:numPr>
        <w:rPr/>
      </w:pPr>
      <w:r>
        <w:rPr>
          <w:b w:val="false"/>
          <w:bCs w:val="false"/>
          <w:i w:val="false"/>
          <w:iCs w:val="false"/>
          <w:u w:val="none"/>
        </w:rPr>
        <w:t>No data continuity</w:t>
      </w:r>
    </w:p>
    <w:p>
      <w:pPr>
        <w:pStyle w:val="Normal"/>
        <w:rPr/>
      </w:pPr>
      <w:r>
        <w:rPr>
          <w:b w:val="false"/>
          <w:bCs w:val="false"/>
          <w:i w:val="false"/>
          <w:iCs w:val="false"/>
          <w:u w:val="none"/>
        </w:rPr>
        <w:t>It is not possible to record the image seen for future reference.</w:t>
      </w:r>
    </w:p>
    <w:p>
      <w:pPr>
        <w:pStyle w:val="Normal"/>
        <w:numPr>
          <w:ilvl w:val="0"/>
          <w:numId w:val="9"/>
        </w:numPr>
        <w:rPr>
          <w:b/>
          <w:b/>
          <w:bCs/>
        </w:rPr>
      </w:pPr>
      <w:r>
        <w:rPr>
          <w:b/>
          <w:bCs/>
          <w:i w:val="false"/>
          <w:iCs w:val="false"/>
          <w:u w:val="none"/>
        </w:rPr>
        <w:t xml:space="preserve">FOTI </w:t>
      </w:r>
      <w:r>
        <w:rPr>
          <w:b w:val="false"/>
          <w:bCs w:val="false"/>
          <w:i w:val="false"/>
          <w:iCs w:val="false"/>
          <w:u w:val="none"/>
        </w:rPr>
        <w:t>can only be used for coronal tooth surfaces and not below the gingival margin</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u w:val="single"/>
        </w:rPr>
      </w:pPr>
      <w:r>
        <w:rPr>
          <w:b/>
          <w:bCs/>
          <w:i w:val="false"/>
          <w:iCs w:val="false"/>
          <w:u w:val="none"/>
        </w:rPr>
        <w:t xml:space="preserve">4.2 </w:t>
      </w:r>
      <w:r>
        <w:rPr>
          <w:b/>
          <w:bCs/>
          <w:i w:val="false"/>
          <w:iCs w:val="false"/>
          <w:u w:val="none"/>
        </w:rPr>
        <w:t xml:space="preserve"> DIGITAL IMAGING FIBER OPTIC TRANS -ILLUMINATION  (DiFOTI).</w:t>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b w:val="false"/>
          <w:b w:val="false"/>
          <w:bCs w:val="false"/>
          <w:u w:val="none"/>
        </w:rPr>
      </w:pPr>
      <w:r>
        <w:rPr>
          <w:b w:val="false"/>
          <w:bCs w:val="false"/>
          <w:i w:val="false"/>
          <w:iCs w:val="false"/>
          <w:u w:val="none"/>
        </w:rPr>
        <w:t xml:space="preserve">This is a technique that builds on </w:t>
      </w:r>
      <w:r>
        <w:rPr>
          <w:b/>
          <w:bCs/>
          <w:i w:val="false"/>
          <w:iCs w:val="false"/>
          <w:u w:val="none"/>
        </w:rPr>
        <w:t>FOTI</w:t>
      </w:r>
      <w:r>
        <w:rPr>
          <w:b w:val="false"/>
          <w:bCs w:val="false"/>
          <w:i w:val="false"/>
          <w:iCs w:val="false"/>
          <w:u w:val="none"/>
        </w:rPr>
        <w:t xml:space="preserve"> and also allows the recording of images of carious lesions during illumination.</w:t>
      </w:r>
    </w:p>
    <w:p>
      <w:pPr>
        <w:pStyle w:val="Normal"/>
        <w:rPr>
          <w:i w:val="false"/>
          <w:i w:val="false"/>
          <w:iCs w:val="false"/>
        </w:rPr>
      </w:pPr>
      <w:r>
        <w:rPr>
          <w:i w:val="false"/>
          <w:iCs w:val="false"/>
        </w:rPr>
      </w:r>
    </w:p>
    <w:p>
      <w:pPr>
        <w:pStyle w:val="Normal"/>
        <w:rPr>
          <w:b w:val="false"/>
          <w:b w:val="false"/>
          <w:bCs w:val="false"/>
          <w:u w:val="none"/>
        </w:rPr>
      </w:pPr>
      <w:r>
        <w:rPr>
          <w:b w:val="false"/>
          <w:bCs w:val="false"/>
          <w:i w:val="false"/>
          <w:iCs w:val="false"/>
          <w:u w:val="none"/>
        </w:rPr>
        <w:t>It employs high intensity light and has an additional gray scale camera.</w:t>
      </w:r>
    </w:p>
    <w:p>
      <w:pPr>
        <w:pStyle w:val="Normal"/>
        <w:rPr>
          <w:b w:val="false"/>
          <w:b w:val="false"/>
          <w:bCs w:val="false"/>
          <w:u w:val="none"/>
        </w:rPr>
      </w:pPr>
      <w:r>
        <w:rPr>
          <w:b w:val="false"/>
          <w:bCs w:val="false"/>
          <w:i w:val="false"/>
          <w:iCs w:val="false"/>
          <w:u w:val="none"/>
        </w:rPr>
        <w:t>There are two types of cameras available for use with the DIFOTI</w:t>
      </w:r>
      <w:r>
        <w:rPr>
          <w:b/>
          <w:bCs/>
          <w:i w:val="false"/>
          <w:iCs w:val="false"/>
          <w:u w:val="none"/>
        </w:rPr>
        <w:t>;</w:t>
      </w:r>
    </w:p>
    <w:p>
      <w:pPr>
        <w:pStyle w:val="Normal"/>
        <w:rPr>
          <w:b/>
          <w:b/>
          <w:bCs/>
          <w:i w:val="false"/>
          <w:i w:val="false"/>
          <w:iCs w:val="false"/>
        </w:rPr>
      </w:pPr>
      <w:r>
        <w:rPr>
          <w:b/>
          <w:bCs/>
          <w:i w:val="false"/>
          <w:iCs w:val="false"/>
        </w:rPr>
      </w:r>
    </w:p>
    <w:p>
      <w:pPr>
        <w:pStyle w:val="Normal"/>
        <w:numPr>
          <w:ilvl w:val="0"/>
          <w:numId w:val="0"/>
        </w:numPr>
        <w:ind w:left="720" w:hanging="0"/>
        <w:rPr/>
      </w:pPr>
      <w:r>
        <w:rPr>
          <w:b/>
          <w:bCs/>
          <w:i/>
          <w:iCs/>
          <w:u w:val="none"/>
        </w:rPr>
        <w:t xml:space="preserve">4.2.1  </w:t>
      </w:r>
      <w:r>
        <w:rPr>
          <w:b/>
          <w:bCs/>
          <w:i/>
          <w:iCs/>
          <w:u w:val="none"/>
        </w:rPr>
        <w:t>Proximal surface mouthpiece.</w:t>
      </w:r>
    </w:p>
    <w:p>
      <w:pPr>
        <w:pStyle w:val="Normal"/>
        <w:rPr>
          <w:b w:val="false"/>
          <w:b w:val="false"/>
          <w:bCs w:val="false"/>
          <w:i/>
          <w:i/>
          <w:iCs/>
          <w:u w:val="none"/>
        </w:rPr>
      </w:pPr>
      <w:r>
        <w:rPr/>
      </w:r>
    </w:p>
    <w:p>
      <w:pPr>
        <w:pStyle w:val="Normal"/>
        <w:rPr/>
      </w:pPr>
      <w:r>
        <w:rPr>
          <w:b w:val="false"/>
          <w:bCs w:val="false"/>
          <w:i w:val="false"/>
          <w:iCs w:val="false"/>
          <w:u w:val="none"/>
        </w:rPr>
        <w:t>This is used for detecting inter-proximal and smooth surface caries. Light is shown from either the buccal or lingual surface and the image recorded from from the opposite surface with the attached camera.(</w:t>
      </w:r>
      <w:r>
        <w:rPr>
          <w:b/>
          <w:bCs/>
          <w:i/>
          <w:iCs/>
          <w:u w:val="none"/>
        </w:rPr>
        <w:t>pretty, maupome,2004)</w:t>
      </w:r>
    </w:p>
    <w:p>
      <w:pPr>
        <w:pStyle w:val="Normal"/>
        <w:rPr>
          <w:b/>
          <w:b/>
          <w:bCs/>
          <w:i/>
          <w:i/>
          <w:iCs/>
          <w:u w:val="none"/>
        </w:rPr>
      </w:pPr>
      <w:r>
        <w:rPr>
          <w:b/>
          <w:bCs/>
          <w:i/>
          <w:iCs/>
          <w:u w:val="none"/>
        </w:rPr>
      </w:r>
    </w:p>
    <w:p>
      <w:pPr>
        <w:pStyle w:val="Normal"/>
        <w:rPr>
          <w:b w:val="false"/>
          <w:b w:val="false"/>
          <w:bCs w:val="false"/>
          <w:i w:val="false"/>
          <w:i w:val="false"/>
          <w:iCs w:val="false"/>
          <w:u w:val="none"/>
        </w:rPr>
      </w:pPr>
      <w:r>
        <w:rPr>
          <w:b w:val="false"/>
          <w:bCs w:val="false"/>
          <w:i w:val="false"/>
          <w:iCs w:val="false"/>
          <w:u w:val="none"/>
        </w:rPr>
        <w:drawing>
          <wp:anchor behindDoc="0" distT="0" distB="0" distL="0" distR="0" simplePos="0" locked="0" layoutInCell="1" allowOverlap="1" relativeHeight="2">
            <wp:simplePos x="0" y="0"/>
            <wp:positionH relativeFrom="column">
              <wp:posOffset>813435</wp:posOffset>
            </wp:positionH>
            <wp:positionV relativeFrom="paragraph">
              <wp:posOffset>54610</wp:posOffset>
            </wp:positionV>
            <wp:extent cx="3601085" cy="19056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601085" cy="1905635"/>
                    </a:xfrm>
                    <a:prstGeom prst="rect">
                      <a:avLst/>
                    </a:prstGeom>
                  </pic:spPr>
                </pic:pic>
              </a:graphicData>
            </a:graphic>
          </wp:anchor>
        </w:drawing>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numPr>
          <w:ilvl w:val="0"/>
          <w:numId w:val="0"/>
        </w:numPr>
        <w:ind w:left="720" w:hanging="0"/>
        <w:rPr>
          <w:b/>
          <w:b/>
          <w:bCs/>
          <w:i/>
          <w:i/>
          <w:iCs/>
          <w:u w:val="none"/>
        </w:rPr>
      </w:pPr>
      <w:r>
        <w:rPr>
          <w:b/>
          <w:bCs/>
          <w:i/>
          <w:iCs/>
          <w:u w:val="none"/>
        </w:rPr>
      </w:r>
    </w:p>
    <w:p>
      <w:pPr>
        <w:pStyle w:val="Normal"/>
        <w:numPr>
          <w:ilvl w:val="0"/>
          <w:numId w:val="0"/>
        </w:numPr>
        <w:ind w:left="720" w:hanging="0"/>
        <w:rPr>
          <w:b/>
          <w:b/>
          <w:bCs/>
          <w:i/>
          <w:i/>
          <w:iCs/>
          <w:u w:val="none"/>
        </w:rPr>
      </w:pPr>
      <w:r>
        <w:rPr>
          <w:b/>
          <w:bCs/>
          <w:i/>
          <w:iCs/>
          <w:u w:val="none"/>
        </w:rPr>
      </w:r>
    </w:p>
    <w:p>
      <w:pPr>
        <w:pStyle w:val="Normal"/>
        <w:numPr>
          <w:ilvl w:val="0"/>
          <w:numId w:val="0"/>
        </w:numPr>
        <w:ind w:left="720" w:hanging="0"/>
        <w:rPr>
          <w:b/>
          <w:b/>
          <w:bCs/>
          <w:i/>
          <w:i/>
          <w:iCs/>
          <w:u w:val="none"/>
        </w:rPr>
      </w:pPr>
      <w:r>
        <w:rPr>
          <w:b/>
          <w:bCs/>
          <w:i/>
          <w:iCs/>
          <w:u w:val="none"/>
        </w:rPr>
      </w:r>
    </w:p>
    <w:p>
      <w:pPr>
        <w:pStyle w:val="Normal"/>
        <w:numPr>
          <w:ilvl w:val="0"/>
          <w:numId w:val="0"/>
        </w:numPr>
        <w:ind w:left="720" w:hanging="0"/>
        <w:rPr>
          <w:b/>
          <w:b/>
          <w:bCs/>
          <w:i/>
          <w:i/>
          <w:iCs/>
          <w:u w:val="none"/>
        </w:rPr>
      </w:pPr>
      <w:r>
        <w:rPr>
          <w:b/>
          <w:bCs/>
          <w:i/>
          <w:iCs/>
          <w:u w:val="none"/>
        </w:rPr>
        <w:t>fig 4.2.1</w:t>
      </w:r>
    </w:p>
    <w:p>
      <w:pPr>
        <w:pStyle w:val="Normal"/>
        <w:numPr>
          <w:ilvl w:val="0"/>
          <w:numId w:val="0"/>
        </w:numPr>
        <w:ind w:left="720" w:hanging="0"/>
        <w:rPr>
          <w:b/>
          <w:b/>
          <w:bCs/>
          <w:i/>
          <w:i/>
          <w:iCs/>
          <w:u w:val="none"/>
        </w:rPr>
      </w:pPr>
      <w:r>
        <w:rPr>
          <w:b/>
          <w:bCs/>
          <w:i/>
          <w:iCs/>
          <w:u w:val="none"/>
        </w:rPr>
      </w:r>
    </w:p>
    <w:p>
      <w:pPr>
        <w:pStyle w:val="Normal"/>
        <w:numPr>
          <w:ilvl w:val="0"/>
          <w:numId w:val="0"/>
        </w:numPr>
        <w:ind w:left="720" w:hanging="0"/>
        <w:rPr>
          <w:b/>
          <w:b/>
          <w:bCs/>
          <w:i/>
          <w:i/>
          <w:iCs/>
          <w:u w:val="none"/>
        </w:rPr>
      </w:pPr>
      <w:r>
        <w:rPr>
          <w:b/>
          <w:bCs/>
          <w:i/>
          <w:iCs/>
          <w:u w:val="none"/>
        </w:rPr>
      </w:r>
    </w:p>
    <w:p>
      <w:pPr>
        <w:pStyle w:val="Normal"/>
        <w:numPr>
          <w:ilvl w:val="0"/>
          <w:numId w:val="0"/>
        </w:numPr>
        <w:ind w:left="720" w:hanging="0"/>
        <w:rPr>
          <w:b/>
          <w:b/>
          <w:bCs/>
          <w:i/>
          <w:i/>
          <w:iCs/>
          <w:u w:val="none"/>
        </w:rPr>
      </w:pPr>
      <w:r>
        <w:rPr>
          <w:b/>
          <w:bCs/>
          <w:i/>
          <w:iCs/>
          <w:u w:val="none"/>
        </w:rPr>
      </w:r>
    </w:p>
    <w:p>
      <w:pPr>
        <w:pStyle w:val="Normal"/>
        <w:numPr>
          <w:ilvl w:val="0"/>
          <w:numId w:val="0"/>
        </w:numPr>
        <w:ind w:left="720" w:hanging="0"/>
        <w:rPr/>
      </w:pPr>
      <w:r>
        <w:rPr>
          <w:b/>
          <w:bCs/>
          <w:i/>
          <w:iCs/>
          <w:u w:val="none"/>
        </w:rPr>
        <w:t xml:space="preserve">4.2.2  </w:t>
      </w:r>
      <w:r>
        <w:rPr>
          <w:b/>
          <w:bCs/>
          <w:i/>
          <w:iCs/>
          <w:u w:val="none"/>
        </w:rPr>
        <w:t>Occlusional surface mouthpiece.</w:t>
      </w:r>
    </w:p>
    <w:p>
      <w:pPr>
        <w:pStyle w:val="Normal"/>
        <w:rPr>
          <w:b/>
          <w:b/>
          <w:bCs/>
          <w:i/>
          <w:i/>
          <w:iCs/>
          <w:u w:val="none"/>
        </w:rPr>
      </w:pPr>
      <w:r>
        <w:rPr/>
      </w:r>
    </w:p>
    <w:p>
      <w:pPr>
        <w:pStyle w:val="Normal"/>
        <w:rPr/>
      </w:pPr>
      <w:r>
        <w:rPr>
          <w:b w:val="false"/>
          <w:bCs w:val="false"/>
          <w:i w:val="false"/>
          <w:iCs w:val="false"/>
          <w:u w:val="none"/>
        </w:rPr>
        <w:t>This is used for detecting caries on the Occlusional surface. The mouthpiece illuminates the tooth through both the buccal and lingual surfaces and captures the image from  the top of the tooth.(</w:t>
      </w:r>
      <w:r>
        <w:rPr>
          <w:b/>
          <w:bCs/>
          <w:i/>
          <w:iCs/>
          <w:u w:val="none"/>
        </w:rPr>
        <w:t>pretty, maupome,2004)</w:t>
      </w:r>
    </w:p>
    <w:p>
      <w:pPr>
        <w:pStyle w:val="Normal"/>
        <w:rPr>
          <w:b/>
          <w:b/>
          <w:bCs/>
          <w:i/>
          <w:i/>
          <w:iCs/>
          <w:u w:val="none"/>
        </w:rPr>
      </w:pPr>
      <w:r>
        <w:rPr>
          <w:b/>
          <w:bCs/>
          <w:i/>
          <w:iCs/>
          <w:u w:val="none"/>
        </w:rPr>
      </w:r>
    </w:p>
    <w:p>
      <w:pPr>
        <w:pStyle w:val="Normal"/>
        <w:rPr>
          <w:b/>
          <w:b/>
          <w:bCs/>
          <w:i/>
          <w:i/>
          <w:iCs/>
          <w:u w:val="none"/>
        </w:rPr>
      </w:pPr>
      <w:r>
        <w:rPr>
          <w:b/>
          <w:bCs/>
          <w:i/>
          <w:iCs/>
          <w:u w:val="none"/>
        </w:rPr>
        <w:drawing>
          <wp:anchor behindDoc="0" distT="0" distB="0" distL="0" distR="0" simplePos="0" locked="0" layoutInCell="1" allowOverlap="1" relativeHeight="3">
            <wp:simplePos x="0" y="0"/>
            <wp:positionH relativeFrom="column">
              <wp:posOffset>361315</wp:posOffset>
            </wp:positionH>
            <wp:positionV relativeFrom="paragraph">
              <wp:posOffset>100965</wp:posOffset>
            </wp:positionV>
            <wp:extent cx="4338955" cy="213423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4338955" cy="2134235"/>
                    </a:xfrm>
                    <a:prstGeom prst="rect">
                      <a:avLst/>
                    </a:prstGeom>
                  </pic:spPr>
                </pic:pic>
              </a:graphicData>
            </a:graphic>
          </wp:anchor>
        </w:drawing>
      </w:r>
    </w:p>
    <w:p>
      <w:pPr>
        <w:pStyle w:val="Normal"/>
        <w:rPr>
          <w:b w:val="false"/>
          <w:b w:val="false"/>
          <w:bCs w:val="false"/>
          <w:i w:val="false"/>
          <w:i w:val="false"/>
          <w:iCs w:val="false"/>
          <w:u w:val="none"/>
        </w:rPr>
      </w:pPr>
      <w:r>
        <w:rPr>
          <w:b w:val="false"/>
          <w:bCs w:val="false"/>
          <w:i w:val="false"/>
          <w:iCs w:val="false"/>
          <w:u w:val="none"/>
        </w:rPr>
        <w:t xml:space="preserve"> </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i w:val="false"/>
          <w:i w:val="false"/>
          <w:iCs w:val="false"/>
          <w:u w:val="none"/>
        </w:rPr>
      </w:pPr>
      <w:r>
        <w:rPr>
          <w:b/>
          <w:bCs/>
          <w:i w:val="false"/>
          <w:iCs w:val="false"/>
          <w:u w:val="none"/>
        </w:rPr>
      </w:r>
    </w:p>
    <w:p>
      <w:pPr>
        <w:pStyle w:val="Normal"/>
        <w:rPr>
          <w:b/>
          <w:b/>
          <w:bCs/>
          <w:i w:val="false"/>
          <w:i w:val="false"/>
          <w:iCs w:val="false"/>
          <w:u w:val="none"/>
        </w:rPr>
      </w:pPr>
      <w:r>
        <w:rPr>
          <w:b/>
          <w:bCs/>
          <w:i w:val="false"/>
          <w:iCs w:val="false"/>
          <w:u w:val="none"/>
        </w:rPr>
      </w:r>
    </w:p>
    <w:p>
      <w:pPr>
        <w:pStyle w:val="Normal"/>
        <w:rPr>
          <w:b/>
          <w:b/>
          <w:bCs/>
          <w:i w:val="false"/>
          <w:i w:val="false"/>
          <w:iCs w:val="false"/>
          <w:u w:val="none"/>
        </w:rPr>
      </w:pPr>
      <w:r>
        <w:rPr>
          <w:b/>
          <w:bCs/>
          <w:i w:val="false"/>
          <w:iCs w:val="false"/>
          <w:u w:val="none"/>
        </w:rPr>
      </w:r>
    </w:p>
    <w:p>
      <w:pPr>
        <w:pStyle w:val="Normal"/>
        <w:rPr>
          <w:b/>
          <w:b/>
          <w:bCs/>
          <w:i w:val="false"/>
          <w:i w:val="false"/>
          <w:iCs w:val="false"/>
          <w:u w:val="none"/>
        </w:rPr>
      </w:pPr>
      <w:r>
        <w:rPr>
          <w:b/>
          <w:bCs/>
          <w:i w:val="false"/>
          <w:iCs w:val="false"/>
          <w:u w:val="none"/>
        </w:rPr>
      </w:r>
    </w:p>
    <w:p>
      <w:pPr>
        <w:pStyle w:val="Normal"/>
        <w:rPr>
          <w:b/>
          <w:b/>
          <w:bCs/>
          <w:i w:val="false"/>
          <w:i w:val="false"/>
          <w:iCs w:val="false"/>
          <w:u w:val="none"/>
        </w:rPr>
      </w:pPr>
      <w:r>
        <w:rPr>
          <w:b/>
          <w:bCs/>
          <w:i w:val="false"/>
          <w:iCs w:val="false"/>
          <w:u w:val="none"/>
        </w:rPr>
      </w:r>
    </w:p>
    <w:p>
      <w:pPr>
        <w:pStyle w:val="Normal"/>
        <w:rPr>
          <w:b/>
          <w:b/>
          <w:bCs/>
          <w:i w:val="false"/>
          <w:i w:val="false"/>
          <w:iCs w:val="false"/>
          <w:u w:val="none"/>
        </w:rPr>
      </w:pPr>
      <w:r>
        <w:rPr>
          <w:b/>
          <w:bCs/>
          <w:i w:val="false"/>
          <w:iCs w:val="false"/>
          <w:u w:val="none"/>
        </w:rPr>
      </w:r>
    </w:p>
    <w:p>
      <w:pPr>
        <w:pStyle w:val="Normal"/>
        <w:rPr>
          <w:b/>
          <w:b/>
          <w:bCs/>
          <w:i/>
          <w:i/>
          <w:iCs/>
          <w:u w:val="none"/>
        </w:rPr>
      </w:pPr>
      <w:r>
        <w:rPr>
          <w:b/>
          <w:bCs/>
          <w:i/>
          <w:iCs/>
          <w:u w:val="none"/>
        </w:rPr>
        <w:t>fig 4.2.2</w:t>
      </w:r>
    </w:p>
    <w:p>
      <w:pPr>
        <w:pStyle w:val="Normal"/>
        <w:rPr>
          <w:b/>
          <w:b/>
          <w:bCs/>
          <w:i w:val="false"/>
          <w:i w:val="false"/>
          <w:iCs w:val="false"/>
          <w:u w:val="none"/>
        </w:rPr>
      </w:pPr>
      <w:r>
        <w:rPr>
          <w:b/>
          <w:bCs/>
          <w:i w:val="false"/>
          <w:iCs w:val="false"/>
          <w:u w:val="none"/>
        </w:rPr>
      </w:r>
    </w:p>
    <w:p>
      <w:pPr>
        <w:pStyle w:val="Normal"/>
        <w:rPr>
          <w:b/>
          <w:b/>
          <w:bCs/>
          <w:i w:val="false"/>
          <w:i w:val="false"/>
          <w:iCs w:val="false"/>
          <w:u w:val="none"/>
        </w:rPr>
      </w:pPr>
      <w:r>
        <w:rPr>
          <w:b/>
          <w:bCs/>
          <w:i w:val="false"/>
          <w:iCs w:val="false"/>
          <w:u w:val="none"/>
        </w:rPr>
        <w:t>DiFOTI</w:t>
      </w:r>
      <w:r>
        <w:rPr>
          <w:b w:val="false"/>
          <w:bCs w:val="false"/>
          <w:i w:val="false"/>
          <w:iCs w:val="false"/>
          <w:u w:val="none"/>
        </w:rPr>
        <w:t xml:space="preserve"> technique has superior sensitivity compared to conventional radiology methods for the detection of approximal, occlusional and smooth surface caries. </w:t>
      </w:r>
      <w:r>
        <w:rPr>
          <w:b/>
          <w:bCs/>
          <w:i/>
          <w:iCs/>
          <w:u w:val="none"/>
        </w:rPr>
        <w:t>Fenis -le et al (1998) verified that 44% of the sites diagonised as having enamel or dental ccaries by FOTI actually became carious within 2.5 years.</w:t>
      </w:r>
    </w:p>
    <w:p>
      <w:pPr>
        <w:pStyle w:val="Normal"/>
        <w:rPr>
          <w:i/>
          <w:i/>
          <w:iCs/>
        </w:rPr>
      </w:pPr>
      <w:r>
        <w:rPr>
          <w:i/>
          <w:iCs/>
        </w:rPr>
        <w:drawing>
          <wp:anchor behindDoc="0" distT="0" distB="0" distL="0" distR="0" simplePos="0" locked="0" layoutInCell="1" allowOverlap="1" relativeHeight="4">
            <wp:simplePos x="0" y="0"/>
            <wp:positionH relativeFrom="column">
              <wp:posOffset>208280</wp:posOffset>
            </wp:positionH>
            <wp:positionV relativeFrom="paragraph">
              <wp:posOffset>17145</wp:posOffset>
            </wp:positionV>
            <wp:extent cx="5744210" cy="419354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744210" cy="4193540"/>
                    </a:xfrm>
                    <a:prstGeom prst="rect">
                      <a:avLst/>
                    </a:prstGeom>
                  </pic:spPr>
                </pic:pic>
              </a:graphicData>
            </a:graphic>
          </wp:anchor>
        </w:drawing>
      </w:r>
    </w:p>
    <w:p>
      <w:pPr>
        <w:pStyle w:val="Normal"/>
        <w:rPr>
          <w:i/>
          <w:i/>
          <w:iCs/>
        </w:rPr>
      </w:pPr>
      <w:r>
        <w:rPr>
          <w:i/>
          <w:iCs/>
        </w:rPr>
      </w:r>
    </w:p>
    <w:p>
      <w:pPr>
        <w:pStyle w:val="Normal"/>
        <w:numPr>
          <w:ilvl w:val="0"/>
          <w:numId w:val="0"/>
        </w:numPr>
        <w:ind w:left="1080" w:hanging="0"/>
        <w:rPr/>
      </w:pPr>
      <w:r>
        <w:rPr>
          <w:b w:val="false"/>
          <w:bCs w:val="false"/>
          <w:i w:val="false"/>
          <w:iCs w:val="false"/>
          <w:u w:val="none"/>
        </w:rPr>
        <w:tab/>
      </w:r>
      <w:r>
        <w:rPr>
          <w:b/>
          <w:bCs/>
          <w:i/>
          <w:iCs/>
          <w:u w:val="none"/>
        </w:rPr>
        <w:t>Fig 4.2.3</w:t>
      </w:r>
    </w:p>
    <w:p>
      <w:pPr>
        <w:pStyle w:val="Normal"/>
        <w:numPr>
          <w:ilvl w:val="0"/>
          <w:numId w:val="0"/>
        </w:numPr>
        <w:ind w:left="1080" w:hanging="0"/>
        <w:rPr>
          <w:b/>
          <w:b/>
          <w:bCs/>
          <w:i/>
          <w:i/>
          <w:iCs/>
          <w:u w:val="none"/>
        </w:rPr>
      </w:pPr>
      <w:r>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i/>
          <w:i/>
          <w:iCs/>
          <w:u w:val="single"/>
        </w:rPr>
      </w:pPr>
      <w:r>
        <w:rPr>
          <w:b/>
          <w:bCs/>
          <w:i/>
          <w:iCs/>
          <w:u w:val="single"/>
        </w:rPr>
        <w:t>Advantages.</w:t>
      </w:r>
    </w:p>
    <w:p>
      <w:pPr>
        <w:pStyle w:val="Normal"/>
        <w:rPr>
          <w:b w:val="false"/>
          <w:b w:val="false"/>
          <w:bCs w:val="false"/>
          <w:i w:val="false"/>
          <w:i w:val="false"/>
          <w:iCs w:val="false"/>
        </w:rPr>
      </w:pPr>
      <w:r>
        <w:rPr>
          <w:b w:val="false"/>
          <w:bCs w:val="false"/>
          <w:i w:val="false"/>
          <w:iCs w:val="false"/>
        </w:rPr>
      </w:r>
    </w:p>
    <w:p>
      <w:pPr>
        <w:pStyle w:val="Normal"/>
        <w:numPr>
          <w:ilvl w:val="0"/>
          <w:numId w:val="14"/>
        </w:numPr>
        <w:rPr/>
      </w:pPr>
      <w:r>
        <w:rPr/>
        <w:t>The DIFOTI</w:t>
      </w:r>
      <w:r>
        <w:rPr>
          <w:b/>
          <w:bCs/>
        </w:rPr>
        <w:t xml:space="preserve"> </w:t>
      </w:r>
      <w:r>
        <w:rPr>
          <w:b w:val="false"/>
          <w:bCs w:val="false"/>
        </w:rPr>
        <w:t>technique is rapid since images are rapidly available following capture by the dentist. These images can be discussed with the patient then stored and reviewed at future visits.</w:t>
      </w:r>
    </w:p>
    <w:p>
      <w:pPr>
        <w:pStyle w:val="Normal"/>
        <w:numPr>
          <w:ilvl w:val="0"/>
          <w:numId w:val="15"/>
        </w:numPr>
        <w:rPr/>
      </w:pPr>
      <w:r>
        <w:rPr>
          <w:b w:val="false"/>
          <w:bCs w:val="false"/>
        </w:rPr>
        <w:t>Given the visual approach of this technique, patients may be encouraged to take on a preventative approach as they are now aware and able to examine the demineralized enamel and the condition of their teeth.</w:t>
      </w:r>
    </w:p>
    <w:p>
      <w:pPr>
        <w:pStyle w:val="Normal"/>
        <w:rPr/>
      </w:pPr>
      <w:r>
        <w:rPr/>
        <w:tab/>
        <w:tab/>
        <w:tab/>
      </w:r>
    </w:p>
    <w:p>
      <w:pPr>
        <w:pStyle w:val="Normal"/>
        <w:rPr/>
      </w:pPr>
      <w:r>
        <w:rPr/>
      </w:r>
    </w:p>
    <w:p>
      <w:pPr>
        <w:pStyle w:val="Normal"/>
        <w:numPr>
          <w:ilvl w:val="0"/>
          <w:numId w:val="16"/>
        </w:numPr>
        <w:rPr/>
      </w:pPr>
      <w:r>
        <w:rPr>
          <w:b w:val="false"/>
          <w:bCs w:val="false"/>
        </w:rPr>
        <w:t>This modified method is a safe non-radiation technique for caries identification for pregnant women and cancer  patients who receive high doses of  radiation as opposed to X-rays.</w:t>
      </w:r>
    </w:p>
    <w:p>
      <w:pPr>
        <w:pStyle w:val="Normal"/>
        <w:rPr>
          <w:b w:val="false"/>
          <w:b w:val="false"/>
          <w:bCs w:val="false"/>
        </w:rPr>
      </w:pPr>
      <w:r>
        <w:rPr>
          <w:b w:val="false"/>
          <w:bCs w:val="false"/>
        </w:rPr>
      </w:r>
    </w:p>
    <w:p>
      <w:pPr>
        <w:pStyle w:val="Normal"/>
        <w:rPr>
          <w:b/>
          <w:b/>
          <w:bCs/>
          <w:i/>
          <w:i/>
          <w:iCs/>
          <w:u w:val="single"/>
        </w:rPr>
      </w:pPr>
      <w:r>
        <w:rPr>
          <w:b/>
          <w:bCs/>
          <w:i/>
          <w:iCs/>
          <w:u w:val="single"/>
        </w:rPr>
        <w:t>Limitations</w:t>
      </w:r>
    </w:p>
    <w:p>
      <w:pPr>
        <w:pStyle w:val="Normal"/>
        <w:rPr>
          <w:b/>
          <w:b/>
          <w:bCs/>
          <w:i/>
          <w:i/>
          <w:iCs/>
        </w:rPr>
      </w:pPr>
      <w:r>
        <w:rPr>
          <w:b/>
          <w:bCs/>
          <w:i/>
          <w:iCs/>
        </w:rPr>
      </w:r>
    </w:p>
    <w:p>
      <w:pPr>
        <w:pStyle w:val="Normal"/>
        <w:numPr>
          <w:ilvl w:val="0"/>
          <w:numId w:val="12"/>
        </w:numPr>
        <w:rPr>
          <w:b/>
          <w:b/>
          <w:bCs/>
          <w:i/>
          <w:i/>
          <w:iCs/>
        </w:rPr>
      </w:pPr>
      <w:r>
        <w:rPr>
          <w:b/>
          <w:bCs/>
          <w:i/>
          <w:iCs/>
        </w:rPr>
        <w:t>image interpretation.</w:t>
      </w:r>
    </w:p>
    <w:p>
      <w:pPr>
        <w:pStyle w:val="Normal"/>
        <w:rPr>
          <w:b w:val="false"/>
          <w:b w:val="false"/>
          <w:bCs w:val="false"/>
          <w:i w:val="false"/>
          <w:i w:val="false"/>
          <w:iCs w:val="false"/>
        </w:rPr>
      </w:pPr>
      <w:r>
        <w:rPr>
          <w:b w:val="false"/>
          <w:bCs w:val="false"/>
          <w:i w:val="false"/>
          <w:iCs w:val="false"/>
        </w:rPr>
        <w:t>There is a probable inaccuracy of white spot carious lesion.</w:t>
      </w:r>
    </w:p>
    <w:p>
      <w:pPr>
        <w:pStyle w:val="Normal"/>
        <w:rPr>
          <w:b w:val="false"/>
          <w:b w:val="false"/>
          <w:bCs w:val="false"/>
          <w:i w:val="false"/>
          <w:i w:val="false"/>
          <w:iCs w:val="false"/>
        </w:rPr>
      </w:pPr>
      <w:r>
        <w:rPr>
          <w:b w:val="false"/>
          <w:bCs w:val="false"/>
          <w:i w:val="false"/>
          <w:iCs w:val="false"/>
        </w:rPr>
      </w:r>
    </w:p>
    <w:p>
      <w:pPr>
        <w:pStyle w:val="Normal"/>
        <w:numPr>
          <w:ilvl w:val="0"/>
          <w:numId w:val="13"/>
        </w:numPr>
        <w:rPr/>
      </w:pPr>
      <w:r>
        <w:rPr>
          <w:b/>
          <w:bCs/>
          <w:i w:val="false"/>
          <w:iCs w:val="false"/>
        </w:rPr>
        <w:t xml:space="preserve">DIFOTI </w:t>
      </w:r>
      <w:r>
        <w:rPr>
          <w:b w:val="false"/>
          <w:bCs w:val="false"/>
          <w:i w:val="false"/>
          <w:iCs w:val="false"/>
        </w:rPr>
        <w:t>does not have the capability to determine the depth of the carious lesion.</w:t>
      </w:r>
      <w:r>
        <w:rPr>
          <w:b/>
          <w:bCs/>
          <w:i w:val="false"/>
          <w:iCs w:val="false"/>
        </w:rPr>
        <w:t>(</w:t>
      </w:r>
      <w:r>
        <w:rPr>
          <w:b/>
          <w:bCs/>
          <w:i/>
          <w:iCs/>
        </w:rPr>
        <w:t>Barnes, 2005)</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bCs/>
          <w:i w:val="false"/>
          <w:iCs w:val="false"/>
          <w:u w:val="none"/>
        </w:rPr>
        <w:t xml:space="preserve">4.3.0 </w:t>
      </w:r>
      <w:r>
        <w:rPr>
          <w:b/>
          <w:bCs/>
          <w:i w:val="false"/>
          <w:iCs w:val="false"/>
          <w:u w:val="none"/>
        </w:rPr>
        <w:t xml:space="preserve">  EARLY DENTAL DETECTION USING A FIBER OPTIC COUPLED POLARIZATION RESOLVED RAMAN SPECTROSCOPIC SYSTEM</w:t>
      </w:r>
      <w:r>
        <w:rPr>
          <w:b/>
          <w:bCs/>
          <w:i w:val="false"/>
          <w:iCs w:val="false"/>
          <w:u w:val="single"/>
        </w:rPr>
        <w:t>.</w:t>
      </w:r>
    </w:p>
    <w:p>
      <w:pPr>
        <w:pStyle w:val="Normal"/>
        <w:rPr>
          <w:b/>
          <w:b/>
          <w:bCs/>
          <w:i w:val="false"/>
          <w:i w:val="false"/>
          <w:iCs w:val="false"/>
          <w:u w:val="single"/>
        </w:rPr>
      </w:pPr>
      <w:r>
        <w:rPr>
          <w:b/>
          <w:bCs/>
          <w:i w:val="false"/>
          <w:iCs w:val="false"/>
          <w:u w:val="single"/>
        </w:rPr>
      </w:r>
    </w:p>
    <w:p>
      <w:pPr>
        <w:pStyle w:val="Normal"/>
        <w:rPr>
          <w:b w:val="false"/>
          <w:b w:val="false"/>
          <w:bCs w:val="false"/>
          <w:i w:val="false"/>
          <w:i w:val="false"/>
          <w:iCs w:val="false"/>
          <w:u w:val="none"/>
        </w:rPr>
      </w:pPr>
      <w:r>
        <w:rPr>
          <w:b w:val="false"/>
          <w:bCs w:val="false"/>
          <w:i w:val="false"/>
          <w:iCs w:val="false"/>
          <w:u w:val="none"/>
        </w:rPr>
        <w:t>It was developed for simultaneous collection of orthogonally polarized  Raman spectra in a single measurement.</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Dental caries is a chronic infectious oral disease infecting people worldwide. current clinical practices is still largely limited to conventional visual and visuo- tactile tools such as sharp explorers and dental radio graphs. However these conventional methods which are aimed at detecting carious lesions were found to have low sensitivity in detecting early carious lesions.</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Raman spectroscopy, a form of vibrational spectroscopy once not considered a viable optical modality for biomedical applications due to its slower speed and the need for powerful excitation sources is becoming increasingly  important in bio-medical research for it’s high bio-chemical specificity.</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In the non polarized Raman spectroscopy, carious lesions consistently exhibited stronger raman band intensity at 431/cm, 590/cm and 1043/cm compared with those in the raman spectra of sound enamel.</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The raman band intensities changes in the spectra of carious lesions were proposed to be due to induced structural changes in the caries formation process.</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Further investigations on early carious lesions was carried out with polarized raman micro-spectroscopy and it was found that early carious lesions can be differentiated from sound enamel by monitoring the change in polarization depolarization ratio of the most intense raman band of hydroxyapatite at 959/cm.</w:t>
      </w:r>
    </w:p>
    <w:p>
      <w:pPr>
        <w:pStyle w:val="Normal"/>
        <w:rPr>
          <w:b w:val="false"/>
          <w:b w:val="false"/>
          <w:bCs w:val="false"/>
          <w:i w:val="false"/>
          <w:i w:val="false"/>
          <w:iCs w:val="false"/>
          <w:u w:val="none"/>
        </w:rPr>
      </w:pPr>
      <w:r>
        <w:rPr>
          <w:b w:val="false"/>
          <w:bCs w:val="false"/>
          <w:i w:val="false"/>
          <w:iCs w:val="false"/>
          <w:u w:val="none"/>
        </w:rPr>
      </w:r>
    </w:p>
    <w:p>
      <w:pPr>
        <w:pStyle w:val="Normal"/>
        <w:rPr/>
      </w:pPr>
      <w:r>
        <w:rPr>
          <w:b w:val="false"/>
          <w:bCs w:val="false"/>
          <w:i w:val="false"/>
          <w:iCs w:val="false"/>
          <w:u w:val="none"/>
        </w:rPr>
        <w:t>Polarized raman spectra of carious lesions exhibited a lower degree of raman polarization depolarization than those of sound enamel. Such decrease in the raman polarization depolarization detected in the raman spectra of carious lesion is believed to be due to structural changes in the enamel rods and/ or increased photon scattering resulting from larger pores within the carious lesion</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u w:val="single"/>
        </w:rPr>
      </w:pPr>
      <w:r>
        <w:rPr>
          <w:b/>
          <w:bCs/>
          <w:u w:val="single"/>
        </w:rPr>
      </w:r>
    </w:p>
    <w:p>
      <w:pPr>
        <w:pStyle w:val="Normal"/>
        <w:rPr>
          <w:u w:val="none"/>
        </w:rPr>
      </w:pPr>
      <w:r>
        <w:rPr>
          <w:b/>
          <w:bCs/>
          <w:u w:val="none"/>
        </w:rPr>
        <w:t xml:space="preserve"> </w:t>
      </w:r>
      <w:r>
        <w:rPr>
          <w:b/>
          <w:bCs/>
          <w:u w:val="none"/>
        </w:rPr>
        <w:t xml:space="preserve">4.4.0 </w:t>
      </w:r>
      <w:r>
        <w:rPr>
          <w:b/>
          <w:bCs/>
          <w:u w:val="none"/>
        </w:rPr>
        <w:t>QUANTITATIVE LIGHT INDUCED FLORESCENCE.(  QLF)</w:t>
      </w:r>
    </w:p>
    <w:p>
      <w:pPr>
        <w:pStyle w:val="Normal"/>
        <w:rPr>
          <w:b/>
          <w:b/>
          <w:bCs/>
          <w:u w:val="none"/>
        </w:rPr>
      </w:pPr>
      <w:r>
        <w:rPr>
          <w:b/>
          <w:bCs/>
          <w:u w:val="none"/>
        </w:rPr>
      </w:r>
    </w:p>
    <w:p>
      <w:pPr>
        <w:pStyle w:val="Normal"/>
        <w:rPr>
          <w:b/>
          <w:b/>
          <w:bCs/>
          <w:u w:val="single"/>
        </w:rPr>
      </w:pPr>
      <w:r>
        <w:rPr>
          <w:b/>
          <w:bCs/>
          <w:u w:val="single"/>
        </w:rPr>
      </w:r>
    </w:p>
    <w:p>
      <w:pPr>
        <w:pStyle w:val="Normal"/>
        <w:rPr>
          <w:b w:val="false"/>
          <w:b w:val="false"/>
          <w:bCs w:val="false"/>
          <w:i/>
          <w:i/>
          <w:iCs/>
          <w:u w:val="none"/>
        </w:rPr>
      </w:pPr>
      <w:r>
        <w:rPr>
          <w:b w:val="false"/>
          <w:bCs w:val="false"/>
          <w:i/>
          <w:iCs/>
          <w:u w:val="none"/>
        </w:rPr>
        <w:t xml:space="preserve">M H </w:t>
      </w:r>
      <w:r>
        <w:rPr>
          <w:b/>
          <w:bCs/>
          <w:i/>
          <w:iCs/>
          <w:u w:val="none"/>
        </w:rPr>
        <w:t>Van der Veen ,E de Josselin de Jong,</w:t>
      </w:r>
    </w:p>
    <w:p>
      <w:pPr>
        <w:pStyle w:val="Normal"/>
        <w:rPr>
          <w:b w:val="false"/>
          <w:b w:val="false"/>
          <w:bCs w:val="false"/>
          <w:i/>
          <w:i/>
          <w:iCs/>
          <w:u w:val="none"/>
        </w:rPr>
      </w:pPr>
      <w:r>
        <w:rPr>
          <w:b/>
          <w:bCs/>
          <w:i/>
          <w:iCs/>
          <w:u w:val="none"/>
        </w:rPr>
        <w:t>Assessment of Oral Health 17, 144-162, 2000</w:t>
      </w:r>
    </w:p>
    <w:p>
      <w:pPr>
        <w:pStyle w:val="Normal"/>
        <w:rPr>
          <w:b w:val="false"/>
          <w:b w:val="false"/>
          <w:bCs w:val="false"/>
          <w:u w:val="none"/>
        </w:rPr>
      </w:pPr>
      <w:r>
        <w:rPr>
          <w:b w:val="false"/>
          <w:bCs w:val="false"/>
          <w:u w:val="none"/>
        </w:rPr>
      </w:r>
    </w:p>
    <w:p>
      <w:pPr>
        <w:pStyle w:val="Normal"/>
        <w:rPr>
          <w:b w:val="false"/>
          <w:b w:val="false"/>
          <w:bCs w:val="false"/>
          <w:u w:val="none"/>
        </w:rPr>
      </w:pPr>
      <w:r>
        <w:rPr>
          <w:b w:val="false"/>
          <w:bCs w:val="false"/>
          <w:u w:val="none"/>
        </w:rPr>
        <w:t>QLF  is an non-destructive diagonistic method for the longitudinal assessment of dental caries lesions in time. When a tooth becomes carious, the florescence radiance at the location of the caries lesion decreases. The florescence loss in the lesion can be quantified in comparison to the florescence radiance level of sound enamel. Changes in florescence radiance loss is related to the mineral loss in the lesion</w:t>
      </w:r>
    </w:p>
    <w:p>
      <w:pPr>
        <w:pStyle w:val="Normal"/>
        <w:rPr>
          <w:b/>
          <w:b/>
          <w:bCs/>
          <w:u w:val="single"/>
        </w:rPr>
      </w:pPr>
      <w:r>
        <w:rPr>
          <w:b/>
          <w:bCs/>
          <w:u w:val="single"/>
        </w:rPr>
      </w:r>
    </w:p>
    <w:p>
      <w:pPr>
        <w:pStyle w:val="Normal"/>
        <w:rPr>
          <w:b/>
          <w:b/>
          <w:bCs/>
          <w:u w:val="single"/>
        </w:rPr>
      </w:pPr>
      <w:r>
        <w:rPr>
          <w:b/>
          <w:bCs/>
          <w:u w:val="single"/>
        </w:rPr>
      </w:r>
    </w:p>
    <w:p>
      <w:pPr>
        <w:pStyle w:val="Normal"/>
        <w:rPr/>
      </w:pPr>
      <w:r>
        <w:rPr/>
        <w:t>This caries detection system</w:t>
      </w:r>
      <w:r>
        <w:rPr>
          <w:b/>
          <w:bCs/>
          <w:i/>
          <w:iCs/>
        </w:rPr>
        <w:t xml:space="preserve"> according to B Angmar- Mansson ,JJ Ten Bosch , Dentomaxillofacial Radiology 30(6), 298-307, 2001 </w:t>
      </w:r>
      <w:r>
        <w:rPr/>
        <w:t>takes advantage of tooth florescence to record images that can be analyzed to obtain data on lesion area (</w:t>
      </w:r>
      <w:r>
        <w:rPr>
          <w:b/>
          <w:bCs/>
          <w:i/>
          <w:iCs/>
        </w:rPr>
        <w:t>area in mm^2, lesion depth expressed in  percentile florescence loss (delta F in %) and lesion volume (delta Q in  mm^2) and bacteria activity in terms of percentile increase of red florescence (delta R)</w:t>
        <w:br/>
      </w:r>
    </w:p>
    <w:p>
      <w:pPr>
        <w:pStyle w:val="Normal"/>
        <w:rPr/>
      </w:pPr>
      <w:r>
        <w:rPr>
          <w:b w:val="false"/>
          <w:bCs w:val="false"/>
          <w:i w:val="false"/>
          <w:iCs w:val="false"/>
        </w:rPr>
        <w:t>The inspector QLF-D bi-illumination 2+ camera system : both of these devices use blue light to illuminate teeth. This causes the tooth to florescence in green (also called auto-florescence ). The resulting QLF images show a higher contrast between sound and demineralized tooth tissue.</w:t>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 xml:space="preserve">Besides the green auto florescence, the blue light can also generate red florescence which is believed to be caused by porphyrins that are as a result of metabolic process of specific bacterial strains. The intensity of the red florescence may also be related to other oral care issues such as gingivitis and halitosis. </w:t>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t>A powerful feature of the QLF is the ability to follow tooth surfaces overtime( longitudinal monitoring). The software includes; automatic video repositioning that enables the acquisition of comparable QLF images of the same surface at different time points.</w:t>
      </w:r>
    </w:p>
    <w:p>
      <w:pPr>
        <w:pStyle w:val="Normal"/>
        <w:rPr>
          <w:b w:val="false"/>
          <w:b w:val="false"/>
          <w:bCs w:val="false"/>
          <w:i w:val="false"/>
          <w:i w:val="false"/>
          <w:iCs w:val="false"/>
        </w:rPr>
      </w:pPr>
      <w:r>
        <w:rPr>
          <w:b w:val="false"/>
          <w:bCs w:val="false"/>
          <w:i w:val="false"/>
          <w:iCs w:val="false"/>
        </w:rPr>
      </w:r>
    </w:p>
    <w:p>
      <w:pPr>
        <w:pStyle w:val="Normal"/>
        <w:rPr/>
      </w:pPr>
      <w:r>
        <w:rPr>
          <w:b w:val="false"/>
          <w:bCs w:val="false"/>
          <w:i w:val="false"/>
          <w:iCs w:val="false"/>
        </w:rPr>
        <w:t>The software can also analyze and record images and thus provide an objective assessment of area of concern overtime.</w:t>
      </w:r>
    </w:p>
    <w:p>
      <w:pPr>
        <w:pStyle w:val="Normal"/>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6">
            <wp:simplePos x="0" y="0"/>
            <wp:positionH relativeFrom="column">
              <wp:posOffset>56515</wp:posOffset>
            </wp:positionH>
            <wp:positionV relativeFrom="paragraph">
              <wp:posOffset>125730</wp:posOffset>
            </wp:positionV>
            <wp:extent cx="4481830" cy="40963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481830" cy="4096385"/>
                    </a:xfrm>
                    <a:prstGeom prst="rect">
                      <a:avLst/>
                    </a:prstGeom>
                  </pic:spPr>
                </pic:pic>
              </a:graphicData>
            </a:graphic>
          </wp:anchor>
        </w:drawing>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val="false"/>
          <w:b w:val="false"/>
          <w:bCs w:val="false"/>
          <w:i w:val="false"/>
          <w:i w:val="false"/>
          <w:iCs w:val="false"/>
        </w:rPr>
      </w:pPr>
      <w:r>
        <w:rPr>
          <w:b w:val="false"/>
          <w:bCs w:val="false"/>
          <w:i w:val="false"/>
          <w:iCs w:val="fals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none"/>
        </w:rPr>
      </w:pPr>
      <w:r>
        <w:rPr>
          <w:b/>
          <w:bCs/>
          <w:i w:val="false"/>
          <w:iCs w:val="false"/>
          <w:u w:val="none"/>
        </w:rPr>
        <w:t>Fig 4.4.0</w:t>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u w:val="none"/>
        </w:rPr>
      </w:pPr>
      <w:r>
        <w:rPr>
          <w:b/>
          <w:bCs/>
          <w:i w:val="false"/>
          <w:iCs w:val="false"/>
          <w:u w:val="none"/>
        </w:rPr>
        <w:t xml:space="preserve">4.5.0 </w:t>
      </w:r>
      <w:r>
        <w:rPr>
          <w:b/>
          <w:bCs/>
          <w:i w:val="false"/>
          <w:iCs w:val="false"/>
          <w:u w:val="none"/>
        </w:rPr>
        <w:t>DIAGNOdent.</w:t>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drawing>
          <wp:anchor behindDoc="0" distT="0" distB="0" distL="0" distR="0" simplePos="0" locked="0" layoutInCell="1" allowOverlap="1" relativeHeight="5">
            <wp:simplePos x="0" y="0"/>
            <wp:positionH relativeFrom="column">
              <wp:posOffset>380365</wp:posOffset>
            </wp:positionH>
            <wp:positionV relativeFrom="paragraph">
              <wp:posOffset>144780</wp:posOffset>
            </wp:positionV>
            <wp:extent cx="3529330" cy="194627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3529330" cy="1946275"/>
                    </a:xfrm>
                    <a:prstGeom prst="rect">
                      <a:avLst/>
                    </a:prstGeom>
                  </pic:spPr>
                </pic:pic>
              </a:graphicData>
            </a:graphic>
          </wp:anchor>
        </w:drawing>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b/>
          <w:bCs/>
          <w:i w:val="false"/>
          <w:i w:val="false"/>
          <w:iCs w:val="false"/>
          <w:u w:val="single"/>
        </w:rPr>
      </w:pPr>
      <w:r>
        <w:rPr>
          <w:b/>
          <w:bCs/>
          <w:i w:val="false"/>
          <w:iCs w:val="false"/>
          <w:u w:val="single"/>
        </w:rPr>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i/>
          <w:i/>
          <w:iCs/>
          <w:u w:val="none"/>
        </w:rPr>
      </w:pPr>
      <w:r>
        <w:rPr>
          <w:b/>
          <w:bCs/>
          <w:i/>
          <w:iCs/>
          <w:u w:val="none"/>
        </w:rPr>
      </w:r>
    </w:p>
    <w:p>
      <w:pPr>
        <w:pStyle w:val="Normal"/>
        <w:rPr>
          <w:b/>
          <w:b/>
          <w:bCs/>
          <w:i/>
          <w:i/>
          <w:iCs/>
          <w:u w:val="none"/>
        </w:rPr>
      </w:pPr>
      <w:r>
        <w:rPr>
          <w:b/>
          <w:bCs/>
          <w:i/>
          <w:iCs/>
          <w:u w:val="none"/>
        </w:rPr>
        <w:t>Fig 4.5.0</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t>This is a caries detection aid. The DIAGNOdent pen will show you where the decay lies.</w:t>
      </w:r>
    </w:p>
    <w:p>
      <w:pPr>
        <w:pStyle w:val="Normal"/>
        <w:rPr>
          <w:b w:val="false"/>
          <w:b w:val="false"/>
          <w:bCs w:val="false"/>
          <w:i w:val="false"/>
          <w:i w:val="false"/>
          <w:iCs w:val="false"/>
          <w:u w:val="none"/>
        </w:rPr>
      </w:pPr>
      <w:r>
        <w:rPr>
          <w:b w:val="false"/>
          <w:bCs w:val="false"/>
          <w:i w:val="false"/>
          <w:iCs w:val="false"/>
          <w:u w:val="none"/>
        </w:rPr>
        <w:t>It works quickly and reliably. The laser fluorescence detector  within the DIAGNOdent pen is a precise method for identifying tissue caries, proximal caries and periodontisis.</w:t>
      </w:r>
    </w:p>
    <w:p>
      <w:pPr>
        <w:pStyle w:val="Normal"/>
        <w:rPr>
          <w:b w:val="false"/>
          <w:b w:val="false"/>
          <w:bCs w:val="false"/>
          <w:i w:val="false"/>
          <w:i w:val="false"/>
          <w:iCs w:val="false"/>
          <w:u w:val="none"/>
        </w:rPr>
      </w:pPr>
      <w:r>
        <w:rPr>
          <w:b w:val="false"/>
          <w:bCs w:val="false"/>
          <w:i w:val="false"/>
          <w:iCs w:val="false"/>
          <w:u w:val="none"/>
        </w:rPr>
      </w:r>
    </w:p>
    <w:p>
      <w:pPr>
        <w:pStyle w:val="Normal"/>
        <w:rPr>
          <w:b w:val="false"/>
          <w:b w:val="false"/>
          <w:bCs w:val="false"/>
          <w:i w:val="false"/>
          <w:i w:val="false"/>
          <w:iCs w:val="false"/>
          <w:u w:val="none"/>
        </w:rPr>
      </w:pPr>
      <w:r>
        <w:rPr>
          <w:b w:val="false"/>
          <w:bCs w:val="false"/>
          <w:i w:val="false"/>
          <w:iCs w:val="false"/>
          <w:u w:val="none"/>
        </w:rPr>
      </w:r>
    </w:p>
    <w:p>
      <w:pPr>
        <w:pStyle w:val="Normal"/>
        <w:rPr>
          <w:b/>
          <w:b/>
          <w:bCs/>
          <w:u w:val="none"/>
        </w:rPr>
      </w:pPr>
      <w:r>
        <w:rPr>
          <w:b/>
          <w:bCs/>
          <w:i/>
          <w:iCs/>
          <w:u w:val="none"/>
        </w:rPr>
        <w:t xml:space="preserve"> </w:t>
      </w:r>
      <w:r>
        <w:rPr>
          <w:b/>
          <w:bCs/>
          <w:i/>
          <w:iCs/>
          <w:u w:val="none"/>
        </w:rPr>
        <w:t xml:space="preserve">4.5.1 </w:t>
      </w:r>
      <w:r>
        <w:rPr>
          <w:b/>
          <w:bCs/>
          <w:i/>
          <w:iCs/>
          <w:u w:val="none"/>
        </w:rPr>
        <w:t>How it works.</w:t>
      </w:r>
    </w:p>
    <w:p>
      <w:pPr>
        <w:pStyle w:val="Normal"/>
        <w:rPr>
          <w:b w:val="false"/>
          <w:b w:val="false"/>
          <w:bCs w:val="false"/>
          <w:i/>
          <w:i/>
          <w:iCs/>
          <w:u w:val="single"/>
        </w:rPr>
      </w:pPr>
      <w:r>
        <w:rPr>
          <w:b w:val="false"/>
          <w:bCs w:val="false"/>
          <w:i/>
          <w:iCs/>
          <w:u w:val="single"/>
        </w:rPr>
      </w:r>
    </w:p>
    <w:p>
      <w:pPr>
        <w:pStyle w:val="Normal"/>
        <w:rPr/>
      </w:pPr>
      <w:r>
        <w:rPr>
          <w:b w:val="false"/>
          <w:bCs w:val="false"/>
          <w:i w:val="false"/>
          <w:iCs w:val="false"/>
          <w:u w:val="none"/>
        </w:rPr>
        <w:t>It uses laser florescence to aid in the detection caries within the tooth structure. As the incident laser light is dispersed into the cite,  carious tooth structure will exhibit florescence, proportionate to the degree of caries , resulting elevated scale readings on the display. Clean healthy teeth structure will exhibit little or no florescence and will result in very low scale reading on the display.</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numPicBullet w:numPicBulletId="0">
    <w:pict>
      <v:shape style="width:7.5pt;height:7.5pt" o:bullet="t">
        <v:imagedata r:id="rId1" o:title=""/>
      </v:shape>
    </w:pict>
  </w:numPicBullet>
  <w:numPicBullet w:numPicBulletId="1">
    <w:pict>
      <v:shape style="width:11.25pt;height:11.25pt" o:bullet="t">
        <v:imagedata r:id="rId2" o:title=""/>
      </v:shape>
    </w:pict>
  </w:numPicBullet>
  <w:numPicBullet w:numPicBulletId="2">
    <w:pict>
      <v:shape style="width:9pt;height:9pt" o:bullet="t">
        <v:imagedata r:id="rId3" o:title=""/>
      </v:shape>
    </w:pict>
  </w:numPicBullet>
  <w:numPicBullet w:numPicBulletId="3">
    <w:pict>
      <v:shape style="width:12pt;height:12pt" o:bullet="t">
        <v:imagedata r:id="rId4" o:title=""/>
      </v:shape>
    </w:pict>
  </w:numPicBullet>
  <w:numPicBullet w:numPicBulletId="4">
    <w:pict>
      <v:shape style="width:9pt;height:9pt" o:bullet="t">
        <v:imagedata r:id="rId5" o:title=""/>
      </v:shape>
    </w:pict>
  </w:numPicBullet>
  <w:abstractNum w:abstractNumId="1">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3">
    <w:lvl w:ilvl="0">
      <w:start w:val="1"/>
      <w:numFmt w:val="bullet"/>
      <w:lvlText w:val="•"/>
      <w:lvlPicBulletId w:val="0"/>
      <w:lvlJc w:val="left"/>
      <w:pPr>
        <w:tabs>
          <w:tab w:val="num" w:pos="720"/>
        </w:tabs>
        <w:ind w:left="720" w:hanging="360"/>
      </w:pPr>
      <w:rPr>
        <w:rFonts w:ascii="Symbol" w:hAnsi="Symbol" w:cs="Symbol" w:hint="default"/>
        <w:b/>
        <w:rFonts w:cs="Symbol"/>
      </w:rPr>
    </w:lvl>
    <w:lvl w:ilvl="1">
      <w:start w:val="1"/>
      <w:numFmt w:val="bullet"/>
      <w:lvlText w:val="◦"/>
      <w:lvlPicBulletId w:val="0"/>
      <w:lvlJc w:val="left"/>
      <w:pPr>
        <w:tabs>
          <w:tab w:val="num" w:pos="1080"/>
        </w:tabs>
        <w:ind w:left="1080" w:hanging="360"/>
      </w:pPr>
      <w:rPr>
        <w:rFonts w:ascii="Symbol" w:hAnsi="Symbol" w:cs="Symbol" w:hint="default"/>
        <w:rFonts w:cs="Symbol"/>
      </w:rPr>
    </w:lvl>
    <w:lvl w:ilvl="2">
      <w:start w:val="1"/>
      <w:numFmt w:val="bullet"/>
      <w:lvlText w:val="▪"/>
      <w:lvlPicBulletId w:val="0"/>
      <w:lvlJc w:val="left"/>
      <w:pPr>
        <w:tabs>
          <w:tab w:val="num" w:pos="1440"/>
        </w:tabs>
        <w:ind w:left="1440" w:hanging="360"/>
      </w:pPr>
      <w:rPr>
        <w:rFonts w:ascii="Symbol" w:hAnsi="Symbol" w:cs="Symbol" w:hint="default"/>
        <w:rFonts w:cs="Symbol"/>
      </w:rPr>
    </w:lvl>
    <w:lvl w:ilvl="3">
      <w:start w:val="1"/>
      <w:numFmt w:val="bullet"/>
      <w:lvlText w:val="•"/>
      <w:lvlPicBulletId w:val="0"/>
      <w:lvlJc w:val="left"/>
      <w:pPr>
        <w:tabs>
          <w:tab w:val="num" w:pos="1800"/>
        </w:tabs>
        <w:ind w:left="1800" w:hanging="360"/>
      </w:pPr>
      <w:rPr>
        <w:rFonts w:ascii="Symbol" w:hAnsi="Symbol" w:cs="Symbol" w:hint="default"/>
        <w:rFonts w:cs="Symbol"/>
      </w:rPr>
    </w:lvl>
    <w:lvl w:ilvl="4">
      <w:start w:val="1"/>
      <w:numFmt w:val="bullet"/>
      <w:lvlText w:val="◦"/>
      <w:lvlPicBulletId w:val="0"/>
      <w:lvlJc w:val="left"/>
      <w:pPr>
        <w:tabs>
          <w:tab w:val="num" w:pos="2160"/>
        </w:tabs>
        <w:ind w:left="2160" w:hanging="360"/>
      </w:pPr>
      <w:rPr>
        <w:rFonts w:ascii="Symbol" w:hAnsi="Symbol" w:cs="Symbol" w:hint="default"/>
        <w:rFonts w:cs="Symbol"/>
      </w:rPr>
    </w:lvl>
    <w:lvl w:ilvl="5">
      <w:start w:val="1"/>
      <w:numFmt w:val="bullet"/>
      <w:lvlText w:val="▪"/>
      <w:lvlPicBulletId w:val="0"/>
      <w:lvlJc w:val="left"/>
      <w:pPr>
        <w:tabs>
          <w:tab w:val="num" w:pos="2520"/>
        </w:tabs>
        <w:ind w:left="2520" w:hanging="360"/>
      </w:pPr>
      <w:rPr>
        <w:rFonts w:ascii="Symbol" w:hAnsi="Symbol" w:cs="Symbol" w:hint="default"/>
        <w:rFonts w:cs="Symbol"/>
      </w:rPr>
    </w:lvl>
    <w:lvl w:ilvl="6">
      <w:start w:val="1"/>
      <w:numFmt w:val="bullet"/>
      <w:lvlText w:val="•"/>
      <w:lvlPicBulletId w:val="0"/>
      <w:lvlJc w:val="left"/>
      <w:pPr>
        <w:tabs>
          <w:tab w:val="num" w:pos="2880"/>
        </w:tabs>
        <w:ind w:left="2880" w:hanging="360"/>
      </w:pPr>
      <w:rPr>
        <w:rFonts w:ascii="Symbol" w:hAnsi="Symbol" w:cs="Symbol" w:hint="default"/>
        <w:rFonts w:cs="Symbol"/>
      </w:rPr>
    </w:lvl>
    <w:lvl w:ilvl="7">
      <w:start w:val="1"/>
      <w:numFmt w:val="bullet"/>
      <w:lvlText w:val="◦"/>
      <w:lvlPicBulletId w:val="0"/>
      <w:lvlJc w:val="left"/>
      <w:pPr>
        <w:tabs>
          <w:tab w:val="num" w:pos="3240"/>
        </w:tabs>
        <w:ind w:left="3240" w:hanging="360"/>
      </w:pPr>
      <w:rPr>
        <w:rFonts w:ascii="Symbol" w:hAnsi="Symbol" w:cs="Symbol" w:hint="default"/>
        <w:rFonts w:cs="Symbol"/>
      </w:rPr>
    </w:lvl>
    <w:lvl w:ilvl="8">
      <w:start w:val="1"/>
      <w:numFmt w:val="bullet"/>
      <w:lvlText w:val="▪"/>
      <w:lvlPicBulletId w:val="0"/>
      <w:lvlJc w:val="left"/>
      <w:pPr>
        <w:tabs>
          <w:tab w:val="num" w:pos="3600"/>
        </w:tabs>
        <w:ind w:left="3600" w:hanging="360"/>
      </w:pPr>
      <w:rPr>
        <w:rFonts w:ascii="Symbol" w:hAnsi="Symbol" w:cs="Symbol" w:hint="default"/>
        <w:rFonts w:cs="Symbol"/>
      </w:rPr>
    </w:lvl>
  </w:abstractNum>
  <w:abstractNum w:abstractNumId="4">
    <w:lvl w:ilvl="0">
      <w:start w:val="1"/>
      <w:numFmt w:val="bullet"/>
      <w:lvlText w:val="•"/>
      <w:lvlPicBulletId w:val="0"/>
      <w:lvlJc w:val="left"/>
      <w:pPr>
        <w:tabs>
          <w:tab w:val="num" w:pos="720"/>
        </w:tabs>
        <w:ind w:left="720" w:hanging="360"/>
      </w:pPr>
      <w:rPr>
        <w:rFonts w:ascii="Symbol" w:hAnsi="Symbol" w:cs="Symbol" w:hint="default"/>
        <w:b/>
        <w:rFonts w:cs="Symbol"/>
      </w:rPr>
    </w:lvl>
    <w:lvl w:ilvl="1">
      <w:start w:val="1"/>
      <w:numFmt w:val="bullet"/>
      <w:lvlText w:val="◦"/>
      <w:lvlPicBulletId w:val="0"/>
      <w:lvlJc w:val="left"/>
      <w:pPr>
        <w:tabs>
          <w:tab w:val="num" w:pos="1080"/>
        </w:tabs>
        <w:ind w:left="1080" w:hanging="360"/>
      </w:pPr>
      <w:rPr>
        <w:rFonts w:ascii="OpenSymbol" w:hAnsi="OpenSymbol" w:cs="OpenSymbol" w:hint="default"/>
        <w:rFonts w:cs="OpenSymbol"/>
      </w:rPr>
    </w:lvl>
    <w:lvl w:ilvl="2">
      <w:start w:val="1"/>
      <w:numFmt w:val="bullet"/>
      <w:lvlText w:val="▪"/>
      <w:lvlPicBulletId w:val="0"/>
      <w:lvlJc w:val="left"/>
      <w:pPr>
        <w:tabs>
          <w:tab w:val="num" w:pos="1440"/>
        </w:tabs>
        <w:ind w:left="1440" w:hanging="360"/>
      </w:pPr>
      <w:rPr>
        <w:rFonts w:ascii="OpenSymbol" w:hAnsi="OpenSymbol" w:cs="OpenSymbol" w:hint="default"/>
        <w:rFonts w:cs="OpenSymbol"/>
      </w:rPr>
    </w:lvl>
    <w:lvl w:ilvl="3">
      <w:start w:val="1"/>
      <w:numFmt w:val="bullet"/>
      <w:lvlText w:val="•"/>
      <w:lvlPicBulletId w:val="0"/>
      <w:lvlJc w:val="left"/>
      <w:pPr>
        <w:tabs>
          <w:tab w:val="num" w:pos="1800"/>
        </w:tabs>
        <w:ind w:left="1800" w:hanging="360"/>
      </w:pPr>
      <w:rPr>
        <w:rFonts w:ascii="Symbol" w:hAnsi="Symbol" w:cs="Symbol" w:hint="default"/>
        <w:rFonts w:cs="Symbol"/>
      </w:rPr>
    </w:lvl>
    <w:lvl w:ilvl="4">
      <w:start w:val="1"/>
      <w:numFmt w:val="bullet"/>
      <w:lvlText w:val="◦"/>
      <w:lvlPicBulletId w:val="0"/>
      <w:lvlJc w:val="left"/>
      <w:pPr>
        <w:tabs>
          <w:tab w:val="num" w:pos="2160"/>
        </w:tabs>
        <w:ind w:left="2160" w:hanging="360"/>
      </w:pPr>
      <w:rPr>
        <w:rFonts w:ascii="OpenSymbol" w:hAnsi="OpenSymbol" w:cs="OpenSymbol" w:hint="default"/>
        <w:rFonts w:cs="OpenSymbol"/>
      </w:rPr>
    </w:lvl>
    <w:lvl w:ilvl="5">
      <w:start w:val="1"/>
      <w:numFmt w:val="bullet"/>
      <w:lvlText w:val="▪"/>
      <w:lvlPicBulletId w:val="0"/>
      <w:lvlJc w:val="left"/>
      <w:pPr>
        <w:tabs>
          <w:tab w:val="num" w:pos="2520"/>
        </w:tabs>
        <w:ind w:left="2520" w:hanging="360"/>
      </w:pPr>
      <w:rPr>
        <w:rFonts w:ascii="OpenSymbol" w:hAnsi="OpenSymbol" w:cs="OpenSymbol" w:hint="default"/>
        <w:rFonts w:cs="OpenSymbol"/>
      </w:rPr>
    </w:lvl>
    <w:lvl w:ilvl="6">
      <w:start w:val="1"/>
      <w:numFmt w:val="bullet"/>
      <w:lvlText w:val="•"/>
      <w:lvlPicBulletId w:val="0"/>
      <w:lvlJc w:val="left"/>
      <w:pPr>
        <w:tabs>
          <w:tab w:val="num" w:pos="2880"/>
        </w:tabs>
        <w:ind w:left="2880" w:hanging="360"/>
      </w:pPr>
      <w:rPr>
        <w:rFonts w:ascii="Symbol" w:hAnsi="Symbol" w:cs="Symbol" w:hint="default"/>
        <w:rFonts w:cs="Symbol"/>
      </w:rPr>
    </w:lvl>
    <w:lvl w:ilvl="7">
      <w:start w:val="1"/>
      <w:numFmt w:val="bullet"/>
      <w:lvlText w:val="◦"/>
      <w:lvlPicBulletId w:val="0"/>
      <w:lvlJc w:val="left"/>
      <w:pPr>
        <w:tabs>
          <w:tab w:val="num" w:pos="3240"/>
        </w:tabs>
        <w:ind w:left="3240" w:hanging="360"/>
      </w:pPr>
      <w:rPr>
        <w:rFonts w:ascii="OpenSymbol" w:hAnsi="OpenSymbol" w:cs="OpenSymbol" w:hint="default"/>
        <w:rFonts w:cs="OpenSymbol"/>
      </w:rPr>
    </w:lvl>
    <w:lvl w:ilvl="8">
      <w:start w:val="1"/>
      <w:numFmt w:val="bullet"/>
      <w:lvlText w:val="▪"/>
      <w:lvlPicBulletId w:val="0"/>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PicBulletId w:val="1"/>
      <w:lvlJc w:val="left"/>
      <w:pPr>
        <w:tabs>
          <w:tab w:val="num" w:pos="720"/>
        </w:tabs>
        <w:ind w:left="720" w:hanging="360"/>
      </w:pPr>
      <w:rPr>
        <w:rFonts w:ascii="Symbol" w:hAnsi="Symbol" w:cs="Symbol" w:hint="default"/>
        <w:b/>
        <w:rFonts w:cs="Symbol"/>
      </w:rPr>
    </w:lvl>
    <w:lvl w:ilvl="1">
      <w:start w:val="1"/>
      <w:numFmt w:val="bullet"/>
      <w:lvlText w:val="◦"/>
      <w:lvlPicBulletId w:val="1"/>
      <w:lvlJc w:val="left"/>
      <w:pPr>
        <w:tabs>
          <w:tab w:val="num" w:pos="1080"/>
        </w:tabs>
        <w:ind w:left="1080" w:hanging="360"/>
      </w:pPr>
      <w:rPr>
        <w:rFonts w:ascii="OpenSymbol" w:hAnsi="OpenSymbol" w:cs="OpenSymbol" w:hint="default"/>
        <w:rFonts w:cs="OpenSymbol"/>
      </w:rPr>
    </w:lvl>
    <w:lvl w:ilvl="2">
      <w:start w:val="1"/>
      <w:numFmt w:val="bullet"/>
      <w:lvlText w:val="▪"/>
      <w:lvlPicBulletId w:val="1"/>
      <w:lvlJc w:val="left"/>
      <w:pPr>
        <w:tabs>
          <w:tab w:val="num" w:pos="1440"/>
        </w:tabs>
        <w:ind w:left="1440" w:hanging="360"/>
      </w:pPr>
      <w:rPr>
        <w:rFonts w:ascii="OpenSymbol" w:hAnsi="OpenSymbol" w:cs="OpenSymbol" w:hint="default"/>
        <w:rFonts w:cs="OpenSymbol"/>
      </w:rPr>
    </w:lvl>
    <w:lvl w:ilvl="3">
      <w:start w:val="1"/>
      <w:numFmt w:val="bullet"/>
      <w:lvlText w:val="•"/>
      <w:lvlPicBulletId w:val="1"/>
      <w:lvlJc w:val="left"/>
      <w:pPr>
        <w:tabs>
          <w:tab w:val="num" w:pos="1800"/>
        </w:tabs>
        <w:ind w:left="1800" w:hanging="360"/>
      </w:pPr>
      <w:rPr>
        <w:rFonts w:ascii="Symbol" w:hAnsi="Symbol" w:cs="Symbol" w:hint="default"/>
        <w:rFonts w:cs="Symbol"/>
      </w:rPr>
    </w:lvl>
    <w:lvl w:ilvl="4">
      <w:start w:val="1"/>
      <w:numFmt w:val="bullet"/>
      <w:lvlText w:val="◦"/>
      <w:lvlPicBulletId w:val="1"/>
      <w:lvlJc w:val="left"/>
      <w:pPr>
        <w:tabs>
          <w:tab w:val="num" w:pos="2160"/>
        </w:tabs>
        <w:ind w:left="2160" w:hanging="360"/>
      </w:pPr>
      <w:rPr>
        <w:rFonts w:ascii="OpenSymbol" w:hAnsi="OpenSymbol" w:cs="OpenSymbol" w:hint="default"/>
        <w:rFonts w:cs="OpenSymbol"/>
      </w:rPr>
    </w:lvl>
    <w:lvl w:ilvl="5">
      <w:start w:val="1"/>
      <w:numFmt w:val="bullet"/>
      <w:lvlText w:val="▪"/>
      <w:lvlPicBulletId w:val="1"/>
      <w:lvlJc w:val="left"/>
      <w:pPr>
        <w:tabs>
          <w:tab w:val="num" w:pos="2520"/>
        </w:tabs>
        <w:ind w:left="2520" w:hanging="360"/>
      </w:pPr>
      <w:rPr>
        <w:rFonts w:ascii="OpenSymbol" w:hAnsi="OpenSymbol" w:cs="OpenSymbol" w:hint="default"/>
        <w:rFonts w:cs="OpenSymbol"/>
      </w:rPr>
    </w:lvl>
    <w:lvl w:ilvl="6">
      <w:start w:val="1"/>
      <w:numFmt w:val="bullet"/>
      <w:lvlText w:val="•"/>
      <w:lvlPicBulletId w:val="1"/>
      <w:lvlJc w:val="left"/>
      <w:pPr>
        <w:tabs>
          <w:tab w:val="num" w:pos="2880"/>
        </w:tabs>
        <w:ind w:left="2880" w:hanging="360"/>
      </w:pPr>
      <w:rPr>
        <w:rFonts w:ascii="Symbol" w:hAnsi="Symbol" w:cs="Symbol" w:hint="default"/>
        <w:rFonts w:cs="Symbol"/>
      </w:rPr>
    </w:lvl>
    <w:lvl w:ilvl="7">
      <w:start w:val="1"/>
      <w:numFmt w:val="bullet"/>
      <w:lvlText w:val="◦"/>
      <w:lvlPicBulletId w:val="1"/>
      <w:lvlJc w:val="left"/>
      <w:pPr>
        <w:tabs>
          <w:tab w:val="num" w:pos="3240"/>
        </w:tabs>
        <w:ind w:left="3240" w:hanging="360"/>
      </w:pPr>
      <w:rPr>
        <w:rFonts w:ascii="OpenSymbol" w:hAnsi="OpenSymbol" w:cs="OpenSymbol" w:hint="default"/>
        <w:rFonts w:cs="OpenSymbol"/>
      </w:rPr>
    </w:lvl>
    <w:lvl w:ilvl="8">
      <w:start w:val="1"/>
      <w:numFmt w:val="bullet"/>
      <w:lvlText w:val="▪"/>
      <w:lvlPicBulletId w:val="1"/>
      <w:lvlJc w:val="left"/>
      <w:pPr>
        <w:tabs>
          <w:tab w:val="num" w:pos="3600"/>
        </w:tabs>
        <w:ind w:left="3600" w:hanging="360"/>
      </w:pPr>
      <w:rPr>
        <w:rFonts w:ascii="OpenSymbol" w:hAnsi="OpenSymbol" w:cs="OpenSymbol" w:hint="default"/>
        <w:rFonts w:cs="OpenSymbol"/>
      </w:rPr>
    </w:lvl>
  </w:abstractNum>
  <w:abstractNum w:abstractNumId="6">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7">
    <w:lvl w:ilvl="0">
      <w:start w:val="1"/>
      <w:numFmt w:val="bullet"/>
      <w:lvlText w:val="•"/>
      <w:lvlPicBulletId w:val="2"/>
      <w:lvlJc w:val="left"/>
      <w:pPr>
        <w:tabs>
          <w:tab w:val="num" w:pos="720"/>
        </w:tabs>
        <w:ind w:left="720" w:hanging="360"/>
      </w:pPr>
      <w:rPr>
        <w:rFonts w:ascii="Symbol" w:hAnsi="Symbol" w:cs="Symbol" w:hint="default"/>
        <w:rFonts w:cs="Symbol"/>
      </w:rPr>
    </w:lvl>
    <w:lvl w:ilvl="1">
      <w:start w:val="1"/>
      <w:numFmt w:val="bullet"/>
      <w:lvlText w:val="◦"/>
      <w:lvlPicBulletId w:val="2"/>
      <w:lvlJc w:val="left"/>
      <w:pPr>
        <w:tabs>
          <w:tab w:val="num" w:pos="1080"/>
        </w:tabs>
        <w:ind w:left="1080" w:hanging="360"/>
      </w:pPr>
      <w:rPr>
        <w:rFonts w:ascii="OpenSymbol" w:hAnsi="OpenSymbol" w:cs="OpenSymbol" w:hint="default"/>
        <w:rFonts w:cs="OpenSymbol"/>
      </w:rPr>
    </w:lvl>
    <w:lvl w:ilvl="2">
      <w:start w:val="1"/>
      <w:numFmt w:val="bullet"/>
      <w:lvlText w:val="▪"/>
      <w:lvlPicBulletId w:val="2"/>
      <w:lvlJc w:val="left"/>
      <w:pPr>
        <w:tabs>
          <w:tab w:val="num" w:pos="1440"/>
        </w:tabs>
        <w:ind w:left="1440" w:hanging="360"/>
      </w:pPr>
      <w:rPr>
        <w:rFonts w:ascii="OpenSymbol" w:hAnsi="OpenSymbol" w:cs="OpenSymbol" w:hint="default"/>
        <w:rFonts w:cs="OpenSymbol"/>
      </w:rPr>
    </w:lvl>
    <w:lvl w:ilvl="3">
      <w:start w:val="1"/>
      <w:numFmt w:val="bullet"/>
      <w:lvlText w:val="•"/>
      <w:lvlPicBulletId w:val="2"/>
      <w:lvlJc w:val="left"/>
      <w:pPr>
        <w:tabs>
          <w:tab w:val="num" w:pos="1800"/>
        </w:tabs>
        <w:ind w:left="1800" w:hanging="360"/>
      </w:pPr>
      <w:rPr>
        <w:rFonts w:ascii="Symbol" w:hAnsi="Symbol" w:cs="Symbol" w:hint="default"/>
        <w:rFonts w:cs="Symbol"/>
      </w:rPr>
    </w:lvl>
    <w:lvl w:ilvl="4">
      <w:start w:val="1"/>
      <w:numFmt w:val="bullet"/>
      <w:lvlText w:val="◦"/>
      <w:lvlPicBulletId w:val="2"/>
      <w:lvlJc w:val="left"/>
      <w:pPr>
        <w:tabs>
          <w:tab w:val="num" w:pos="2160"/>
        </w:tabs>
        <w:ind w:left="2160" w:hanging="360"/>
      </w:pPr>
      <w:rPr>
        <w:rFonts w:ascii="OpenSymbol" w:hAnsi="OpenSymbol" w:cs="OpenSymbol" w:hint="default"/>
        <w:rFonts w:cs="OpenSymbol"/>
      </w:rPr>
    </w:lvl>
    <w:lvl w:ilvl="5">
      <w:start w:val="1"/>
      <w:numFmt w:val="bullet"/>
      <w:lvlText w:val="▪"/>
      <w:lvlPicBulletId w:val="2"/>
      <w:lvlJc w:val="left"/>
      <w:pPr>
        <w:tabs>
          <w:tab w:val="num" w:pos="2520"/>
        </w:tabs>
        <w:ind w:left="2520" w:hanging="360"/>
      </w:pPr>
      <w:rPr>
        <w:rFonts w:ascii="OpenSymbol" w:hAnsi="OpenSymbol" w:cs="OpenSymbol" w:hint="default"/>
        <w:rFonts w:cs="OpenSymbol"/>
      </w:rPr>
    </w:lvl>
    <w:lvl w:ilvl="6">
      <w:start w:val="1"/>
      <w:numFmt w:val="bullet"/>
      <w:lvlText w:val="•"/>
      <w:lvlPicBulletId w:val="2"/>
      <w:lvlJc w:val="left"/>
      <w:pPr>
        <w:tabs>
          <w:tab w:val="num" w:pos="2880"/>
        </w:tabs>
        <w:ind w:left="2880" w:hanging="360"/>
      </w:pPr>
      <w:rPr>
        <w:rFonts w:ascii="Symbol" w:hAnsi="Symbol" w:cs="Symbol" w:hint="default"/>
        <w:rFonts w:cs="Symbol"/>
      </w:rPr>
    </w:lvl>
    <w:lvl w:ilvl="7">
      <w:start w:val="1"/>
      <w:numFmt w:val="bullet"/>
      <w:lvlText w:val="◦"/>
      <w:lvlPicBulletId w:val="2"/>
      <w:lvlJc w:val="left"/>
      <w:pPr>
        <w:tabs>
          <w:tab w:val="num" w:pos="3240"/>
        </w:tabs>
        <w:ind w:left="3240" w:hanging="360"/>
      </w:pPr>
      <w:rPr>
        <w:rFonts w:ascii="OpenSymbol" w:hAnsi="OpenSymbol" w:cs="OpenSymbol" w:hint="default"/>
        <w:rFonts w:cs="OpenSymbol"/>
      </w:rPr>
    </w:lvl>
    <w:lvl w:ilvl="8">
      <w:start w:val="1"/>
      <w:numFmt w:val="bullet"/>
      <w:lvlText w:val="▪"/>
      <w:lvlPicBulletId w:val="2"/>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PicBulletId w:val="2"/>
      <w:lvlJc w:val="left"/>
      <w:pPr>
        <w:tabs>
          <w:tab w:val="num" w:pos="720"/>
        </w:tabs>
        <w:ind w:left="720" w:hanging="360"/>
      </w:pPr>
      <w:rPr>
        <w:rFonts w:ascii="Symbol" w:hAnsi="Symbol" w:cs="Symbol" w:hint="default"/>
        <w:rFonts w:cs="Symbol"/>
      </w:rPr>
    </w:lvl>
    <w:lvl w:ilvl="1">
      <w:start w:val="1"/>
      <w:numFmt w:val="bullet"/>
      <w:lvlText w:val="◦"/>
      <w:lvlPicBulletId w:val="2"/>
      <w:lvlJc w:val="left"/>
      <w:pPr>
        <w:tabs>
          <w:tab w:val="num" w:pos="1080"/>
        </w:tabs>
        <w:ind w:left="1080" w:hanging="360"/>
      </w:pPr>
      <w:rPr>
        <w:rFonts w:ascii="OpenSymbol" w:hAnsi="OpenSymbol" w:cs="OpenSymbol" w:hint="default"/>
        <w:rFonts w:cs="OpenSymbol"/>
      </w:rPr>
    </w:lvl>
    <w:lvl w:ilvl="2">
      <w:start w:val="1"/>
      <w:numFmt w:val="bullet"/>
      <w:lvlText w:val="▪"/>
      <w:lvlPicBulletId w:val="2"/>
      <w:lvlJc w:val="left"/>
      <w:pPr>
        <w:tabs>
          <w:tab w:val="num" w:pos="1440"/>
        </w:tabs>
        <w:ind w:left="1440" w:hanging="360"/>
      </w:pPr>
      <w:rPr>
        <w:rFonts w:ascii="OpenSymbol" w:hAnsi="OpenSymbol" w:cs="OpenSymbol" w:hint="default"/>
        <w:rFonts w:cs="OpenSymbol"/>
      </w:rPr>
    </w:lvl>
    <w:lvl w:ilvl="3">
      <w:start w:val="1"/>
      <w:numFmt w:val="bullet"/>
      <w:lvlText w:val="•"/>
      <w:lvlPicBulletId w:val="2"/>
      <w:lvlJc w:val="left"/>
      <w:pPr>
        <w:tabs>
          <w:tab w:val="num" w:pos="1800"/>
        </w:tabs>
        <w:ind w:left="1800" w:hanging="360"/>
      </w:pPr>
      <w:rPr>
        <w:rFonts w:ascii="Symbol" w:hAnsi="Symbol" w:cs="Symbol" w:hint="default"/>
        <w:rFonts w:cs="Symbol"/>
      </w:rPr>
    </w:lvl>
    <w:lvl w:ilvl="4">
      <w:start w:val="1"/>
      <w:numFmt w:val="bullet"/>
      <w:lvlText w:val="◦"/>
      <w:lvlPicBulletId w:val="2"/>
      <w:lvlJc w:val="left"/>
      <w:pPr>
        <w:tabs>
          <w:tab w:val="num" w:pos="2160"/>
        </w:tabs>
        <w:ind w:left="2160" w:hanging="360"/>
      </w:pPr>
      <w:rPr>
        <w:rFonts w:ascii="OpenSymbol" w:hAnsi="OpenSymbol" w:cs="OpenSymbol" w:hint="default"/>
        <w:rFonts w:cs="OpenSymbol"/>
      </w:rPr>
    </w:lvl>
    <w:lvl w:ilvl="5">
      <w:start w:val="1"/>
      <w:numFmt w:val="bullet"/>
      <w:lvlText w:val="▪"/>
      <w:lvlPicBulletId w:val="2"/>
      <w:lvlJc w:val="left"/>
      <w:pPr>
        <w:tabs>
          <w:tab w:val="num" w:pos="2520"/>
        </w:tabs>
        <w:ind w:left="2520" w:hanging="360"/>
      </w:pPr>
      <w:rPr>
        <w:rFonts w:ascii="OpenSymbol" w:hAnsi="OpenSymbol" w:cs="OpenSymbol" w:hint="default"/>
        <w:rFonts w:cs="OpenSymbol"/>
      </w:rPr>
    </w:lvl>
    <w:lvl w:ilvl="6">
      <w:start w:val="1"/>
      <w:numFmt w:val="bullet"/>
      <w:lvlText w:val="•"/>
      <w:lvlPicBulletId w:val="2"/>
      <w:lvlJc w:val="left"/>
      <w:pPr>
        <w:tabs>
          <w:tab w:val="num" w:pos="2880"/>
        </w:tabs>
        <w:ind w:left="2880" w:hanging="360"/>
      </w:pPr>
      <w:rPr>
        <w:rFonts w:ascii="Symbol" w:hAnsi="Symbol" w:cs="Symbol" w:hint="default"/>
        <w:rFonts w:cs="Symbol"/>
      </w:rPr>
    </w:lvl>
    <w:lvl w:ilvl="7">
      <w:start w:val="1"/>
      <w:numFmt w:val="bullet"/>
      <w:lvlText w:val="◦"/>
      <w:lvlPicBulletId w:val="2"/>
      <w:lvlJc w:val="left"/>
      <w:pPr>
        <w:tabs>
          <w:tab w:val="num" w:pos="3240"/>
        </w:tabs>
        <w:ind w:left="3240" w:hanging="360"/>
      </w:pPr>
      <w:rPr>
        <w:rFonts w:ascii="OpenSymbol" w:hAnsi="OpenSymbol" w:cs="OpenSymbol" w:hint="default"/>
        <w:rFonts w:cs="OpenSymbol"/>
      </w:rPr>
    </w:lvl>
    <w:lvl w:ilvl="8">
      <w:start w:val="1"/>
      <w:numFmt w:val="bullet"/>
      <w:lvlText w:val="▪"/>
      <w:lvlPicBulletId w:val="2"/>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PicBulletId w:val="2"/>
      <w:lvlJc w:val="left"/>
      <w:pPr>
        <w:tabs>
          <w:tab w:val="num" w:pos="720"/>
        </w:tabs>
        <w:ind w:left="720" w:hanging="360"/>
      </w:pPr>
      <w:rPr>
        <w:rFonts w:ascii="Symbol" w:hAnsi="Symbol" w:cs="Symbol" w:hint="default"/>
        <w:b/>
        <w:rFonts w:cs="Symbol"/>
      </w:rPr>
    </w:lvl>
    <w:lvl w:ilvl="1">
      <w:start w:val="1"/>
      <w:numFmt w:val="bullet"/>
      <w:lvlText w:val="◦"/>
      <w:lvlPicBulletId w:val="2"/>
      <w:lvlJc w:val="left"/>
      <w:pPr>
        <w:tabs>
          <w:tab w:val="num" w:pos="1080"/>
        </w:tabs>
        <w:ind w:left="1080" w:hanging="360"/>
      </w:pPr>
      <w:rPr>
        <w:rFonts w:ascii="OpenSymbol" w:hAnsi="OpenSymbol" w:cs="OpenSymbol" w:hint="default"/>
        <w:rFonts w:cs="OpenSymbol"/>
      </w:rPr>
    </w:lvl>
    <w:lvl w:ilvl="2">
      <w:start w:val="1"/>
      <w:numFmt w:val="bullet"/>
      <w:lvlText w:val="▪"/>
      <w:lvlPicBulletId w:val="2"/>
      <w:lvlJc w:val="left"/>
      <w:pPr>
        <w:tabs>
          <w:tab w:val="num" w:pos="1440"/>
        </w:tabs>
        <w:ind w:left="1440" w:hanging="360"/>
      </w:pPr>
      <w:rPr>
        <w:rFonts w:ascii="OpenSymbol" w:hAnsi="OpenSymbol" w:cs="OpenSymbol" w:hint="default"/>
        <w:rFonts w:cs="OpenSymbol"/>
      </w:rPr>
    </w:lvl>
    <w:lvl w:ilvl="3">
      <w:start w:val="1"/>
      <w:numFmt w:val="bullet"/>
      <w:lvlText w:val="•"/>
      <w:lvlPicBulletId w:val="2"/>
      <w:lvlJc w:val="left"/>
      <w:pPr>
        <w:tabs>
          <w:tab w:val="num" w:pos="1800"/>
        </w:tabs>
        <w:ind w:left="1800" w:hanging="360"/>
      </w:pPr>
      <w:rPr>
        <w:rFonts w:ascii="Symbol" w:hAnsi="Symbol" w:cs="Symbol" w:hint="default"/>
        <w:rFonts w:cs="Symbol"/>
      </w:rPr>
    </w:lvl>
    <w:lvl w:ilvl="4">
      <w:start w:val="1"/>
      <w:numFmt w:val="bullet"/>
      <w:lvlText w:val="◦"/>
      <w:lvlPicBulletId w:val="2"/>
      <w:lvlJc w:val="left"/>
      <w:pPr>
        <w:tabs>
          <w:tab w:val="num" w:pos="2160"/>
        </w:tabs>
        <w:ind w:left="2160" w:hanging="360"/>
      </w:pPr>
      <w:rPr>
        <w:rFonts w:ascii="OpenSymbol" w:hAnsi="OpenSymbol" w:cs="OpenSymbol" w:hint="default"/>
        <w:rFonts w:cs="OpenSymbol"/>
      </w:rPr>
    </w:lvl>
    <w:lvl w:ilvl="5">
      <w:start w:val="1"/>
      <w:numFmt w:val="bullet"/>
      <w:lvlText w:val="▪"/>
      <w:lvlPicBulletId w:val="2"/>
      <w:lvlJc w:val="left"/>
      <w:pPr>
        <w:tabs>
          <w:tab w:val="num" w:pos="2520"/>
        </w:tabs>
        <w:ind w:left="2520" w:hanging="360"/>
      </w:pPr>
      <w:rPr>
        <w:rFonts w:ascii="OpenSymbol" w:hAnsi="OpenSymbol" w:cs="OpenSymbol" w:hint="default"/>
        <w:rFonts w:cs="OpenSymbol"/>
      </w:rPr>
    </w:lvl>
    <w:lvl w:ilvl="6">
      <w:start w:val="1"/>
      <w:numFmt w:val="bullet"/>
      <w:lvlText w:val="•"/>
      <w:lvlPicBulletId w:val="2"/>
      <w:lvlJc w:val="left"/>
      <w:pPr>
        <w:tabs>
          <w:tab w:val="num" w:pos="2880"/>
        </w:tabs>
        <w:ind w:left="2880" w:hanging="360"/>
      </w:pPr>
      <w:rPr>
        <w:rFonts w:ascii="Symbol" w:hAnsi="Symbol" w:cs="Symbol" w:hint="default"/>
        <w:rFonts w:cs="Symbol"/>
      </w:rPr>
    </w:lvl>
    <w:lvl w:ilvl="7">
      <w:start w:val="1"/>
      <w:numFmt w:val="bullet"/>
      <w:lvlText w:val="◦"/>
      <w:lvlPicBulletId w:val="2"/>
      <w:lvlJc w:val="left"/>
      <w:pPr>
        <w:tabs>
          <w:tab w:val="num" w:pos="3240"/>
        </w:tabs>
        <w:ind w:left="3240" w:hanging="360"/>
      </w:pPr>
      <w:rPr>
        <w:rFonts w:ascii="OpenSymbol" w:hAnsi="OpenSymbol" w:cs="OpenSymbol" w:hint="default"/>
        <w:rFonts w:cs="OpenSymbol"/>
      </w:rPr>
    </w:lvl>
    <w:lvl w:ilvl="8">
      <w:start w:val="1"/>
      <w:numFmt w:val="bullet"/>
      <w:lvlText w:val="▪"/>
      <w:lvlPicBulletId w:val="2"/>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PicBulletId w:val="3"/>
      <w:lvlJc w:val="left"/>
      <w:pPr>
        <w:tabs>
          <w:tab w:val="num" w:pos="720"/>
        </w:tabs>
        <w:ind w:left="720" w:hanging="360"/>
      </w:pPr>
      <w:rPr>
        <w:rFonts w:ascii="Symbol" w:hAnsi="Symbol" w:cs="Symbol" w:hint="default"/>
        <w:b w:val="false"/>
        <w:rFonts w:cs="Symbol"/>
      </w:rPr>
    </w:lvl>
    <w:lvl w:ilvl="1">
      <w:start w:val="1"/>
      <w:numFmt w:val="bullet"/>
      <w:lvlText w:val="◦"/>
      <w:lvlPicBulletId w:val="3"/>
      <w:lvlJc w:val="left"/>
      <w:pPr>
        <w:tabs>
          <w:tab w:val="num" w:pos="1080"/>
        </w:tabs>
        <w:ind w:left="1080" w:hanging="360"/>
      </w:pPr>
      <w:rPr>
        <w:rFonts w:ascii="OpenSymbol" w:hAnsi="OpenSymbol" w:cs="OpenSymbol" w:hint="default"/>
        <w:rFonts w:cs="OpenSymbol"/>
      </w:rPr>
    </w:lvl>
    <w:lvl w:ilvl="2">
      <w:start w:val="1"/>
      <w:numFmt w:val="bullet"/>
      <w:lvlText w:val="▪"/>
      <w:lvlPicBulletId w:val="3"/>
      <w:lvlJc w:val="left"/>
      <w:pPr>
        <w:tabs>
          <w:tab w:val="num" w:pos="1440"/>
        </w:tabs>
        <w:ind w:left="1440" w:hanging="360"/>
      </w:pPr>
      <w:rPr>
        <w:rFonts w:ascii="OpenSymbol" w:hAnsi="OpenSymbol" w:cs="OpenSymbol" w:hint="default"/>
        <w:rFonts w:cs="OpenSymbol"/>
      </w:rPr>
    </w:lvl>
    <w:lvl w:ilvl="3">
      <w:start w:val="1"/>
      <w:numFmt w:val="bullet"/>
      <w:lvlText w:val="•"/>
      <w:lvlPicBulletId w:val="3"/>
      <w:lvlJc w:val="left"/>
      <w:pPr>
        <w:tabs>
          <w:tab w:val="num" w:pos="1800"/>
        </w:tabs>
        <w:ind w:left="1800" w:hanging="360"/>
      </w:pPr>
      <w:rPr>
        <w:rFonts w:ascii="Symbol" w:hAnsi="Symbol" w:cs="Symbol" w:hint="default"/>
        <w:rFonts w:cs="Symbol"/>
      </w:rPr>
    </w:lvl>
    <w:lvl w:ilvl="4">
      <w:start w:val="1"/>
      <w:numFmt w:val="bullet"/>
      <w:lvlText w:val="◦"/>
      <w:lvlPicBulletId w:val="3"/>
      <w:lvlJc w:val="left"/>
      <w:pPr>
        <w:tabs>
          <w:tab w:val="num" w:pos="2160"/>
        </w:tabs>
        <w:ind w:left="2160" w:hanging="360"/>
      </w:pPr>
      <w:rPr>
        <w:rFonts w:ascii="OpenSymbol" w:hAnsi="OpenSymbol" w:cs="OpenSymbol" w:hint="default"/>
        <w:rFonts w:cs="OpenSymbol"/>
      </w:rPr>
    </w:lvl>
    <w:lvl w:ilvl="5">
      <w:start w:val="1"/>
      <w:numFmt w:val="bullet"/>
      <w:lvlText w:val="▪"/>
      <w:lvlPicBulletId w:val="3"/>
      <w:lvlJc w:val="left"/>
      <w:pPr>
        <w:tabs>
          <w:tab w:val="num" w:pos="2520"/>
        </w:tabs>
        <w:ind w:left="2520" w:hanging="360"/>
      </w:pPr>
      <w:rPr>
        <w:rFonts w:ascii="OpenSymbol" w:hAnsi="OpenSymbol" w:cs="OpenSymbol" w:hint="default"/>
        <w:rFonts w:cs="OpenSymbol"/>
      </w:rPr>
    </w:lvl>
    <w:lvl w:ilvl="6">
      <w:start w:val="1"/>
      <w:numFmt w:val="bullet"/>
      <w:lvlText w:val="•"/>
      <w:lvlPicBulletId w:val="3"/>
      <w:lvlJc w:val="left"/>
      <w:pPr>
        <w:tabs>
          <w:tab w:val="num" w:pos="2880"/>
        </w:tabs>
        <w:ind w:left="2880" w:hanging="360"/>
      </w:pPr>
      <w:rPr>
        <w:rFonts w:ascii="Symbol" w:hAnsi="Symbol" w:cs="Symbol" w:hint="default"/>
        <w:rFonts w:cs="Symbol"/>
      </w:rPr>
    </w:lvl>
    <w:lvl w:ilvl="7">
      <w:start w:val="1"/>
      <w:numFmt w:val="bullet"/>
      <w:lvlText w:val="◦"/>
      <w:lvlPicBulletId w:val="3"/>
      <w:lvlJc w:val="left"/>
      <w:pPr>
        <w:tabs>
          <w:tab w:val="num" w:pos="3240"/>
        </w:tabs>
        <w:ind w:left="3240" w:hanging="360"/>
      </w:pPr>
      <w:rPr>
        <w:rFonts w:ascii="OpenSymbol" w:hAnsi="OpenSymbol" w:cs="OpenSymbol" w:hint="default"/>
        <w:rFonts w:cs="OpenSymbol"/>
      </w:rPr>
    </w:lvl>
    <w:lvl w:ilvl="8">
      <w:start w:val="1"/>
      <w:numFmt w:val="bullet"/>
      <w:lvlText w:val="▪"/>
      <w:lvlPicBulletId w:val="3"/>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PicBulletId w:val="3"/>
      <w:lvlJc w:val="left"/>
      <w:pPr>
        <w:tabs>
          <w:tab w:val="num" w:pos="720"/>
        </w:tabs>
        <w:ind w:left="720" w:hanging="360"/>
      </w:pPr>
      <w:rPr>
        <w:rFonts w:ascii="Symbol" w:hAnsi="Symbol" w:cs="Symbol" w:hint="default"/>
        <w:b/>
        <w:rFonts w:cs="Symbol"/>
      </w:rPr>
    </w:lvl>
    <w:lvl w:ilvl="1">
      <w:start w:val="1"/>
      <w:numFmt w:val="bullet"/>
      <w:lvlText w:val="◦"/>
      <w:lvlPicBulletId w:val="3"/>
      <w:lvlJc w:val="left"/>
      <w:pPr>
        <w:tabs>
          <w:tab w:val="num" w:pos="1080"/>
        </w:tabs>
        <w:ind w:left="1080" w:hanging="360"/>
      </w:pPr>
      <w:rPr>
        <w:rFonts w:ascii="OpenSymbol" w:hAnsi="OpenSymbol" w:cs="OpenSymbol" w:hint="default"/>
        <w:rFonts w:cs="OpenSymbol"/>
      </w:rPr>
    </w:lvl>
    <w:lvl w:ilvl="2">
      <w:start w:val="1"/>
      <w:numFmt w:val="bullet"/>
      <w:lvlText w:val="▪"/>
      <w:lvlPicBulletId w:val="3"/>
      <w:lvlJc w:val="left"/>
      <w:pPr>
        <w:tabs>
          <w:tab w:val="num" w:pos="1440"/>
        </w:tabs>
        <w:ind w:left="1440" w:hanging="360"/>
      </w:pPr>
      <w:rPr>
        <w:rFonts w:ascii="OpenSymbol" w:hAnsi="OpenSymbol" w:cs="OpenSymbol" w:hint="default"/>
        <w:rFonts w:cs="OpenSymbol"/>
      </w:rPr>
    </w:lvl>
    <w:lvl w:ilvl="3">
      <w:start w:val="1"/>
      <w:numFmt w:val="bullet"/>
      <w:lvlText w:val="•"/>
      <w:lvlPicBulletId w:val="3"/>
      <w:lvlJc w:val="left"/>
      <w:pPr>
        <w:tabs>
          <w:tab w:val="num" w:pos="1800"/>
        </w:tabs>
        <w:ind w:left="1800" w:hanging="360"/>
      </w:pPr>
      <w:rPr>
        <w:rFonts w:ascii="Symbol" w:hAnsi="Symbol" w:cs="Symbol" w:hint="default"/>
        <w:rFonts w:cs="Symbol"/>
      </w:rPr>
    </w:lvl>
    <w:lvl w:ilvl="4">
      <w:start w:val="1"/>
      <w:numFmt w:val="bullet"/>
      <w:lvlText w:val="◦"/>
      <w:lvlPicBulletId w:val="3"/>
      <w:lvlJc w:val="left"/>
      <w:pPr>
        <w:tabs>
          <w:tab w:val="num" w:pos="2160"/>
        </w:tabs>
        <w:ind w:left="2160" w:hanging="360"/>
      </w:pPr>
      <w:rPr>
        <w:rFonts w:ascii="OpenSymbol" w:hAnsi="OpenSymbol" w:cs="OpenSymbol" w:hint="default"/>
        <w:rFonts w:cs="OpenSymbol"/>
      </w:rPr>
    </w:lvl>
    <w:lvl w:ilvl="5">
      <w:start w:val="1"/>
      <w:numFmt w:val="bullet"/>
      <w:lvlText w:val="▪"/>
      <w:lvlPicBulletId w:val="3"/>
      <w:lvlJc w:val="left"/>
      <w:pPr>
        <w:tabs>
          <w:tab w:val="num" w:pos="2520"/>
        </w:tabs>
        <w:ind w:left="2520" w:hanging="360"/>
      </w:pPr>
      <w:rPr>
        <w:rFonts w:ascii="OpenSymbol" w:hAnsi="OpenSymbol" w:cs="OpenSymbol" w:hint="default"/>
        <w:rFonts w:cs="OpenSymbol"/>
      </w:rPr>
    </w:lvl>
    <w:lvl w:ilvl="6">
      <w:start w:val="1"/>
      <w:numFmt w:val="bullet"/>
      <w:lvlText w:val="•"/>
      <w:lvlPicBulletId w:val="3"/>
      <w:lvlJc w:val="left"/>
      <w:pPr>
        <w:tabs>
          <w:tab w:val="num" w:pos="2880"/>
        </w:tabs>
        <w:ind w:left="2880" w:hanging="360"/>
      </w:pPr>
      <w:rPr>
        <w:rFonts w:ascii="Symbol" w:hAnsi="Symbol" w:cs="Symbol" w:hint="default"/>
        <w:rFonts w:cs="Symbol"/>
      </w:rPr>
    </w:lvl>
    <w:lvl w:ilvl="7">
      <w:start w:val="1"/>
      <w:numFmt w:val="bullet"/>
      <w:lvlText w:val="◦"/>
      <w:lvlPicBulletId w:val="3"/>
      <w:lvlJc w:val="left"/>
      <w:pPr>
        <w:tabs>
          <w:tab w:val="num" w:pos="3240"/>
        </w:tabs>
        <w:ind w:left="3240" w:hanging="360"/>
      </w:pPr>
      <w:rPr>
        <w:rFonts w:ascii="OpenSymbol" w:hAnsi="OpenSymbol" w:cs="OpenSymbol" w:hint="default"/>
        <w:rFonts w:cs="OpenSymbol"/>
      </w:rPr>
    </w:lvl>
    <w:lvl w:ilvl="8">
      <w:start w:val="1"/>
      <w:numFmt w:val="bullet"/>
      <w:lvlText w:val="▪"/>
      <w:lvlPicBulletId w:val="3"/>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PicBulletId w:val="4"/>
      <w:lvlJc w:val="left"/>
      <w:pPr>
        <w:tabs>
          <w:tab w:val="num" w:pos="720"/>
        </w:tabs>
        <w:ind w:left="720" w:hanging="360"/>
      </w:pPr>
      <w:rPr>
        <w:rFonts w:ascii="Symbol" w:hAnsi="Symbol" w:cs="Symbol" w:hint="default"/>
        <w:b/>
        <w:rFonts w:cs="Symbol"/>
      </w:rPr>
    </w:lvl>
    <w:lvl w:ilvl="1">
      <w:start w:val="1"/>
      <w:numFmt w:val="bullet"/>
      <w:lvlText w:val="◦"/>
      <w:lvlPicBulletId w:val="4"/>
      <w:lvlJc w:val="left"/>
      <w:pPr>
        <w:tabs>
          <w:tab w:val="num" w:pos="1080"/>
        </w:tabs>
        <w:ind w:left="1080" w:hanging="360"/>
      </w:pPr>
      <w:rPr>
        <w:rFonts w:ascii="OpenSymbol" w:hAnsi="OpenSymbol" w:cs="OpenSymbol" w:hint="default"/>
        <w:rFonts w:cs="OpenSymbol"/>
      </w:rPr>
    </w:lvl>
    <w:lvl w:ilvl="2">
      <w:start w:val="1"/>
      <w:numFmt w:val="bullet"/>
      <w:lvlText w:val="▪"/>
      <w:lvlPicBulletId w:val="4"/>
      <w:lvlJc w:val="left"/>
      <w:pPr>
        <w:tabs>
          <w:tab w:val="num" w:pos="1440"/>
        </w:tabs>
        <w:ind w:left="1440" w:hanging="360"/>
      </w:pPr>
      <w:rPr>
        <w:rFonts w:ascii="OpenSymbol" w:hAnsi="OpenSymbol" w:cs="OpenSymbol" w:hint="default"/>
        <w:rFonts w:cs="OpenSymbol"/>
      </w:rPr>
    </w:lvl>
    <w:lvl w:ilvl="3">
      <w:start w:val="1"/>
      <w:numFmt w:val="bullet"/>
      <w:lvlText w:val="•"/>
      <w:lvlPicBulletId w:val="4"/>
      <w:lvlJc w:val="left"/>
      <w:pPr>
        <w:tabs>
          <w:tab w:val="num" w:pos="1800"/>
        </w:tabs>
        <w:ind w:left="1800" w:hanging="360"/>
      </w:pPr>
      <w:rPr>
        <w:rFonts w:ascii="Symbol" w:hAnsi="Symbol" w:cs="Symbol" w:hint="default"/>
        <w:rFonts w:cs="Symbol"/>
      </w:rPr>
    </w:lvl>
    <w:lvl w:ilvl="4">
      <w:start w:val="1"/>
      <w:numFmt w:val="bullet"/>
      <w:lvlText w:val="◦"/>
      <w:lvlPicBulletId w:val="4"/>
      <w:lvlJc w:val="left"/>
      <w:pPr>
        <w:tabs>
          <w:tab w:val="num" w:pos="2160"/>
        </w:tabs>
        <w:ind w:left="2160" w:hanging="360"/>
      </w:pPr>
      <w:rPr>
        <w:rFonts w:ascii="OpenSymbol" w:hAnsi="OpenSymbol" w:cs="OpenSymbol" w:hint="default"/>
        <w:rFonts w:cs="OpenSymbol"/>
      </w:rPr>
    </w:lvl>
    <w:lvl w:ilvl="5">
      <w:start w:val="1"/>
      <w:numFmt w:val="bullet"/>
      <w:lvlText w:val="▪"/>
      <w:lvlPicBulletId w:val="4"/>
      <w:lvlJc w:val="left"/>
      <w:pPr>
        <w:tabs>
          <w:tab w:val="num" w:pos="2520"/>
        </w:tabs>
        <w:ind w:left="2520" w:hanging="360"/>
      </w:pPr>
      <w:rPr>
        <w:rFonts w:ascii="OpenSymbol" w:hAnsi="OpenSymbol" w:cs="OpenSymbol" w:hint="default"/>
        <w:rFonts w:cs="OpenSymbol"/>
      </w:rPr>
    </w:lvl>
    <w:lvl w:ilvl="6">
      <w:start w:val="1"/>
      <w:numFmt w:val="bullet"/>
      <w:lvlText w:val="•"/>
      <w:lvlPicBulletId w:val="4"/>
      <w:lvlJc w:val="left"/>
      <w:pPr>
        <w:tabs>
          <w:tab w:val="num" w:pos="2880"/>
        </w:tabs>
        <w:ind w:left="2880" w:hanging="360"/>
      </w:pPr>
      <w:rPr>
        <w:rFonts w:ascii="Symbol" w:hAnsi="Symbol" w:cs="Symbol" w:hint="default"/>
        <w:rFonts w:cs="Symbol"/>
      </w:rPr>
    </w:lvl>
    <w:lvl w:ilvl="7">
      <w:start w:val="1"/>
      <w:numFmt w:val="bullet"/>
      <w:lvlText w:val="◦"/>
      <w:lvlPicBulletId w:val="4"/>
      <w:lvlJc w:val="left"/>
      <w:pPr>
        <w:tabs>
          <w:tab w:val="num" w:pos="3240"/>
        </w:tabs>
        <w:ind w:left="3240" w:hanging="360"/>
      </w:pPr>
      <w:rPr>
        <w:rFonts w:ascii="OpenSymbol" w:hAnsi="OpenSymbol" w:cs="OpenSymbol" w:hint="default"/>
        <w:rFonts w:cs="OpenSymbol"/>
      </w:rPr>
    </w:lvl>
    <w:lvl w:ilvl="8">
      <w:start w:val="1"/>
      <w:numFmt w:val="bullet"/>
      <w:lvlText w:val="▪"/>
      <w:lvlPicBulletId w:val="4"/>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PicBulletId w:val="4"/>
      <w:lvlJc w:val="left"/>
      <w:pPr>
        <w:tabs>
          <w:tab w:val="num" w:pos="720"/>
        </w:tabs>
        <w:ind w:left="720" w:hanging="360"/>
      </w:pPr>
      <w:rPr>
        <w:rFonts w:ascii="Symbol" w:hAnsi="Symbol" w:cs="Symbol" w:hint="default"/>
        <w:b/>
        <w:rFonts w:cs="Symbol"/>
      </w:rPr>
    </w:lvl>
    <w:lvl w:ilvl="1">
      <w:start w:val="1"/>
      <w:numFmt w:val="bullet"/>
      <w:lvlText w:val="◦"/>
      <w:lvlPicBulletId w:val="4"/>
      <w:lvlJc w:val="left"/>
      <w:pPr>
        <w:tabs>
          <w:tab w:val="num" w:pos="1080"/>
        </w:tabs>
        <w:ind w:left="1080" w:hanging="360"/>
      </w:pPr>
      <w:rPr>
        <w:rFonts w:ascii="OpenSymbol" w:hAnsi="OpenSymbol" w:cs="OpenSymbol" w:hint="default"/>
        <w:rFonts w:cs="OpenSymbol"/>
      </w:rPr>
    </w:lvl>
    <w:lvl w:ilvl="2">
      <w:start w:val="1"/>
      <w:numFmt w:val="bullet"/>
      <w:lvlText w:val="▪"/>
      <w:lvlPicBulletId w:val="4"/>
      <w:lvlJc w:val="left"/>
      <w:pPr>
        <w:tabs>
          <w:tab w:val="num" w:pos="1440"/>
        </w:tabs>
        <w:ind w:left="1440" w:hanging="360"/>
      </w:pPr>
      <w:rPr>
        <w:rFonts w:ascii="OpenSymbol" w:hAnsi="OpenSymbol" w:cs="OpenSymbol" w:hint="default"/>
        <w:rFonts w:cs="OpenSymbol"/>
      </w:rPr>
    </w:lvl>
    <w:lvl w:ilvl="3">
      <w:start w:val="1"/>
      <w:numFmt w:val="bullet"/>
      <w:lvlText w:val="•"/>
      <w:lvlPicBulletId w:val="4"/>
      <w:lvlJc w:val="left"/>
      <w:pPr>
        <w:tabs>
          <w:tab w:val="num" w:pos="1800"/>
        </w:tabs>
        <w:ind w:left="1800" w:hanging="360"/>
      </w:pPr>
      <w:rPr>
        <w:rFonts w:ascii="Symbol" w:hAnsi="Symbol" w:cs="Symbol" w:hint="default"/>
        <w:rFonts w:cs="Symbol"/>
      </w:rPr>
    </w:lvl>
    <w:lvl w:ilvl="4">
      <w:start w:val="1"/>
      <w:numFmt w:val="bullet"/>
      <w:lvlText w:val="◦"/>
      <w:lvlPicBulletId w:val="4"/>
      <w:lvlJc w:val="left"/>
      <w:pPr>
        <w:tabs>
          <w:tab w:val="num" w:pos="2160"/>
        </w:tabs>
        <w:ind w:left="2160" w:hanging="360"/>
      </w:pPr>
      <w:rPr>
        <w:rFonts w:ascii="OpenSymbol" w:hAnsi="OpenSymbol" w:cs="OpenSymbol" w:hint="default"/>
        <w:rFonts w:cs="OpenSymbol"/>
      </w:rPr>
    </w:lvl>
    <w:lvl w:ilvl="5">
      <w:start w:val="1"/>
      <w:numFmt w:val="bullet"/>
      <w:lvlText w:val="▪"/>
      <w:lvlPicBulletId w:val="4"/>
      <w:lvlJc w:val="left"/>
      <w:pPr>
        <w:tabs>
          <w:tab w:val="num" w:pos="2520"/>
        </w:tabs>
        <w:ind w:left="2520" w:hanging="360"/>
      </w:pPr>
      <w:rPr>
        <w:rFonts w:ascii="OpenSymbol" w:hAnsi="OpenSymbol" w:cs="OpenSymbol" w:hint="default"/>
        <w:rFonts w:cs="OpenSymbol"/>
      </w:rPr>
    </w:lvl>
    <w:lvl w:ilvl="6">
      <w:start w:val="1"/>
      <w:numFmt w:val="bullet"/>
      <w:lvlText w:val="•"/>
      <w:lvlPicBulletId w:val="4"/>
      <w:lvlJc w:val="left"/>
      <w:pPr>
        <w:tabs>
          <w:tab w:val="num" w:pos="2880"/>
        </w:tabs>
        <w:ind w:left="2880" w:hanging="360"/>
      </w:pPr>
      <w:rPr>
        <w:rFonts w:ascii="Symbol" w:hAnsi="Symbol" w:cs="Symbol" w:hint="default"/>
        <w:rFonts w:cs="Symbol"/>
      </w:rPr>
    </w:lvl>
    <w:lvl w:ilvl="7">
      <w:start w:val="1"/>
      <w:numFmt w:val="bullet"/>
      <w:lvlText w:val="◦"/>
      <w:lvlPicBulletId w:val="4"/>
      <w:lvlJc w:val="left"/>
      <w:pPr>
        <w:tabs>
          <w:tab w:val="num" w:pos="3240"/>
        </w:tabs>
        <w:ind w:left="3240" w:hanging="360"/>
      </w:pPr>
      <w:rPr>
        <w:rFonts w:ascii="OpenSymbol" w:hAnsi="OpenSymbol" w:cs="OpenSymbol" w:hint="default"/>
        <w:rFonts w:cs="OpenSymbol"/>
      </w:rPr>
    </w:lvl>
    <w:lvl w:ilvl="8">
      <w:start w:val="1"/>
      <w:numFmt w:val="bullet"/>
      <w:lvlText w:val="▪"/>
      <w:lvlPicBulletId w:val="4"/>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PicBulletId w:val="4"/>
      <w:lvlJc w:val="left"/>
      <w:pPr>
        <w:tabs>
          <w:tab w:val="num" w:pos="720"/>
        </w:tabs>
        <w:ind w:left="720" w:hanging="360"/>
      </w:pPr>
      <w:rPr>
        <w:rFonts w:ascii="Symbol" w:hAnsi="Symbol" w:cs="Symbol" w:hint="default"/>
        <w:rFonts w:cs="Symbol"/>
      </w:rPr>
    </w:lvl>
    <w:lvl w:ilvl="1">
      <w:start w:val="1"/>
      <w:numFmt w:val="bullet"/>
      <w:lvlText w:val="◦"/>
      <w:lvlPicBulletId w:val="4"/>
      <w:lvlJc w:val="left"/>
      <w:pPr>
        <w:tabs>
          <w:tab w:val="num" w:pos="1080"/>
        </w:tabs>
        <w:ind w:left="1080" w:hanging="360"/>
      </w:pPr>
      <w:rPr>
        <w:rFonts w:ascii="OpenSymbol" w:hAnsi="OpenSymbol" w:cs="OpenSymbol" w:hint="default"/>
        <w:rFonts w:cs="OpenSymbol"/>
      </w:rPr>
    </w:lvl>
    <w:lvl w:ilvl="2">
      <w:start w:val="1"/>
      <w:numFmt w:val="bullet"/>
      <w:lvlText w:val="▪"/>
      <w:lvlPicBulletId w:val="4"/>
      <w:lvlJc w:val="left"/>
      <w:pPr>
        <w:tabs>
          <w:tab w:val="num" w:pos="1440"/>
        </w:tabs>
        <w:ind w:left="1440" w:hanging="360"/>
      </w:pPr>
      <w:rPr>
        <w:rFonts w:ascii="OpenSymbol" w:hAnsi="OpenSymbol" w:cs="OpenSymbol" w:hint="default"/>
        <w:rFonts w:cs="OpenSymbol"/>
      </w:rPr>
    </w:lvl>
    <w:lvl w:ilvl="3">
      <w:start w:val="1"/>
      <w:numFmt w:val="bullet"/>
      <w:lvlText w:val="•"/>
      <w:lvlPicBulletId w:val="4"/>
      <w:lvlJc w:val="left"/>
      <w:pPr>
        <w:tabs>
          <w:tab w:val="num" w:pos="1800"/>
        </w:tabs>
        <w:ind w:left="1800" w:hanging="360"/>
      </w:pPr>
      <w:rPr>
        <w:rFonts w:ascii="Symbol" w:hAnsi="Symbol" w:cs="Symbol" w:hint="default"/>
        <w:rFonts w:cs="Symbol"/>
      </w:rPr>
    </w:lvl>
    <w:lvl w:ilvl="4">
      <w:start w:val="1"/>
      <w:numFmt w:val="bullet"/>
      <w:lvlText w:val="◦"/>
      <w:lvlPicBulletId w:val="4"/>
      <w:lvlJc w:val="left"/>
      <w:pPr>
        <w:tabs>
          <w:tab w:val="num" w:pos="2160"/>
        </w:tabs>
        <w:ind w:left="2160" w:hanging="360"/>
      </w:pPr>
      <w:rPr>
        <w:rFonts w:ascii="OpenSymbol" w:hAnsi="OpenSymbol" w:cs="OpenSymbol" w:hint="default"/>
        <w:rFonts w:cs="OpenSymbol"/>
      </w:rPr>
    </w:lvl>
    <w:lvl w:ilvl="5">
      <w:start w:val="1"/>
      <w:numFmt w:val="bullet"/>
      <w:lvlText w:val="▪"/>
      <w:lvlPicBulletId w:val="4"/>
      <w:lvlJc w:val="left"/>
      <w:pPr>
        <w:tabs>
          <w:tab w:val="num" w:pos="2520"/>
        </w:tabs>
        <w:ind w:left="2520" w:hanging="360"/>
      </w:pPr>
      <w:rPr>
        <w:rFonts w:ascii="OpenSymbol" w:hAnsi="OpenSymbol" w:cs="OpenSymbol" w:hint="default"/>
        <w:rFonts w:cs="OpenSymbol"/>
      </w:rPr>
    </w:lvl>
    <w:lvl w:ilvl="6">
      <w:start w:val="1"/>
      <w:numFmt w:val="bullet"/>
      <w:lvlText w:val="•"/>
      <w:lvlPicBulletId w:val="4"/>
      <w:lvlJc w:val="left"/>
      <w:pPr>
        <w:tabs>
          <w:tab w:val="num" w:pos="2880"/>
        </w:tabs>
        <w:ind w:left="2880" w:hanging="360"/>
      </w:pPr>
      <w:rPr>
        <w:rFonts w:ascii="Symbol" w:hAnsi="Symbol" w:cs="Symbol" w:hint="default"/>
        <w:rFonts w:cs="Symbol"/>
      </w:rPr>
    </w:lvl>
    <w:lvl w:ilvl="7">
      <w:start w:val="1"/>
      <w:numFmt w:val="bullet"/>
      <w:lvlText w:val="◦"/>
      <w:lvlPicBulletId w:val="4"/>
      <w:lvlJc w:val="left"/>
      <w:pPr>
        <w:tabs>
          <w:tab w:val="num" w:pos="3240"/>
        </w:tabs>
        <w:ind w:left="3240" w:hanging="360"/>
      </w:pPr>
      <w:rPr>
        <w:rFonts w:ascii="OpenSymbol" w:hAnsi="OpenSymbol" w:cs="OpenSymbol" w:hint="default"/>
        <w:rFonts w:cs="OpenSymbol"/>
      </w:rPr>
    </w:lvl>
    <w:lvl w:ilvl="8">
      <w:start w:val="1"/>
      <w:numFmt w:val="bullet"/>
      <w:lvlText w:val="▪"/>
      <w:lvlPicBulletId w:val="4"/>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PicBulletId w:val="4"/>
      <w:lvlJc w:val="left"/>
      <w:pPr>
        <w:tabs>
          <w:tab w:val="num" w:pos="720"/>
        </w:tabs>
        <w:ind w:left="720" w:hanging="360"/>
      </w:pPr>
      <w:rPr>
        <w:rFonts w:ascii="Symbol" w:hAnsi="Symbol" w:cs="Symbol" w:hint="default"/>
        <w:rFonts w:cs="Symbol"/>
      </w:rPr>
    </w:lvl>
    <w:lvl w:ilvl="1">
      <w:start w:val="1"/>
      <w:numFmt w:val="bullet"/>
      <w:lvlText w:val="◦"/>
      <w:lvlPicBulletId w:val="4"/>
      <w:lvlJc w:val="left"/>
      <w:pPr>
        <w:tabs>
          <w:tab w:val="num" w:pos="1080"/>
        </w:tabs>
        <w:ind w:left="1080" w:hanging="360"/>
      </w:pPr>
      <w:rPr>
        <w:rFonts w:ascii="OpenSymbol" w:hAnsi="OpenSymbol" w:cs="OpenSymbol" w:hint="default"/>
        <w:rFonts w:cs="OpenSymbol"/>
      </w:rPr>
    </w:lvl>
    <w:lvl w:ilvl="2">
      <w:start w:val="1"/>
      <w:numFmt w:val="bullet"/>
      <w:lvlText w:val="▪"/>
      <w:lvlPicBulletId w:val="4"/>
      <w:lvlJc w:val="left"/>
      <w:pPr>
        <w:tabs>
          <w:tab w:val="num" w:pos="1440"/>
        </w:tabs>
        <w:ind w:left="1440" w:hanging="360"/>
      </w:pPr>
      <w:rPr>
        <w:rFonts w:ascii="OpenSymbol" w:hAnsi="OpenSymbol" w:cs="OpenSymbol" w:hint="default"/>
        <w:rFonts w:cs="OpenSymbol"/>
      </w:rPr>
    </w:lvl>
    <w:lvl w:ilvl="3">
      <w:start w:val="1"/>
      <w:numFmt w:val="bullet"/>
      <w:lvlText w:val="•"/>
      <w:lvlPicBulletId w:val="4"/>
      <w:lvlJc w:val="left"/>
      <w:pPr>
        <w:tabs>
          <w:tab w:val="num" w:pos="1800"/>
        </w:tabs>
        <w:ind w:left="1800" w:hanging="360"/>
      </w:pPr>
      <w:rPr>
        <w:rFonts w:ascii="Symbol" w:hAnsi="Symbol" w:cs="Symbol" w:hint="default"/>
        <w:rFonts w:cs="Symbol"/>
      </w:rPr>
    </w:lvl>
    <w:lvl w:ilvl="4">
      <w:start w:val="1"/>
      <w:numFmt w:val="bullet"/>
      <w:lvlText w:val="◦"/>
      <w:lvlPicBulletId w:val="4"/>
      <w:lvlJc w:val="left"/>
      <w:pPr>
        <w:tabs>
          <w:tab w:val="num" w:pos="2160"/>
        </w:tabs>
        <w:ind w:left="2160" w:hanging="360"/>
      </w:pPr>
      <w:rPr>
        <w:rFonts w:ascii="OpenSymbol" w:hAnsi="OpenSymbol" w:cs="OpenSymbol" w:hint="default"/>
        <w:rFonts w:cs="OpenSymbol"/>
      </w:rPr>
    </w:lvl>
    <w:lvl w:ilvl="5">
      <w:start w:val="1"/>
      <w:numFmt w:val="bullet"/>
      <w:lvlText w:val="▪"/>
      <w:lvlPicBulletId w:val="4"/>
      <w:lvlJc w:val="left"/>
      <w:pPr>
        <w:tabs>
          <w:tab w:val="num" w:pos="2520"/>
        </w:tabs>
        <w:ind w:left="2520" w:hanging="360"/>
      </w:pPr>
      <w:rPr>
        <w:rFonts w:ascii="OpenSymbol" w:hAnsi="OpenSymbol" w:cs="OpenSymbol" w:hint="default"/>
        <w:rFonts w:cs="OpenSymbol"/>
      </w:rPr>
    </w:lvl>
    <w:lvl w:ilvl="6">
      <w:start w:val="1"/>
      <w:numFmt w:val="bullet"/>
      <w:lvlText w:val="•"/>
      <w:lvlPicBulletId w:val="4"/>
      <w:lvlJc w:val="left"/>
      <w:pPr>
        <w:tabs>
          <w:tab w:val="num" w:pos="2880"/>
        </w:tabs>
        <w:ind w:left="2880" w:hanging="360"/>
      </w:pPr>
      <w:rPr>
        <w:rFonts w:ascii="Symbol" w:hAnsi="Symbol" w:cs="Symbol" w:hint="default"/>
        <w:rFonts w:cs="Symbol"/>
      </w:rPr>
    </w:lvl>
    <w:lvl w:ilvl="7">
      <w:start w:val="1"/>
      <w:numFmt w:val="bullet"/>
      <w:lvlText w:val="◦"/>
      <w:lvlPicBulletId w:val="4"/>
      <w:lvlJc w:val="left"/>
      <w:pPr>
        <w:tabs>
          <w:tab w:val="num" w:pos="3240"/>
        </w:tabs>
        <w:ind w:left="3240" w:hanging="360"/>
      </w:pPr>
      <w:rPr>
        <w:rFonts w:ascii="OpenSymbol" w:hAnsi="OpenSymbol" w:cs="OpenSymbol" w:hint="default"/>
        <w:rFonts w:cs="OpenSymbol"/>
      </w:rPr>
    </w:lvl>
    <w:lvl w:ilvl="8">
      <w:start w:val="1"/>
      <w:numFmt w:val="bullet"/>
      <w:lvlText w:val="▪"/>
      <w:lvlPicBulletId w:val="4"/>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PicBulletId w:val="4"/>
      <w:lvlJc w:val="left"/>
      <w:pPr>
        <w:tabs>
          <w:tab w:val="num" w:pos="720"/>
        </w:tabs>
        <w:ind w:left="720" w:hanging="360"/>
      </w:pPr>
      <w:rPr>
        <w:rFonts w:ascii="Symbol" w:hAnsi="Symbol" w:cs="Symbol" w:hint="default"/>
        <w:rFonts w:cs="Symbol"/>
      </w:rPr>
    </w:lvl>
    <w:lvl w:ilvl="1">
      <w:start w:val="1"/>
      <w:numFmt w:val="bullet"/>
      <w:lvlText w:val="◦"/>
      <w:lvlPicBulletId w:val="4"/>
      <w:lvlJc w:val="left"/>
      <w:pPr>
        <w:tabs>
          <w:tab w:val="num" w:pos="1080"/>
        </w:tabs>
        <w:ind w:left="1080" w:hanging="360"/>
      </w:pPr>
      <w:rPr>
        <w:rFonts w:ascii="OpenSymbol" w:hAnsi="OpenSymbol" w:cs="OpenSymbol" w:hint="default"/>
        <w:rFonts w:cs="OpenSymbol"/>
      </w:rPr>
    </w:lvl>
    <w:lvl w:ilvl="2">
      <w:start w:val="1"/>
      <w:numFmt w:val="bullet"/>
      <w:lvlText w:val="▪"/>
      <w:lvlPicBulletId w:val="4"/>
      <w:lvlJc w:val="left"/>
      <w:pPr>
        <w:tabs>
          <w:tab w:val="num" w:pos="1440"/>
        </w:tabs>
        <w:ind w:left="1440" w:hanging="360"/>
      </w:pPr>
      <w:rPr>
        <w:rFonts w:ascii="OpenSymbol" w:hAnsi="OpenSymbol" w:cs="OpenSymbol" w:hint="default"/>
        <w:rFonts w:cs="OpenSymbol"/>
      </w:rPr>
    </w:lvl>
    <w:lvl w:ilvl="3">
      <w:start w:val="1"/>
      <w:numFmt w:val="bullet"/>
      <w:lvlText w:val="•"/>
      <w:lvlPicBulletId w:val="4"/>
      <w:lvlJc w:val="left"/>
      <w:pPr>
        <w:tabs>
          <w:tab w:val="num" w:pos="1800"/>
        </w:tabs>
        <w:ind w:left="1800" w:hanging="360"/>
      </w:pPr>
      <w:rPr>
        <w:rFonts w:ascii="Symbol" w:hAnsi="Symbol" w:cs="Symbol" w:hint="default"/>
        <w:rFonts w:cs="Symbol"/>
      </w:rPr>
    </w:lvl>
    <w:lvl w:ilvl="4">
      <w:start w:val="1"/>
      <w:numFmt w:val="bullet"/>
      <w:lvlText w:val="◦"/>
      <w:lvlPicBulletId w:val="4"/>
      <w:lvlJc w:val="left"/>
      <w:pPr>
        <w:tabs>
          <w:tab w:val="num" w:pos="2160"/>
        </w:tabs>
        <w:ind w:left="2160" w:hanging="360"/>
      </w:pPr>
      <w:rPr>
        <w:rFonts w:ascii="OpenSymbol" w:hAnsi="OpenSymbol" w:cs="OpenSymbol" w:hint="default"/>
        <w:rFonts w:cs="OpenSymbol"/>
      </w:rPr>
    </w:lvl>
    <w:lvl w:ilvl="5">
      <w:start w:val="1"/>
      <w:numFmt w:val="bullet"/>
      <w:lvlText w:val="▪"/>
      <w:lvlPicBulletId w:val="4"/>
      <w:lvlJc w:val="left"/>
      <w:pPr>
        <w:tabs>
          <w:tab w:val="num" w:pos="2520"/>
        </w:tabs>
        <w:ind w:left="2520" w:hanging="360"/>
      </w:pPr>
      <w:rPr>
        <w:rFonts w:ascii="OpenSymbol" w:hAnsi="OpenSymbol" w:cs="OpenSymbol" w:hint="default"/>
        <w:rFonts w:cs="OpenSymbol"/>
      </w:rPr>
    </w:lvl>
    <w:lvl w:ilvl="6">
      <w:start w:val="1"/>
      <w:numFmt w:val="bullet"/>
      <w:lvlText w:val="•"/>
      <w:lvlPicBulletId w:val="4"/>
      <w:lvlJc w:val="left"/>
      <w:pPr>
        <w:tabs>
          <w:tab w:val="num" w:pos="2880"/>
        </w:tabs>
        <w:ind w:left="2880" w:hanging="360"/>
      </w:pPr>
      <w:rPr>
        <w:rFonts w:ascii="Symbol" w:hAnsi="Symbol" w:cs="Symbol" w:hint="default"/>
        <w:rFonts w:cs="Symbol"/>
      </w:rPr>
    </w:lvl>
    <w:lvl w:ilvl="7">
      <w:start w:val="1"/>
      <w:numFmt w:val="bullet"/>
      <w:lvlText w:val="◦"/>
      <w:lvlPicBulletId w:val="4"/>
      <w:lvlJc w:val="left"/>
      <w:pPr>
        <w:tabs>
          <w:tab w:val="num" w:pos="3240"/>
        </w:tabs>
        <w:ind w:left="3240" w:hanging="360"/>
      </w:pPr>
      <w:rPr>
        <w:rFonts w:ascii="OpenSymbol" w:hAnsi="OpenSymbol" w:cs="OpenSymbol" w:hint="default"/>
        <w:rFonts w:cs="OpenSymbol"/>
      </w:rPr>
    </w:lvl>
    <w:lvl w:ilvl="8">
      <w:start w:val="1"/>
      <w:numFmt w:val="bullet"/>
      <w:lvlText w:val="▪"/>
      <w:lvlPicBulletId w:val="4"/>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erif CJK SC" w:cs="Lohit Devanagari"/>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Symbol"/>
      <w:b/>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Symbol"/>
      <w:b/>
    </w:rPr>
  </w:style>
  <w:style w:type="character" w:styleId="ListLabel101">
    <w:name w:val="ListLabel 101"/>
    <w:qFormat/>
    <w:rPr>
      <w:rFonts w:cs="Symbol"/>
    </w:rPr>
  </w:style>
  <w:style w:type="character" w:styleId="ListLabel102">
    <w:name w:val="ListLabel 102"/>
    <w:qFormat/>
    <w:rPr>
      <w:rFonts w:cs="Symbol"/>
    </w:rPr>
  </w:style>
  <w:style w:type="character" w:styleId="ListLabel103">
    <w:name w:val="ListLabel 103"/>
    <w:qFormat/>
    <w:rPr>
      <w:rFonts w:cs="Symbol"/>
    </w:rPr>
  </w:style>
  <w:style w:type="character" w:styleId="ListLabel104">
    <w:name w:val="ListLabel 104"/>
    <w:qFormat/>
    <w:rPr>
      <w:rFonts w:cs="Symbol"/>
    </w:rPr>
  </w:style>
  <w:style w:type="character" w:styleId="ListLabel105">
    <w:name w:val="ListLabel 105"/>
    <w:qFormat/>
    <w:rPr>
      <w:rFonts w:cs="Symbol"/>
    </w:rPr>
  </w:style>
  <w:style w:type="character" w:styleId="ListLabel106">
    <w:name w:val="ListLabel 106"/>
    <w:qFormat/>
    <w:rPr>
      <w:rFonts w:cs="Symbol"/>
    </w:rPr>
  </w:style>
  <w:style w:type="character" w:styleId="ListLabel107">
    <w:name w:val="ListLabel 107"/>
    <w:qFormat/>
    <w:rPr>
      <w:rFonts w:cs="Symbol"/>
    </w:rPr>
  </w:style>
  <w:style w:type="character" w:styleId="ListLabel108">
    <w:name w:val="ListLabel 108"/>
    <w:qFormat/>
    <w:rPr>
      <w:rFonts w:cs="Symbol"/>
    </w:rPr>
  </w:style>
  <w:style w:type="character" w:styleId="ListLabel109">
    <w:name w:val="ListLabel 109"/>
    <w:qFormat/>
    <w:rPr>
      <w:rFonts w:cs="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Symbol"/>
      <w:b/>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ymbol"/>
      <w:b/>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Symbol"/>
      <w:b/>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Symbol"/>
      <w:b/>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Symbol"/>
      <w:b w:val="false"/>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Symbol"/>
      <w:b/>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Symbol"/>
      <w:b/>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Symbol"/>
      <w:b/>
    </w:rPr>
  </w:style>
  <w:style w:type="character" w:styleId="ListLabel299">
    <w:name w:val="ListLabel 299"/>
    <w:qFormat/>
    <w:rPr>
      <w:rFonts w:cs="Symbol"/>
    </w:rPr>
  </w:style>
  <w:style w:type="character" w:styleId="ListLabel300">
    <w:name w:val="ListLabel 300"/>
    <w:qFormat/>
    <w:rPr>
      <w:rFonts w:cs="Symbol"/>
    </w:rPr>
  </w:style>
  <w:style w:type="character" w:styleId="ListLabel301">
    <w:name w:val="ListLabel 301"/>
    <w:qFormat/>
    <w:rPr>
      <w:rFonts w:cs="Symbol"/>
    </w:rPr>
  </w:style>
  <w:style w:type="character" w:styleId="ListLabel302">
    <w:name w:val="ListLabel 302"/>
    <w:qFormat/>
    <w:rPr>
      <w:rFonts w:cs="Symbol"/>
    </w:rPr>
  </w:style>
  <w:style w:type="character" w:styleId="ListLabel303">
    <w:name w:val="ListLabel 303"/>
    <w:qFormat/>
    <w:rPr>
      <w:rFonts w:cs="Symbol"/>
    </w:rPr>
  </w:style>
  <w:style w:type="character" w:styleId="ListLabel304">
    <w:name w:val="ListLabel 304"/>
    <w:qFormat/>
    <w:rPr>
      <w:rFonts w:cs="Symbol"/>
    </w:rPr>
  </w:style>
  <w:style w:type="character" w:styleId="ListLabel305">
    <w:name w:val="ListLabel 305"/>
    <w:qFormat/>
    <w:rPr>
      <w:rFonts w:cs="Symbol"/>
    </w:rPr>
  </w:style>
  <w:style w:type="character" w:styleId="ListLabel306">
    <w:name w:val="ListLabel 306"/>
    <w:qFormat/>
    <w:rPr>
      <w:rFonts w:cs="Symbol"/>
    </w:rPr>
  </w:style>
  <w:style w:type="character" w:styleId="ListLabel307">
    <w:name w:val="ListLabel 307"/>
    <w:qFormat/>
    <w:rPr>
      <w:rFonts w:cs="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Symbol"/>
      <w:b/>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Symbol"/>
      <w:b w:val="false"/>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Symbol"/>
      <w:b/>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Symbol"/>
      <w:b/>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Symbol"/>
      <w:b/>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Symbol"/>
      <w:b/>
    </w:rPr>
  </w:style>
  <w:style w:type="character" w:styleId="ListLabel443">
    <w:name w:val="ListLabel 443"/>
    <w:qFormat/>
    <w:rPr>
      <w:rFonts w:cs="Symbol"/>
    </w:rPr>
  </w:style>
  <w:style w:type="character" w:styleId="ListLabel444">
    <w:name w:val="ListLabel 444"/>
    <w:qFormat/>
    <w:rPr>
      <w:rFonts w:cs="Symbol"/>
    </w:rPr>
  </w:style>
  <w:style w:type="character" w:styleId="ListLabel445">
    <w:name w:val="ListLabel 445"/>
    <w:qFormat/>
    <w:rPr>
      <w:rFonts w:cs="Symbol"/>
    </w:rPr>
  </w:style>
  <w:style w:type="character" w:styleId="ListLabel446">
    <w:name w:val="ListLabel 446"/>
    <w:qFormat/>
    <w:rPr>
      <w:rFonts w:cs="Symbol"/>
    </w:rPr>
  </w:style>
  <w:style w:type="character" w:styleId="ListLabel447">
    <w:name w:val="ListLabel 447"/>
    <w:qFormat/>
    <w:rPr>
      <w:rFonts w:cs="Symbol"/>
    </w:rPr>
  </w:style>
  <w:style w:type="character" w:styleId="ListLabel448">
    <w:name w:val="ListLabel 448"/>
    <w:qFormat/>
    <w:rPr>
      <w:rFonts w:cs="Symbol"/>
    </w:rPr>
  </w:style>
  <w:style w:type="character" w:styleId="ListLabel449">
    <w:name w:val="ListLabel 449"/>
    <w:qFormat/>
    <w:rPr>
      <w:rFonts w:cs="Symbol"/>
    </w:rPr>
  </w:style>
  <w:style w:type="character" w:styleId="ListLabel450">
    <w:name w:val="ListLabel 450"/>
    <w:qFormat/>
    <w:rPr>
      <w:rFonts w:cs="Symbol"/>
    </w:rPr>
  </w:style>
  <w:style w:type="character" w:styleId="ListLabel451">
    <w:name w:val="ListLabel 451"/>
    <w:qFormat/>
    <w:rPr>
      <w:rFonts w:cs="Symbol"/>
      <w:b/>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Symbol"/>
      <w:b/>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Symbol"/>
      <w:b w:val="false"/>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Symbol"/>
      <w:b/>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Symbol"/>
      <w:b/>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Symbol"/>
      <w:b/>
    </w:rPr>
  </w:style>
  <w:style w:type="character" w:styleId="ListLabel587">
    <w:name w:val="ListLabel 587"/>
    <w:qFormat/>
    <w:rPr>
      <w:rFonts w:cs="Symbol"/>
    </w:rPr>
  </w:style>
  <w:style w:type="character" w:styleId="ListLabel588">
    <w:name w:val="ListLabel 588"/>
    <w:qFormat/>
    <w:rPr>
      <w:rFonts w:cs="Symbol"/>
    </w:rPr>
  </w:style>
  <w:style w:type="character" w:styleId="ListLabel589">
    <w:name w:val="ListLabel 589"/>
    <w:qFormat/>
    <w:rPr>
      <w:rFonts w:cs="Symbol"/>
    </w:rPr>
  </w:style>
  <w:style w:type="character" w:styleId="ListLabel590">
    <w:name w:val="ListLabel 590"/>
    <w:qFormat/>
    <w:rPr>
      <w:rFonts w:cs="Symbol"/>
    </w:rPr>
  </w:style>
  <w:style w:type="character" w:styleId="ListLabel591">
    <w:name w:val="ListLabel 591"/>
    <w:qFormat/>
    <w:rPr>
      <w:rFonts w:cs="Symbol"/>
    </w:rPr>
  </w:style>
  <w:style w:type="character" w:styleId="ListLabel592">
    <w:name w:val="ListLabel 592"/>
    <w:qFormat/>
    <w:rPr>
      <w:rFonts w:cs="Symbol"/>
    </w:rPr>
  </w:style>
  <w:style w:type="character" w:styleId="ListLabel593">
    <w:name w:val="ListLabel 593"/>
    <w:qFormat/>
    <w:rPr>
      <w:rFonts w:cs="Symbol"/>
    </w:rPr>
  </w:style>
  <w:style w:type="character" w:styleId="ListLabel594">
    <w:name w:val="ListLabel 594"/>
    <w:qFormat/>
    <w:rPr>
      <w:rFonts w:cs="Symbol"/>
    </w:rPr>
  </w:style>
  <w:style w:type="character" w:styleId="ListLabel595">
    <w:name w:val="ListLabel 595"/>
    <w:qFormat/>
    <w:rPr>
      <w:rFonts w:cs="Symbol"/>
      <w:b/>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Symbol"/>
      <w:b/>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Symbol"/>
      <w:b w:val="false"/>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Symbol"/>
      <w:b/>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cs="Symbol"/>
      <w:b/>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Symbol"/>
      <w:b/>
    </w:rPr>
  </w:style>
  <w:style w:type="character" w:styleId="ListLabel731">
    <w:name w:val="ListLabel 731"/>
    <w:qFormat/>
    <w:rPr>
      <w:rFonts w:cs="Symbol"/>
    </w:rPr>
  </w:style>
  <w:style w:type="character" w:styleId="ListLabel732">
    <w:name w:val="ListLabel 732"/>
    <w:qFormat/>
    <w:rPr>
      <w:rFonts w:cs="Symbol"/>
    </w:rPr>
  </w:style>
  <w:style w:type="character" w:styleId="ListLabel733">
    <w:name w:val="ListLabel 733"/>
    <w:qFormat/>
    <w:rPr>
      <w:rFonts w:cs="Symbol"/>
    </w:rPr>
  </w:style>
  <w:style w:type="character" w:styleId="ListLabel734">
    <w:name w:val="ListLabel 734"/>
    <w:qFormat/>
    <w:rPr>
      <w:rFonts w:cs="Symbol"/>
    </w:rPr>
  </w:style>
  <w:style w:type="character" w:styleId="ListLabel735">
    <w:name w:val="ListLabel 735"/>
    <w:qFormat/>
    <w:rPr>
      <w:rFonts w:cs="Symbol"/>
    </w:rPr>
  </w:style>
  <w:style w:type="character" w:styleId="ListLabel736">
    <w:name w:val="ListLabel 736"/>
    <w:qFormat/>
    <w:rPr>
      <w:rFonts w:cs="Symbol"/>
    </w:rPr>
  </w:style>
  <w:style w:type="character" w:styleId="ListLabel737">
    <w:name w:val="ListLabel 737"/>
    <w:qFormat/>
    <w:rPr>
      <w:rFonts w:cs="Symbol"/>
    </w:rPr>
  </w:style>
  <w:style w:type="character" w:styleId="ListLabel738">
    <w:name w:val="ListLabel 738"/>
    <w:qFormat/>
    <w:rPr>
      <w:rFonts w:cs="Symbol"/>
    </w:rPr>
  </w:style>
  <w:style w:type="character" w:styleId="ListLabel739">
    <w:name w:val="ListLabel 739"/>
    <w:qFormat/>
    <w:rPr>
      <w:rFonts w:cs="Symbol"/>
      <w:b/>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Symbol"/>
      <w:b/>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Symbol"/>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Symbol"/>
      <w:b/>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Symbol"/>
      <w:b w:val="false"/>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cs="Symbol"/>
      <w:b/>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cs="Symbol"/>
      <w:b/>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cs="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cs="Symbol"/>
    </w:rPr>
  </w:style>
  <w:style w:type="character" w:styleId="ListLabel830">
    <w:name w:val="ListLabel 830"/>
    <w:qFormat/>
    <w:rPr>
      <w:rFonts w:cs="OpenSymbol"/>
    </w:rPr>
  </w:style>
  <w:style w:type="character" w:styleId="ListLabel831">
    <w:name w:val="ListLabel 831"/>
    <w:qFormat/>
    <w:rPr>
      <w:rFonts w:cs="OpenSymbol"/>
    </w:rPr>
  </w:style>
  <w:style w:type="character" w:styleId="ListLabel832">
    <w:name w:val="ListLabel 832"/>
    <w:qFormat/>
    <w:rPr>
      <w:rFonts w:cs="Symbol"/>
    </w:rPr>
  </w:style>
  <w:style w:type="character" w:styleId="ListLabel833">
    <w:name w:val="ListLabel 833"/>
    <w:qFormat/>
    <w:rPr>
      <w:rFonts w:cs="OpenSymbol"/>
    </w:rPr>
  </w:style>
  <w:style w:type="character" w:styleId="ListLabel834">
    <w:name w:val="ListLabel 834"/>
    <w:qFormat/>
    <w:rPr>
      <w:rFonts w:cs="OpenSymbol"/>
    </w:rPr>
  </w:style>
  <w:style w:type="character" w:styleId="ListLabel835">
    <w:name w:val="ListLabel 835"/>
    <w:qFormat/>
    <w:rPr>
      <w:rFonts w:cs="Symbol"/>
    </w:rPr>
  </w:style>
  <w:style w:type="character" w:styleId="ListLabel836">
    <w:name w:val="ListLabel 836"/>
    <w:qFormat/>
    <w:rPr>
      <w:rFonts w:cs="OpenSymbol"/>
    </w:rPr>
  </w:style>
  <w:style w:type="character" w:styleId="ListLabel837">
    <w:name w:val="ListLabel 837"/>
    <w:qFormat/>
    <w:rPr>
      <w:rFonts w:cs="OpenSymbol"/>
    </w:rPr>
  </w:style>
  <w:style w:type="character" w:styleId="ListLabel838">
    <w:name w:val="ListLabel 838"/>
    <w:qFormat/>
    <w:rPr>
      <w:rFonts w:cs="Symbol"/>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Symbol"/>
      <w:b/>
    </w:rPr>
  </w:style>
  <w:style w:type="character" w:styleId="ListLabel866">
    <w:name w:val="ListLabel 866"/>
    <w:qFormat/>
    <w:rPr>
      <w:rFonts w:cs="Symbol"/>
    </w:rPr>
  </w:style>
  <w:style w:type="character" w:styleId="ListLabel867">
    <w:name w:val="ListLabel 867"/>
    <w:qFormat/>
    <w:rPr>
      <w:rFonts w:cs="Symbol"/>
    </w:rPr>
  </w:style>
  <w:style w:type="character" w:styleId="ListLabel868">
    <w:name w:val="ListLabel 868"/>
    <w:qFormat/>
    <w:rPr>
      <w:rFonts w:cs="Symbol"/>
    </w:rPr>
  </w:style>
  <w:style w:type="character" w:styleId="ListLabel869">
    <w:name w:val="ListLabel 869"/>
    <w:qFormat/>
    <w:rPr>
      <w:rFonts w:cs="Symbol"/>
    </w:rPr>
  </w:style>
  <w:style w:type="character" w:styleId="ListLabel870">
    <w:name w:val="ListLabel 870"/>
    <w:qFormat/>
    <w:rPr>
      <w:rFonts w:cs="Symbol"/>
    </w:rPr>
  </w:style>
  <w:style w:type="character" w:styleId="ListLabel871">
    <w:name w:val="ListLabel 871"/>
    <w:qFormat/>
    <w:rPr>
      <w:rFonts w:cs="Symbol"/>
    </w:rPr>
  </w:style>
  <w:style w:type="character" w:styleId="ListLabel872">
    <w:name w:val="ListLabel 872"/>
    <w:qFormat/>
    <w:rPr>
      <w:rFonts w:cs="Symbol"/>
    </w:rPr>
  </w:style>
  <w:style w:type="character" w:styleId="ListLabel873">
    <w:name w:val="ListLabel 873"/>
    <w:qFormat/>
    <w:rPr>
      <w:rFonts w:cs="Symbol"/>
    </w:rPr>
  </w:style>
  <w:style w:type="character" w:styleId="ListLabel874">
    <w:name w:val="ListLabel 874"/>
    <w:qFormat/>
    <w:rPr>
      <w:rFonts w:cs="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cs="Symbol"/>
      <w:b/>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Symbol"/>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cs="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cs="Symbol"/>
      <w:b/>
    </w:rPr>
  </w:style>
  <w:style w:type="character" w:styleId="ListLabel911">
    <w:name w:val="ListLabel 911"/>
    <w:qFormat/>
    <w:rPr>
      <w:rFonts w:cs="OpenSymbol"/>
    </w:rPr>
  </w:style>
  <w:style w:type="character" w:styleId="ListLabel912">
    <w:name w:val="ListLabel 912"/>
    <w:qFormat/>
    <w:rPr>
      <w:rFonts w:cs="OpenSymbol"/>
    </w:rPr>
  </w:style>
  <w:style w:type="character" w:styleId="ListLabel913">
    <w:name w:val="ListLabel 913"/>
    <w:qFormat/>
    <w:rPr>
      <w:rFonts w:cs="Symbol"/>
    </w:rPr>
  </w:style>
  <w:style w:type="character" w:styleId="ListLabel914">
    <w:name w:val="ListLabel 914"/>
    <w:qFormat/>
    <w:rPr>
      <w:rFonts w:cs="OpenSymbol"/>
    </w:rPr>
  </w:style>
  <w:style w:type="character" w:styleId="ListLabel915">
    <w:name w:val="ListLabel 915"/>
    <w:qFormat/>
    <w:rPr>
      <w:rFonts w:cs="OpenSymbol"/>
    </w:rPr>
  </w:style>
  <w:style w:type="character" w:styleId="ListLabel916">
    <w:name w:val="ListLabel 916"/>
    <w:qFormat/>
    <w:rPr>
      <w:rFonts w:cs="Symbol"/>
    </w:rPr>
  </w:style>
  <w:style w:type="character" w:styleId="ListLabel917">
    <w:name w:val="ListLabel 917"/>
    <w:qFormat/>
    <w:rPr>
      <w:rFonts w:cs="OpenSymbol"/>
    </w:rPr>
  </w:style>
  <w:style w:type="character" w:styleId="ListLabel918">
    <w:name w:val="ListLabel 918"/>
    <w:qFormat/>
    <w:rPr>
      <w:rFonts w:cs="OpenSymbol"/>
    </w:rPr>
  </w:style>
  <w:style w:type="character" w:styleId="ListLabel919">
    <w:name w:val="ListLabel 919"/>
    <w:qFormat/>
    <w:rPr>
      <w:rFonts w:cs="Symbol"/>
      <w:b w:val="false"/>
    </w:rPr>
  </w:style>
  <w:style w:type="character" w:styleId="ListLabel920">
    <w:name w:val="ListLabel 920"/>
    <w:qFormat/>
    <w:rPr>
      <w:rFonts w:cs="OpenSymbol"/>
    </w:rPr>
  </w:style>
  <w:style w:type="character" w:styleId="ListLabel921">
    <w:name w:val="ListLabel 921"/>
    <w:qFormat/>
    <w:rPr>
      <w:rFonts w:cs="OpenSymbol"/>
    </w:rPr>
  </w:style>
  <w:style w:type="character" w:styleId="ListLabel922">
    <w:name w:val="ListLabel 922"/>
    <w:qFormat/>
    <w:rPr>
      <w:rFonts w:cs="Symbol"/>
    </w:rPr>
  </w:style>
  <w:style w:type="character" w:styleId="ListLabel923">
    <w:name w:val="ListLabel 923"/>
    <w:qFormat/>
    <w:rPr>
      <w:rFonts w:cs="OpenSymbol"/>
    </w:rPr>
  </w:style>
  <w:style w:type="character" w:styleId="ListLabel924">
    <w:name w:val="ListLabel 924"/>
    <w:qFormat/>
    <w:rPr>
      <w:rFonts w:cs="OpenSymbol"/>
    </w:rPr>
  </w:style>
  <w:style w:type="character" w:styleId="ListLabel925">
    <w:name w:val="ListLabel 925"/>
    <w:qFormat/>
    <w:rPr>
      <w:rFonts w:cs="Symbol"/>
    </w:rPr>
  </w:style>
  <w:style w:type="character" w:styleId="ListLabel926">
    <w:name w:val="ListLabel 926"/>
    <w:qFormat/>
    <w:rPr>
      <w:rFonts w:cs="OpenSymbol"/>
    </w:rPr>
  </w:style>
  <w:style w:type="character" w:styleId="ListLabel927">
    <w:name w:val="ListLabel 927"/>
    <w:qFormat/>
    <w:rPr>
      <w:rFonts w:cs="OpenSymbol"/>
    </w:rPr>
  </w:style>
  <w:style w:type="character" w:styleId="ListLabel928">
    <w:name w:val="ListLabel 928"/>
    <w:qFormat/>
    <w:rPr>
      <w:rFonts w:cs="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Symbol"/>
      <w:b/>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Symbol"/>
      <w:b/>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Symbol"/>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Symbol"/>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cs="OpenSymbol"/>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cs="Symbol"/>
      <w:b/>
    </w:rPr>
  </w:style>
  <w:style w:type="character" w:styleId="ListLabel1001">
    <w:name w:val="ListLabel 1001"/>
    <w:qFormat/>
    <w:rPr>
      <w:rFonts w:cs="Symbol"/>
    </w:rPr>
  </w:style>
  <w:style w:type="character" w:styleId="ListLabel1002">
    <w:name w:val="ListLabel 1002"/>
    <w:qFormat/>
    <w:rPr>
      <w:rFonts w:cs="Symbol"/>
    </w:rPr>
  </w:style>
  <w:style w:type="character" w:styleId="ListLabel1003">
    <w:name w:val="ListLabel 1003"/>
    <w:qFormat/>
    <w:rPr>
      <w:rFonts w:cs="Symbol"/>
    </w:rPr>
  </w:style>
  <w:style w:type="character" w:styleId="ListLabel1004">
    <w:name w:val="ListLabel 1004"/>
    <w:qFormat/>
    <w:rPr>
      <w:rFonts w:cs="Symbol"/>
    </w:rPr>
  </w:style>
  <w:style w:type="character" w:styleId="ListLabel1005">
    <w:name w:val="ListLabel 1005"/>
    <w:qFormat/>
    <w:rPr>
      <w:rFonts w:cs="Symbol"/>
    </w:rPr>
  </w:style>
  <w:style w:type="character" w:styleId="ListLabel1006">
    <w:name w:val="ListLabel 1006"/>
    <w:qFormat/>
    <w:rPr>
      <w:rFonts w:cs="Symbol"/>
    </w:rPr>
  </w:style>
  <w:style w:type="character" w:styleId="ListLabel1007">
    <w:name w:val="ListLabel 1007"/>
    <w:qFormat/>
    <w:rPr>
      <w:rFonts w:cs="Symbol"/>
    </w:rPr>
  </w:style>
  <w:style w:type="character" w:styleId="ListLabel1008">
    <w:name w:val="ListLabel 1008"/>
    <w:qFormat/>
    <w:rPr>
      <w:rFonts w:cs="Symbol"/>
    </w:rPr>
  </w:style>
  <w:style w:type="character" w:styleId="ListLabel1009">
    <w:name w:val="ListLabel 1009"/>
    <w:qFormat/>
    <w:rPr>
      <w:rFonts w:cs="Symbol"/>
      <w:b/>
    </w:rPr>
  </w:style>
  <w:style w:type="character" w:styleId="ListLabel1010">
    <w:name w:val="ListLabel 1010"/>
    <w:qFormat/>
    <w:rPr>
      <w:rFonts w:cs="OpenSymbol"/>
    </w:rPr>
  </w:style>
  <w:style w:type="character" w:styleId="ListLabel1011">
    <w:name w:val="ListLabel 1011"/>
    <w:qFormat/>
    <w:rPr>
      <w:rFonts w:cs="OpenSymbol"/>
    </w:rPr>
  </w:style>
  <w:style w:type="character" w:styleId="ListLabel1012">
    <w:name w:val="ListLabel 1012"/>
    <w:qFormat/>
    <w:rPr>
      <w:rFonts w:cs="Symbol"/>
    </w:rPr>
  </w:style>
  <w:style w:type="character" w:styleId="ListLabel1013">
    <w:name w:val="ListLabel 1013"/>
    <w:qFormat/>
    <w:rPr>
      <w:rFonts w:cs="OpenSymbol"/>
    </w:rPr>
  </w:style>
  <w:style w:type="character" w:styleId="ListLabel1014">
    <w:name w:val="ListLabel 1014"/>
    <w:qFormat/>
    <w:rPr>
      <w:rFonts w:cs="OpenSymbol"/>
    </w:rPr>
  </w:style>
  <w:style w:type="character" w:styleId="ListLabel1015">
    <w:name w:val="ListLabel 1015"/>
    <w:qFormat/>
    <w:rPr>
      <w:rFonts w:cs="Symbol"/>
    </w:rPr>
  </w:style>
  <w:style w:type="character" w:styleId="ListLabel1016">
    <w:name w:val="ListLabel 1016"/>
    <w:qFormat/>
    <w:rPr>
      <w:rFonts w:cs="OpenSymbol"/>
    </w:rPr>
  </w:style>
  <w:style w:type="character" w:styleId="ListLabel1017">
    <w:name w:val="ListLabel 1017"/>
    <w:qFormat/>
    <w:rPr>
      <w:rFonts w:cs="OpenSymbol"/>
    </w:rPr>
  </w:style>
  <w:style w:type="character" w:styleId="ListLabel1018">
    <w:name w:val="ListLabel 1018"/>
    <w:qFormat/>
    <w:rPr>
      <w:rFonts w:cs="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Symbol"/>
      <w:b/>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Symbol"/>
      <w:b w:val="false"/>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Symbol"/>
      <w:b/>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Symbol"/>
      <w:b/>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Symbol"/>
      <w:b/>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Symbol"/>
    </w:rPr>
  </w:style>
  <w:style w:type="character" w:styleId="ListLabel1091">
    <w:name w:val="ListLabel 1091"/>
    <w:qFormat/>
    <w:rPr>
      <w:rFonts w:cs="OpenSymbol"/>
    </w:rPr>
  </w:style>
  <w:style w:type="character" w:styleId="ListLabel1092">
    <w:name w:val="ListLabel 1092"/>
    <w:qFormat/>
    <w:rPr>
      <w:rFonts w:cs="OpenSymbol"/>
    </w:rPr>
  </w:style>
  <w:style w:type="character" w:styleId="ListLabel1093">
    <w:name w:val="ListLabel 1093"/>
    <w:qFormat/>
    <w:rPr>
      <w:rFonts w:cs="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Symbol"/>
    </w:rPr>
  </w:style>
  <w:style w:type="character" w:styleId="ListLabel1115">
    <w:name w:val="ListLabel 1115"/>
    <w:qFormat/>
    <w:rPr>
      <w:rFonts w:cs="OpenSymbol"/>
    </w:rPr>
  </w:style>
  <w:style w:type="character" w:styleId="ListLabel1116">
    <w:name w:val="ListLabel 1116"/>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word/_rels/numbering.xml.rels><?xml version="1.0" encoding="UTF-8"?>
<Relationships xmlns="http://schemas.openxmlformats.org/package/2006/relationships"><Relationship Id="rId1" Type="http://schemas.openxmlformats.org/officeDocument/2006/relationships/image" Target="media/image7.gif"/><Relationship Id="rId2" Type="http://schemas.openxmlformats.org/officeDocument/2006/relationships/image" Target="media/image8.png"/><Relationship Id="rId3" Type="http://schemas.openxmlformats.org/officeDocument/2006/relationships/image" Target="media/image9.gif"/><Relationship Id="rId4" Type="http://schemas.openxmlformats.org/officeDocument/2006/relationships/image" Target="media/image10.gif"/><Relationship Id="rId5" Type="http://schemas.openxmlformats.org/officeDocument/2006/relationships/image" Target="media/image11.gif"/>
</Relationships>
</file>

<file path=docProps/app.xml><?xml version="1.0" encoding="utf-8"?>
<Properties xmlns="http://schemas.openxmlformats.org/officeDocument/2006/extended-properties" xmlns:vt="http://schemas.openxmlformats.org/officeDocument/2006/docPropsVTypes">
  <Template/>
  <TotalTime>613</TotalTime>
  <Application>LibreOffice/6.2.5.2$Linux_X86_64 LibreOffice_project/20$Build-2</Application>
  <Pages>13</Pages>
  <Words>2859</Words>
  <Characters>14779</Characters>
  <CharactersWithSpaces>17563</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2019-08-22T11:00:42Z</dcterms:created>
  <dc:creator/>
  <dc:description/>
  <dc:language>en-US</dc:language>
  <cp:lastModifiedBy/>
  <dcterms:modified xsi:type="dcterms:W3CDTF">2019-09-10T11:37:49Z</dcterms:modified>
  <cp:revision>14</cp:revision>
  <dc:subject/>
  <dc:title/>
</cp:coreProperties>
</file>