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CB01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Escopo da Arquitetura do Projeto de Pipeline de Dados</w:t>
      </w:r>
    </w:p>
    <w:p w14:paraId="2D98CD11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Objetivo Geral</w:t>
      </w:r>
    </w:p>
    <w:p w14:paraId="59FFC7A3" w14:textId="77777777" w:rsidR="003A7CCD" w:rsidRPr="003A7CCD" w:rsidRDefault="003A7CCD" w:rsidP="003A7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Construir um pipeline ETL orquestrado por Airflow que consolide dados de múltiplas fontes (Postgres transacional, arquivos Parquet em landing, e — opcionalmente — APIs simuladas) e carregue de forma incremental um banco </w:t>
      </w: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Server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destinado ao consumo pelo Power BI. O foco é demonstrar práticas profissionais de engenharia de dados: modularidade, idempotência, observabilidade, testes e documentação.</w:t>
      </w:r>
    </w:p>
    <w:p w14:paraId="449A967A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Componentes da Arquitetura</w:t>
      </w:r>
    </w:p>
    <w:p w14:paraId="798B8D20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Fontes de Dados</w:t>
      </w:r>
    </w:p>
    <w:p w14:paraId="79B1F769" w14:textId="77777777" w:rsidR="003A7CCD" w:rsidRPr="003A7CCD" w:rsidRDefault="003A7CCD" w:rsidP="003A7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Postgres (fonte transacional)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container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postgres_sales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contém tabelas de negócio (orders, order_items, products, customers).</w:t>
      </w:r>
    </w:p>
    <w:p w14:paraId="3B6D81D6" w14:textId="77777777" w:rsidR="003A7CCD" w:rsidRPr="003A7CCD" w:rsidRDefault="003A7CCD" w:rsidP="003A7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Parquet (arquivos)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landing zone local (ou MinIO), contendo arquivos diários em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landing/{table}/YYYY/MM/DD/*.parquet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simulando CSVs/feeds.</w:t>
      </w:r>
    </w:p>
    <w:p w14:paraId="731AD0F8" w14:textId="77777777" w:rsidR="003A7CCD" w:rsidRPr="003A7CCD" w:rsidRDefault="003A7CCD" w:rsidP="003A7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simulada (opcional)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FastAPI local para gerar eventos ou pedidos fictícios.</w:t>
      </w:r>
    </w:p>
    <w:p w14:paraId="66CFBF50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Destino</w:t>
      </w:r>
    </w:p>
    <w:p w14:paraId="4AEB5E9E" w14:textId="77777777" w:rsidR="003A7CCD" w:rsidRPr="003A7CCD" w:rsidRDefault="003A7CCD" w:rsidP="003A7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Server (data warehouse / camada analítica)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container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sqlserver_etl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onde serão carregadas as tabelas fato/dimensão e consultadas pelo Power BI.</w:t>
      </w:r>
    </w:p>
    <w:p w14:paraId="4299A538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Orquestração e Infra</w:t>
      </w:r>
    </w:p>
    <w:p w14:paraId="1B643CAC" w14:textId="77777777" w:rsidR="003A7CCD" w:rsidRPr="003A7CCD" w:rsidRDefault="003A7CCD" w:rsidP="003A7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Airflow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(já instalado e rodando em outro docker-compose): executa os DAGs que controlam extração, transformação, carga e validações.</w:t>
      </w:r>
    </w:p>
    <w:p w14:paraId="6F785877" w14:textId="77777777" w:rsidR="003A7CCD" w:rsidRPr="003A7CCD" w:rsidRDefault="003A7CCD" w:rsidP="003A7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Rede Docker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ambos os containers (fontes e destino) conectados à rede do Airflow (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airflow-docker_default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para comunicação por nomes de serviço.</w:t>
      </w:r>
    </w:p>
    <w:p w14:paraId="76E6C018" w14:textId="77777777" w:rsidR="003A7CCD" w:rsidRPr="003A7CCD" w:rsidRDefault="003A7CCD" w:rsidP="003A7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Volumes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persistência para Postgres e SQL Server.</w:t>
      </w:r>
    </w:p>
    <w:p w14:paraId="0D644418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Visão de Alto Nível do Fluxo</w:t>
      </w:r>
    </w:p>
    <w:p w14:paraId="5A950B6F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Postgres (fonte)  ─┐</w:t>
      </w:r>
    </w:p>
    <w:p w14:paraId="22E47C70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├─&gt; Airflow DAGs (extract -&gt; transform -&gt; load) ──&gt; SQL Server (destino)</w:t>
      </w:r>
    </w:p>
    <w:p w14:paraId="3286A9BB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Parquet files (landing) ─┘</w:t>
      </w:r>
    </w:p>
    <w:p w14:paraId="732A4AFD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8BC6DE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Power BI -&gt; SQL Server</w:t>
      </w:r>
    </w:p>
    <w:p w14:paraId="65590F55" w14:textId="77777777" w:rsidR="003A7CCD" w:rsidRPr="003A7CCD" w:rsidRDefault="003A7CCD" w:rsidP="003A7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Extract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ler incrementalmente das fontes (Postgres, landing Parquet, API).\</w:t>
      </w:r>
    </w:p>
    <w:p w14:paraId="24AE242B" w14:textId="77777777" w:rsidR="003A7CCD" w:rsidRPr="003A7CCD" w:rsidRDefault="003A7CCD" w:rsidP="003A7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aplicar regras de negócio, cleanses, enriquecimentos e criar staging/fatos/dimensões.\</w:t>
      </w:r>
    </w:p>
    <w:p w14:paraId="47AE5BDD" w14:textId="77777777" w:rsidR="003A7CCD" w:rsidRPr="003A7CCD" w:rsidRDefault="003A7CCD" w:rsidP="003A7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Load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upsert incremental no SQL Server com MERGE/idempotência.\</w:t>
      </w:r>
    </w:p>
    <w:p w14:paraId="070709C0" w14:textId="77777777" w:rsidR="003A7CCD" w:rsidRPr="003A7CCD" w:rsidRDefault="003A7CCD" w:rsidP="003A7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Consumo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Power BI conecta ao SQL Server para relatórios.</w:t>
      </w:r>
    </w:p>
    <w:p w14:paraId="340DC3C6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Estratégia de Carga Incremental e Idempotência</w:t>
      </w:r>
    </w:p>
    <w:p w14:paraId="0F1C3F2D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Watermark &amp; Batch</w:t>
      </w:r>
    </w:p>
    <w:p w14:paraId="49B05652" w14:textId="77777777" w:rsidR="003A7CCD" w:rsidRPr="003A7CCD" w:rsidRDefault="003A7CCD" w:rsidP="003A7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Cada tabela fonte deve ter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created_at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updated_at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.\</w:t>
      </w:r>
    </w:p>
    <w:p w14:paraId="0CEC71BE" w14:textId="77777777" w:rsidR="003A7CCD" w:rsidRPr="003A7CCD" w:rsidRDefault="003A7CCD" w:rsidP="003A7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Airflow grava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last_watermark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tabela em uma tabela de controle (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etl_control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ou via Airflow Variables/XComs.\</w:t>
      </w:r>
    </w:p>
    <w:p w14:paraId="65D4335A" w14:textId="77777777" w:rsidR="003A7CCD" w:rsidRPr="003A7CCD" w:rsidRDefault="003A7CCD" w:rsidP="003A7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Extração: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... WHERE GREATEST(COALESCE(updated_at, '1970-01-01'), COALESCE(created_at,'1970-01-01')) &gt; :last_watermark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C2FFC7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Upsert no SQL Server</w:t>
      </w:r>
    </w:p>
    <w:p w14:paraId="0BDB4758" w14:textId="77777777" w:rsidR="003A7CCD" w:rsidRPr="003A7CCD" w:rsidRDefault="003A7CCD" w:rsidP="003A7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MERGE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 stored procedures para UPSERT baseado em chave natural/surrogate.\</w:t>
      </w:r>
    </w:p>
    <w:p w14:paraId="764CAA78" w14:textId="77777777" w:rsidR="003A7CCD" w:rsidRPr="003A7CCD" w:rsidRDefault="003A7CCD" w:rsidP="003A7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Incluir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batch_id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execução e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last_batch_id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 tabela destino para evitar reprocessamento do mesmo lote.</w:t>
      </w:r>
    </w:p>
    <w:p w14:paraId="7634C3F0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Tratamento de deletes</w:t>
      </w:r>
    </w:p>
    <w:p w14:paraId="614DC240" w14:textId="77777777" w:rsidR="003A7CCD" w:rsidRPr="003A7CCD" w:rsidRDefault="003A7CCD" w:rsidP="003A7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Recomenda-se soft-delete (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deleted_at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na fonte.\</w:t>
      </w:r>
    </w:p>
    <w:p w14:paraId="7F21F906" w14:textId="77777777" w:rsidR="003A7CCD" w:rsidRPr="003A7CCD" w:rsidRDefault="003A7CCD" w:rsidP="003A7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Propagar flag de exclusão ou implementar tabela de eventos para deletes.</w:t>
      </w:r>
    </w:p>
    <w:p w14:paraId="555B4AF9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DAGs (Orquestração)</w:t>
      </w:r>
    </w:p>
    <w:p w14:paraId="2A580C99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DAGs sugeridos</w:t>
      </w:r>
    </w:p>
    <w:p w14:paraId="0EE810C4" w14:textId="77777777" w:rsidR="003A7CCD" w:rsidRPr="003A7CCD" w:rsidRDefault="003A7CCD" w:rsidP="003A7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dag_extract_sources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extrai de Postgres e copia arquivos Parquet da landing para staging bruto (parquet).\</w:t>
      </w:r>
    </w:p>
    <w:p w14:paraId="77D7F81B" w14:textId="77777777" w:rsidR="003A7CCD" w:rsidRPr="003A7CCD" w:rsidRDefault="003A7CCD" w:rsidP="003A7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dag_transform_staging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transforma e valida dados, gera tabelas de staging prontas para carga.\</w:t>
      </w:r>
    </w:p>
    <w:p w14:paraId="335619E6" w14:textId="77777777" w:rsidR="003A7CCD" w:rsidRPr="003A7CCD" w:rsidRDefault="003A7CCD" w:rsidP="003A7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dag_load_sqlserver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upsert no SQL Server (dimensões e fato).\</w:t>
      </w:r>
    </w:p>
    <w:p w14:paraId="092C4A39" w14:textId="77777777" w:rsidR="003A7CCD" w:rsidRPr="003A7CCD" w:rsidRDefault="003A7CCD" w:rsidP="003A7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dag_qa_and_audit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validações pós-carga, checagem de contagens, divergências e escrita em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etl_audit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etl_control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2832FE" w14:textId="77777777" w:rsidR="003A7CCD" w:rsidRPr="003A7CCD" w:rsidRDefault="003A7CCD" w:rsidP="003A7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dag_housekeeping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limpeza de landing antiga, compactação/parquet compaction.</w:t>
      </w:r>
    </w:p>
    <w:p w14:paraId="3838FC49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Tasks e responsabilidades (exemplo por DAG)</w:t>
      </w:r>
    </w:p>
    <w:p w14:paraId="7D335755" w14:textId="77777777" w:rsidR="003A7CCD" w:rsidRPr="003A7CCD" w:rsidRDefault="003A7CCD" w:rsidP="003A7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task_check_connections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valida conexões (Postgres, SQL Server, storage).\</w:t>
      </w:r>
    </w:p>
    <w:p w14:paraId="35AA4E6B" w14:textId="77777777" w:rsidR="003A7CCD" w:rsidRPr="003A7CCD" w:rsidRDefault="003A7CCD" w:rsidP="003A7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task_extract_table_X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extrai incremental e escreve em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landing/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.\</w:t>
      </w:r>
    </w:p>
    <w:p w14:paraId="618F1FFB" w14:textId="77777777" w:rsidR="003A7CCD" w:rsidRPr="003A7CCD" w:rsidRDefault="003A7CCD" w:rsidP="003A7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task_transform_table_X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executa transformações, checagens de qualidade (Great Expectations opcional).\</w:t>
      </w:r>
    </w:p>
    <w:p w14:paraId="4ACADA77" w14:textId="77777777" w:rsidR="003A7CCD" w:rsidRPr="003A7CCD" w:rsidRDefault="003A7CCD" w:rsidP="003A7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task_load_table_X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carrega via MERGE para SQL Server.\</w:t>
      </w:r>
    </w:p>
    <w:p w14:paraId="632BF1DA" w14:textId="77777777" w:rsidR="003A7CCD" w:rsidRPr="003A7CCD" w:rsidRDefault="003A7CCD" w:rsidP="003A7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task_post_checks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valida contagens e gera alertas.</w:t>
      </w:r>
    </w:p>
    <w:p w14:paraId="27EA243E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Contratos de Dados, Validações e Observabilidade</w:t>
      </w:r>
    </w:p>
    <w:p w14:paraId="5C7D3584" w14:textId="77777777" w:rsidR="003A7CCD" w:rsidRPr="003A7CCD" w:rsidRDefault="003A7CCD" w:rsidP="003A7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Contratos (schemas)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JSON Schema ou Great Expectations para cada tabela fonte e tabela destino.\</w:t>
      </w:r>
    </w:p>
    <w:p w14:paraId="4A7ADE5F" w14:textId="77777777" w:rsidR="003A7CCD" w:rsidRPr="003A7CCD" w:rsidRDefault="003A7CCD" w:rsidP="003A7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Metrics &amp; Logs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contagem de linhas, tempo de execução, rows changed, rows inserted/updated. Logs estruturados (JSON) para facilitar parsing.\</w:t>
      </w:r>
    </w:p>
    <w:p w14:paraId="66B1BF0C" w14:textId="77777777" w:rsidR="003A7CCD" w:rsidRPr="003A7CCD" w:rsidRDefault="003A7CCD" w:rsidP="003A7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Auditoria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tabela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etl_audit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run_id, dag_id, status, start_time, end_time, rows_extracted, rows_loaded, errors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FB15B6" w14:textId="77777777" w:rsidR="003A7CCD" w:rsidRPr="003A7CCD" w:rsidRDefault="003A7CCD" w:rsidP="003A7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Alertas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Airflow email/Slack on_failure + thresholds de divergência (ex.: diferença fonte x destino &gt; 5%).</w:t>
      </w:r>
    </w:p>
    <w:p w14:paraId="7A7CC599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Infra Docker (orientações e práticas)</w:t>
      </w:r>
    </w:p>
    <w:p w14:paraId="1FB580A9" w14:textId="77777777" w:rsidR="003A7CCD" w:rsidRPr="003A7CCD" w:rsidRDefault="003A7CCD" w:rsidP="003A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Rede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conectar containers do Postgres e SQL Server à rede do Airflow (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airflow-docker_default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ou criar rede nomeada e adicioná-la como external ao compose.\</w:t>
      </w:r>
    </w:p>
    <w:p w14:paraId="11159376" w14:textId="77777777" w:rsidR="003A7CCD" w:rsidRPr="003A7CCD" w:rsidRDefault="003A7CCD" w:rsidP="003A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Volumes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usar volumes nomeados para persistência dos bancos (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postgres_sales_data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sqlserver_etl_data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).\</w:t>
      </w:r>
    </w:p>
    <w:p w14:paraId="03C6D4F6" w14:textId="77777777" w:rsidR="003A7CCD" w:rsidRPr="003A7CCD" w:rsidRDefault="003A7CCD" w:rsidP="003A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 Mac Apple Silicon, adicionar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platform: linux/amd64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serviço do SQL Server para evitar warnings e garantir execução por emulação qemu.</w:t>
      </w:r>
    </w:p>
    <w:p w14:paraId="7DE49297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Estrutura do Repositório (sugestão)</w:t>
      </w:r>
    </w:p>
    <w:p w14:paraId="44D8B805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etl-sales-project/</w:t>
      </w:r>
    </w:p>
    <w:p w14:paraId="491879BF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dags/</w:t>
      </w:r>
    </w:p>
    <w:p w14:paraId="4B037DBC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extract_sources.py</w:t>
      </w:r>
    </w:p>
    <w:p w14:paraId="5FFB7DF8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transform_staging.py</w:t>
      </w:r>
    </w:p>
    <w:p w14:paraId="4E1C89C8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load_sqlserver.py</w:t>
      </w:r>
    </w:p>
    <w:p w14:paraId="37DE8CB5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housekeeping.py</w:t>
      </w:r>
    </w:p>
    <w:p w14:paraId="6FC8C76E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src/</w:t>
      </w:r>
    </w:p>
    <w:p w14:paraId="0497B256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extract/</w:t>
      </w:r>
    </w:p>
    <w:p w14:paraId="4AA14BF5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postgres_extractor.py</w:t>
      </w:r>
    </w:p>
    <w:p w14:paraId="28EBD11E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transform/</w:t>
      </w:r>
    </w:p>
    <w:p w14:paraId="79C240F0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sales_transform.py</w:t>
      </w:r>
    </w:p>
    <w:p w14:paraId="2C423D9C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load/</w:t>
      </w:r>
    </w:p>
    <w:p w14:paraId="04425E45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sqlserver_loader.py</w:t>
      </w:r>
    </w:p>
    <w:p w14:paraId="01273352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common/</w:t>
      </w:r>
    </w:p>
    <w:p w14:paraId="57E87162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db.py</w:t>
      </w:r>
    </w:p>
    <w:p w14:paraId="0B5296F8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settings.py</w:t>
      </w:r>
    </w:p>
    <w:p w14:paraId="7A766947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validators.py</w:t>
      </w:r>
    </w:p>
    <w:p w14:paraId="2BB1CA0C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tests/</w:t>
      </w:r>
    </w:p>
    <w:p w14:paraId="5EA0EE92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└── test_transform.py</w:t>
      </w:r>
    </w:p>
    <w:p w14:paraId="5EED4A6D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sql/</w:t>
      </w:r>
    </w:p>
    <w:p w14:paraId="504D2D4F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create_dw_tables.sql</w:t>
      </w:r>
    </w:p>
    <w:p w14:paraId="3BD01740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merge_fato_vendas.sql</w:t>
      </w:r>
    </w:p>
    <w:p w14:paraId="3918CD24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├── docker/</w:t>
      </w:r>
    </w:p>
    <w:p w14:paraId="07829E38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docker-compose-databases.yaml</w:t>
      </w:r>
    </w:p>
    <w:p w14:paraId="38FC9067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docs/</w:t>
      </w:r>
    </w:p>
    <w:p w14:paraId="4C3C92E3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architecture.png</w:t>
      </w:r>
    </w:p>
    <w:p w14:paraId="4ADBF5A4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README.md</w:t>
      </w:r>
    </w:p>
    <w:p w14:paraId="736B72FC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requirements.txt</w:t>
      </w:r>
    </w:p>
    <w:p w14:paraId="7C2728A7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.github/</w:t>
      </w:r>
    </w:p>
    <w:p w14:paraId="054F794B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└── workflows/ci.yml</w:t>
      </w:r>
    </w:p>
    <w:p w14:paraId="54ECF801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Exemplos práticos (resumo)</w:t>
      </w:r>
    </w:p>
    <w:p w14:paraId="21F31C53" w14:textId="77777777" w:rsidR="003A7CCD" w:rsidRPr="003A7CCD" w:rsidRDefault="003A7CCD" w:rsidP="003A7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Query incremental (Postgres)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6926D74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*</w:t>
      </w:r>
    </w:p>
    <w:p w14:paraId="3A7DB1B0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sales.orders</w:t>
      </w:r>
    </w:p>
    <w:p w14:paraId="03168FC6" w14:textId="77777777" w:rsidR="003A7CCD" w:rsidRPr="003A7CCD" w:rsidRDefault="003A7CCD" w:rsidP="003A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GREATEST(COALESCE(updated_at, '1970-01-01'), COALESCE(created_at, '1970-01-01')) &gt; :last_watermark;</w:t>
      </w:r>
    </w:p>
    <w:p w14:paraId="13964273" w14:textId="77777777" w:rsidR="003A7CCD" w:rsidRPr="003A7CCD" w:rsidRDefault="003A7CCD" w:rsidP="003A7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Pattern MERGE (SQL Server)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usar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MERGE INTO dw.fato_vendas USING staging...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controle por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batch_id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atualização de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last_batch_id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7FED01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Boas práticas e requisitos para o README</w:t>
      </w:r>
    </w:p>
    <w:p w14:paraId="74B404D2" w14:textId="77777777" w:rsidR="003A7CCD" w:rsidRPr="003A7CCD" w:rsidRDefault="003A7CCD" w:rsidP="003A7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Documentar como subir o ambiente local sem recriar o Airflow.\</w:t>
      </w:r>
    </w:p>
    <w:p w14:paraId="3929D4BD" w14:textId="77777777" w:rsidR="003A7CCD" w:rsidRPr="003A7CCD" w:rsidRDefault="003A7CCD" w:rsidP="003A7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Como configurar conexões no Airflow (IDs de conexão: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postgres_sales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sqlserver_etl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3A7C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landing_storage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).\</w:t>
      </w:r>
    </w:p>
    <w:p w14:paraId="14D33872" w14:textId="77777777" w:rsidR="003A7CCD" w:rsidRPr="003A7CCD" w:rsidRDefault="003A7CCD" w:rsidP="003A7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Como popular o Postgres de teste (script SQL ou dataset Northwind/Chinook ou generator com Faker).\</w:t>
      </w:r>
    </w:p>
    <w:p w14:paraId="06292278" w14:textId="77777777" w:rsidR="003A7CCD" w:rsidRPr="003A7CCD" w:rsidRDefault="003A7CCD" w:rsidP="003A7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Como rodar os DAGs localmente e verificar logs.\</w:t>
      </w:r>
    </w:p>
    <w:p w14:paraId="731BF9C8" w14:textId="77777777" w:rsidR="003A7CCD" w:rsidRPr="003A7CCD" w:rsidRDefault="003A7CCD" w:rsidP="003A7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Política de secrets: não commit de senhas; usar variables do Airflow ou arquivos .env gitignored.</w:t>
      </w:r>
    </w:p>
    <w:p w14:paraId="134A6399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Testes e CI</w:t>
      </w:r>
    </w:p>
    <w:p w14:paraId="27DB9450" w14:textId="77777777" w:rsidR="003A7CCD" w:rsidRPr="003A7CCD" w:rsidRDefault="003A7CCD" w:rsidP="003A7C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Unit tests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pytest cobrindo transformações.\</w:t>
      </w:r>
    </w:p>
    <w:p w14:paraId="2DD58F97" w14:textId="77777777" w:rsidR="003A7CCD" w:rsidRPr="003A7CCD" w:rsidRDefault="003A7CCD" w:rsidP="003A7C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Integration tests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pequenos containers em CI que executem um DAG de smoke test.\</w:t>
      </w:r>
    </w:p>
    <w:p w14:paraId="74F2551D" w14:textId="77777777" w:rsidR="003A7CCD" w:rsidRPr="003A7CCD" w:rsidRDefault="003A7CCD" w:rsidP="003A7C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Lint/format</w:t>
      </w: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ruff/black/mypy no pipeline CI.</w:t>
      </w:r>
    </w:p>
    <w:p w14:paraId="0FB841C2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Extensões futuras (opções de evolução)</w:t>
      </w:r>
    </w:p>
    <w:p w14:paraId="2ABF6B7F" w14:textId="77777777" w:rsidR="003A7CCD" w:rsidRPr="003A7CCD" w:rsidRDefault="003A7CCD" w:rsidP="003A7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Implementar SCD Type 2 nas dimensões.\</w:t>
      </w:r>
    </w:p>
    <w:p w14:paraId="0C8BAD93" w14:textId="77777777" w:rsidR="003A7CCD" w:rsidRPr="003A7CCD" w:rsidRDefault="003A7CCD" w:rsidP="003A7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Adicionar CDC real (Debezium + Kafka) para extração em tempo próximo-real.\</w:t>
      </w:r>
    </w:p>
    <w:p w14:paraId="658E89FC" w14:textId="77777777" w:rsidR="003A7CCD" w:rsidRPr="003A7CCD" w:rsidRDefault="003A7CCD" w:rsidP="003A7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 métricas para Prometheus e criar dashboards Grafana.\</w:t>
      </w:r>
    </w:p>
    <w:p w14:paraId="2850817C" w14:textId="77777777" w:rsidR="003A7CCD" w:rsidRPr="003A7CCD" w:rsidRDefault="003A7CCD" w:rsidP="003A7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Automatizar deploy com Terraform / docker-compose-stack para equipes.</w:t>
      </w:r>
    </w:p>
    <w:p w14:paraId="33842BF8" w14:textId="77777777" w:rsidR="003A7CCD" w:rsidRPr="003A7CCD" w:rsidRDefault="003A7CCD" w:rsidP="003A7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C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Resultado Esperado</w:t>
      </w:r>
    </w:p>
    <w:p w14:paraId="70978C3A" w14:textId="77777777" w:rsidR="003A7CCD" w:rsidRPr="003A7CCD" w:rsidRDefault="003A7CCD" w:rsidP="003A7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Um repositório bem documentado e reproduzível que demonstra:</w:t>
      </w:r>
    </w:p>
    <w:p w14:paraId="00EB83B0" w14:textId="77777777" w:rsidR="003A7CCD" w:rsidRPr="003A7CCD" w:rsidRDefault="003A7CCD" w:rsidP="003A7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Modelagem de pipeline realista (múltiplas fontes).\</w:t>
      </w:r>
    </w:p>
    <w:p w14:paraId="662798BA" w14:textId="77777777" w:rsidR="003A7CCD" w:rsidRPr="003A7CCD" w:rsidRDefault="003A7CCD" w:rsidP="003A7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Implementação de carga incremental e idempotente para SQL Server.\</w:t>
      </w:r>
    </w:p>
    <w:p w14:paraId="181B14B4" w14:textId="77777777" w:rsidR="003A7CCD" w:rsidRPr="003A7CCD" w:rsidRDefault="003A7CCD" w:rsidP="003A7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C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Boas práticas de engenharia (tests, observability, modularização).\</w:t>
      </w:r>
    </w:p>
    <w:p w14:paraId="1A98E754" w14:textId="7A4D58E5" w:rsidR="002C3B8B" w:rsidRPr="003A7CCD" w:rsidRDefault="00325AAB" w:rsidP="003A7C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AAB">
        <w:rPr>
          <w:rFonts w:ascii="Times New Roman" w:eastAsia="Times New Roman" w:hAnsi="Times New Roman" w:cs="Times New Roman"/>
          <w:noProof/>
          <w:kern w:val="0"/>
        </w:rPr>
        <w:pict w14:anchorId="09D758E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2C3B8B" w:rsidRPr="003A7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2BE"/>
    <w:multiLevelType w:val="multilevel"/>
    <w:tmpl w:val="4C6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D717C"/>
    <w:multiLevelType w:val="multilevel"/>
    <w:tmpl w:val="5BE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B6A28"/>
    <w:multiLevelType w:val="multilevel"/>
    <w:tmpl w:val="950C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D2060"/>
    <w:multiLevelType w:val="multilevel"/>
    <w:tmpl w:val="58C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C43F5"/>
    <w:multiLevelType w:val="multilevel"/>
    <w:tmpl w:val="9A7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65C1D"/>
    <w:multiLevelType w:val="multilevel"/>
    <w:tmpl w:val="FE1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F3328"/>
    <w:multiLevelType w:val="multilevel"/>
    <w:tmpl w:val="6C0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84EE6"/>
    <w:multiLevelType w:val="multilevel"/>
    <w:tmpl w:val="059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C5655"/>
    <w:multiLevelType w:val="multilevel"/>
    <w:tmpl w:val="A0B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8511A"/>
    <w:multiLevelType w:val="multilevel"/>
    <w:tmpl w:val="3E3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53209"/>
    <w:multiLevelType w:val="multilevel"/>
    <w:tmpl w:val="677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967AB"/>
    <w:multiLevelType w:val="multilevel"/>
    <w:tmpl w:val="B32C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B1F4B"/>
    <w:multiLevelType w:val="multilevel"/>
    <w:tmpl w:val="4C9E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51538"/>
    <w:multiLevelType w:val="multilevel"/>
    <w:tmpl w:val="817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7508A"/>
    <w:multiLevelType w:val="multilevel"/>
    <w:tmpl w:val="149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2312A"/>
    <w:multiLevelType w:val="multilevel"/>
    <w:tmpl w:val="B44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601A2"/>
    <w:multiLevelType w:val="multilevel"/>
    <w:tmpl w:val="8BB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04584">
    <w:abstractNumId w:val="1"/>
  </w:num>
  <w:num w:numId="2" w16cid:durableId="1211647755">
    <w:abstractNumId w:val="8"/>
  </w:num>
  <w:num w:numId="3" w16cid:durableId="88085910">
    <w:abstractNumId w:val="3"/>
  </w:num>
  <w:num w:numId="4" w16cid:durableId="815072962">
    <w:abstractNumId w:val="12"/>
  </w:num>
  <w:num w:numId="5" w16cid:durableId="1713577992">
    <w:abstractNumId w:val="13"/>
  </w:num>
  <w:num w:numId="6" w16cid:durableId="1588879270">
    <w:abstractNumId w:val="0"/>
  </w:num>
  <w:num w:numId="7" w16cid:durableId="994601459">
    <w:abstractNumId w:val="2"/>
  </w:num>
  <w:num w:numId="8" w16cid:durableId="403188442">
    <w:abstractNumId w:val="14"/>
  </w:num>
  <w:num w:numId="9" w16cid:durableId="1724021171">
    <w:abstractNumId w:val="6"/>
  </w:num>
  <w:num w:numId="10" w16cid:durableId="1055392205">
    <w:abstractNumId w:val="4"/>
  </w:num>
  <w:num w:numId="11" w16cid:durableId="2045868074">
    <w:abstractNumId w:val="9"/>
  </w:num>
  <w:num w:numId="12" w16cid:durableId="1308121799">
    <w:abstractNumId w:val="7"/>
  </w:num>
  <w:num w:numId="13" w16cid:durableId="434138939">
    <w:abstractNumId w:val="11"/>
  </w:num>
  <w:num w:numId="14" w16cid:durableId="675620902">
    <w:abstractNumId w:val="15"/>
  </w:num>
  <w:num w:numId="15" w16cid:durableId="1702703559">
    <w:abstractNumId w:val="16"/>
  </w:num>
  <w:num w:numId="16" w16cid:durableId="1746292468">
    <w:abstractNumId w:val="10"/>
  </w:num>
  <w:num w:numId="17" w16cid:durableId="263852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CD"/>
    <w:rsid w:val="001545A3"/>
    <w:rsid w:val="002C3B8B"/>
    <w:rsid w:val="00325AAB"/>
    <w:rsid w:val="003A7CCD"/>
    <w:rsid w:val="0050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42ADE"/>
  <w15:chartTrackingRefBased/>
  <w15:docId w15:val="{44133E53-0949-DB46-A38B-16B40CE3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C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A7CCD"/>
  </w:style>
  <w:style w:type="character" w:styleId="Strong">
    <w:name w:val="Strong"/>
    <w:basedOn w:val="DefaultParagraphFont"/>
    <w:uiPriority w:val="22"/>
    <w:qFormat/>
    <w:rsid w:val="003A7C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7C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CC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878</Words>
  <Characters>5798</Characters>
  <Application>Microsoft Office Word</Application>
  <DocSecurity>0</DocSecurity>
  <Lines>144</Lines>
  <Paragraphs>125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A G Oliveira</dc:creator>
  <cp:keywords/>
  <dc:description/>
  <cp:lastModifiedBy>Silas A G Oliveira</cp:lastModifiedBy>
  <cp:revision>1</cp:revision>
  <dcterms:created xsi:type="dcterms:W3CDTF">2025-12-06T19:08:00Z</dcterms:created>
  <dcterms:modified xsi:type="dcterms:W3CDTF">2025-12-06T19:10:00Z</dcterms:modified>
</cp:coreProperties>
</file>