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0B80C" w14:textId="2DF2DC5A" w:rsidR="001E2AF1" w:rsidRPr="000B43BE" w:rsidRDefault="0037727E">
      <w:pPr>
        <w:rPr>
          <w:rFonts w:ascii="Segoe UI Emoji" w:hAnsi="Segoe UI Emoji"/>
          <w:sz w:val="40"/>
          <w:szCs w:val="40"/>
        </w:rPr>
      </w:pPr>
      <w:r w:rsidRPr="001E2AF1">
        <w:rPr>
          <w:sz w:val="40"/>
          <w:szCs w:val="40"/>
          <w:lang w:val="pt"/>
        </w:rPr>
        <w:t>POLÍTICA DE SUSTENTABILIDADE</w:t>
      </w:r>
    </w:p>
    <w:p w14:paraId="6F3C65D1" w14:textId="77777777" w:rsidR="00F97B48" w:rsidRDefault="00F97B48" w:rsidP="00A03F32">
      <w:pPr>
        <w:jc w:val="both"/>
        <w:rPr>
          <w:rFonts w:cstheme="minorHAnsi"/>
          <w:sz w:val="20"/>
          <w:szCs w:val="20"/>
        </w:rPr>
      </w:pPr>
    </w:p>
    <w:p w14:paraId="6523FCC6" w14:textId="04541602" w:rsidR="00270410" w:rsidRPr="00A03F32" w:rsidRDefault="002A75EC" w:rsidP="00A03F32">
      <w:pPr>
        <w:jc w:val="both"/>
        <w:rPr>
          <w:rFonts w:cstheme="minorHAnsi"/>
          <w:sz w:val="20"/>
          <w:szCs w:val="20"/>
        </w:rPr>
      </w:pPr>
      <w:r w:rsidRPr="00A03F32">
        <w:rPr>
          <w:sz w:val="20"/>
          <w:szCs w:val="20"/>
          <w:lang w:val="pt"/>
        </w:rPr>
        <w:t xml:space="preserve">Na </w:t>
      </w:r>
      <w:r w:rsidR="000B43BE">
        <w:rPr>
          <w:sz w:val="20"/>
          <w:szCs w:val="20"/>
          <w:lang w:val="pt"/>
        </w:rPr>
        <w:t>Consulting Brics</w:t>
      </w:r>
      <w:r>
        <w:rPr>
          <w:lang w:val="pt"/>
        </w:rPr>
        <w:t xml:space="preserve"> </w:t>
      </w:r>
      <w:r w:rsidRPr="00A03F32">
        <w:rPr>
          <w:sz w:val="20"/>
          <w:szCs w:val="20"/>
          <w:lang w:val="pt"/>
        </w:rPr>
        <w:t xml:space="preserve">acreditamos que </w:t>
      </w:r>
      <w:r w:rsidR="000B43BE">
        <w:rPr>
          <w:sz w:val="20"/>
          <w:szCs w:val="20"/>
          <w:lang w:val="pt"/>
        </w:rPr>
        <w:t>a tecnologia</w:t>
      </w:r>
      <w:r>
        <w:rPr>
          <w:lang w:val="pt"/>
        </w:rPr>
        <w:t xml:space="preserve"> </w:t>
      </w:r>
      <w:r w:rsidRPr="000B43BE">
        <w:rPr>
          <w:sz w:val="20"/>
          <w:szCs w:val="20"/>
          <w:lang w:val="pt"/>
        </w:rPr>
        <w:t>é</w:t>
      </w:r>
      <w:r w:rsidR="00AD3A83" w:rsidRPr="000B43BE">
        <w:rPr>
          <w:sz w:val="20"/>
          <w:szCs w:val="20"/>
          <w:lang w:val="pt"/>
        </w:rPr>
        <w:t xml:space="preserve"> um</w:t>
      </w:r>
      <w:r w:rsidRPr="000B43BE">
        <w:rPr>
          <w:sz w:val="20"/>
          <w:szCs w:val="20"/>
          <w:lang w:val="pt"/>
        </w:rPr>
        <w:t xml:space="preserve"> instrumento para a implementação de um modelo de</w:t>
      </w:r>
      <w:r w:rsidR="00AD3A83" w:rsidRPr="000B43BE">
        <w:rPr>
          <w:sz w:val="20"/>
          <w:szCs w:val="20"/>
          <w:lang w:val="pt"/>
        </w:rPr>
        <w:t xml:space="preserve"> negócio</w:t>
      </w:r>
      <w:r w:rsidRPr="000B43BE">
        <w:rPr>
          <w:sz w:val="20"/>
          <w:szCs w:val="20"/>
          <w:lang w:val="pt"/>
        </w:rPr>
        <w:t xml:space="preserve">  sustentável. </w:t>
      </w:r>
      <w:r w:rsidR="00270410" w:rsidRPr="000B43BE">
        <w:rPr>
          <w:sz w:val="20"/>
          <w:szCs w:val="20"/>
          <w:lang w:val="pt"/>
        </w:rPr>
        <w:t xml:space="preserve"> Por isso, estamos comprometidos em contribuir para o desenvolvimento da sociedade por meio de produtos inovadores e sustentáveis,</w:t>
      </w:r>
      <w:r w:rsidR="00AD3A83" w:rsidRPr="000B43BE">
        <w:rPr>
          <w:sz w:val="20"/>
          <w:szCs w:val="20"/>
          <w:lang w:val="pt"/>
        </w:rPr>
        <w:t xml:space="preserve"> </w:t>
      </w:r>
      <w:r w:rsidR="00270410" w:rsidRPr="000B43BE">
        <w:rPr>
          <w:sz w:val="20"/>
          <w:szCs w:val="20"/>
          <w:lang w:val="pt"/>
        </w:rPr>
        <w:t>serviços</w:t>
      </w:r>
      <w:r w:rsidR="00AD3A83" w:rsidRPr="000B43BE">
        <w:rPr>
          <w:sz w:val="20"/>
          <w:szCs w:val="20"/>
          <w:lang w:val="pt"/>
        </w:rPr>
        <w:t xml:space="preserve"> e assessoria.</w:t>
      </w:r>
      <w:r w:rsidR="00270410" w:rsidRPr="000B43BE">
        <w:rPr>
          <w:sz w:val="20"/>
          <w:szCs w:val="20"/>
          <w:lang w:val="pt"/>
        </w:rPr>
        <w:t xml:space="preserve"> Juntamente com nossos colaboradores, nossos clientes</w:t>
      </w:r>
      <w:r w:rsidR="00270410" w:rsidRPr="00A03F32">
        <w:rPr>
          <w:sz w:val="20"/>
          <w:szCs w:val="20"/>
          <w:lang w:val="pt"/>
        </w:rPr>
        <w:t>, nossos acionistas, investidores, fornecedores, parceiros, governo e sociedade como um todo, buscamos explorar novas oportunidades para construir um futuro sustentável para a comunidade global. Nosso compromisso é cultural para a difusão de uma mentalidade sustentável para incentivar uma mudança social, econômica e ambiental. Nosso objetivo é otimizar processos e melhorar as capacidades de pessoas e organizações.</w:t>
      </w:r>
    </w:p>
    <w:p w14:paraId="2BC82397" w14:textId="5836F0F0" w:rsidR="003B24B5" w:rsidRPr="00A03F32" w:rsidRDefault="00270410">
      <w:pPr>
        <w:rPr>
          <w:rFonts w:cstheme="minorHAnsi"/>
          <w:sz w:val="20"/>
          <w:szCs w:val="20"/>
        </w:rPr>
      </w:pPr>
      <w:r w:rsidRPr="00A03F32">
        <w:rPr>
          <w:sz w:val="20"/>
          <w:szCs w:val="20"/>
          <w:lang w:val="pt"/>
        </w:rPr>
        <w:t xml:space="preserve">A fim de </w:t>
      </w:r>
      <w:r w:rsidR="000B43BE">
        <w:rPr>
          <w:sz w:val="20"/>
          <w:szCs w:val="20"/>
          <w:lang w:val="pt"/>
        </w:rPr>
        <w:t xml:space="preserve">atingir os </w:t>
      </w:r>
      <w:r w:rsidRPr="00A03F32">
        <w:rPr>
          <w:sz w:val="20"/>
          <w:szCs w:val="20"/>
          <w:lang w:val="pt"/>
        </w:rPr>
        <w:t xml:space="preserve">nossos objetivos, baseamos </w:t>
      </w:r>
      <w:r w:rsidR="000B43BE">
        <w:rPr>
          <w:sz w:val="20"/>
          <w:szCs w:val="20"/>
          <w:lang w:val="pt"/>
        </w:rPr>
        <w:t xml:space="preserve">a </w:t>
      </w:r>
      <w:r w:rsidRPr="00A03F32">
        <w:rPr>
          <w:sz w:val="20"/>
          <w:szCs w:val="20"/>
          <w:lang w:val="pt"/>
        </w:rPr>
        <w:t>nossa atividade nos seguintes princípios:</w:t>
      </w:r>
    </w:p>
    <w:p w14:paraId="37F49036" w14:textId="07DEB4B0" w:rsidR="00FA1AD8" w:rsidRPr="00FA1AD8" w:rsidRDefault="000B43BE" w:rsidP="00FA1AD8">
      <w:pPr>
        <w:numPr>
          <w:ilvl w:val="0"/>
          <w:numId w:val="1"/>
        </w:numPr>
        <w:spacing w:before="100" w:beforeAutospacing="1" w:after="100" w:afterAutospacing="1" w:line="240" w:lineRule="auto"/>
        <w:rPr>
          <w:rFonts w:eastAsia="Times New Roman" w:cstheme="minorHAnsi"/>
          <w:sz w:val="20"/>
          <w:szCs w:val="20"/>
          <w:lang w:eastAsia="it-IT"/>
        </w:rPr>
      </w:pPr>
      <w:r>
        <w:rPr>
          <w:sz w:val="20"/>
          <w:szCs w:val="20"/>
          <w:lang w:val="pt" w:eastAsia="it-IT"/>
        </w:rPr>
        <w:t>C</w:t>
      </w:r>
      <w:r w:rsidR="00FA1AD8" w:rsidRPr="00FA1AD8">
        <w:rPr>
          <w:sz w:val="20"/>
          <w:szCs w:val="20"/>
          <w:lang w:val="pt" w:eastAsia="it-IT"/>
        </w:rPr>
        <w:t>umprir e exceder sempre que possível, todas as legislações, regulamentos e códigos de prática aplicáveis.</w:t>
      </w:r>
    </w:p>
    <w:p w14:paraId="3C4D3B76" w14:textId="77777777" w:rsidR="00FA1AD8" w:rsidRPr="00FA1AD8" w:rsidRDefault="00FA1AD8" w:rsidP="00FA1AD8">
      <w:pPr>
        <w:numPr>
          <w:ilvl w:val="0"/>
          <w:numId w:val="1"/>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Integrar considerações de sustentabilidade em todas as nossas decisões de negócios.</w:t>
      </w:r>
    </w:p>
    <w:p w14:paraId="79EF0185" w14:textId="0847312A" w:rsidR="00FA1AD8" w:rsidRPr="00FA1AD8" w:rsidRDefault="000B43BE" w:rsidP="00FA1AD8">
      <w:pPr>
        <w:numPr>
          <w:ilvl w:val="0"/>
          <w:numId w:val="1"/>
        </w:numPr>
        <w:spacing w:before="100" w:beforeAutospacing="1" w:after="100" w:afterAutospacing="1" w:line="240" w:lineRule="auto"/>
        <w:rPr>
          <w:rFonts w:eastAsia="Times New Roman" w:cstheme="minorHAnsi"/>
          <w:sz w:val="20"/>
          <w:szCs w:val="20"/>
          <w:lang w:eastAsia="it-IT"/>
        </w:rPr>
      </w:pPr>
      <w:r>
        <w:rPr>
          <w:sz w:val="20"/>
          <w:szCs w:val="20"/>
          <w:lang w:val="pt" w:eastAsia="it-IT"/>
        </w:rPr>
        <w:t>G</w:t>
      </w:r>
      <w:r w:rsidR="00FA1AD8" w:rsidRPr="00FA1AD8">
        <w:rPr>
          <w:sz w:val="20"/>
          <w:szCs w:val="20"/>
          <w:lang w:val="pt" w:eastAsia="it-IT"/>
        </w:rPr>
        <w:t>arantir que todos os funcionários estejam plenamente cientes de nossa Política de Sustentabilidade e estejam comprometidos em implementá-la e melhorá-la.</w:t>
      </w:r>
    </w:p>
    <w:p w14:paraId="611A3B7B" w14:textId="548B37A2" w:rsidR="00FA1AD8" w:rsidRPr="00FA1AD8" w:rsidRDefault="00FA1AD8" w:rsidP="00FA1AD8">
      <w:pPr>
        <w:numPr>
          <w:ilvl w:val="0"/>
          <w:numId w:val="1"/>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Minimizar o impacto na sustentabilidade de todas as atividades</w:t>
      </w:r>
      <w:r w:rsidR="006E6C6A">
        <w:rPr>
          <w:sz w:val="20"/>
          <w:szCs w:val="20"/>
          <w:lang w:val="pt" w:eastAsia="it-IT"/>
        </w:rPr>
        <w:t>de</w:t>
      </w:r>
      <w:r>
        <w:rPr>
          <w:lang w:val="pt"/>
        </w:rPr>
        <w:t xml:space="preserve"> </w:t>
      </w:r>
      <w:r w:rsidRPr="00FA1AD8">
        <w:rPr>
          <w:sz w:val="20"/>
          <w:szCs w:val="20"/>
          <w:lang w:val="pt" w:eastAsia="it-IT"/>
        </w:rPr>
        <w:t xml:space="preserve"> escritórios e transportes.</w:t>
      </w:r>
    </w:p>
    <w:p w14:paraId="4668DABD" w14:textId="1C940139" w:rsidR="00FA1AD8" w:rsidRPr="00FA1AD8" w:rsidRDefault="000B43BE" w:rsidP="00FA1AD8">
      <w:pPr>
        <w:numPr>
          <w:ilvl w:val="0"/>
          <w:numId w:val="1"/>
        </w:numPr>
        <w:spacing w:before="100" w:beforeAutospacing="1" w:after="100" w:afterAutospacing="1" w:line="240" w:lineRule="auto"/>
        <w:rPr>
          <w:rFonts w:eastAsia="Times New Roman" w:cstheme="minorHAnsi"/>
          <w:sz w:val="20"/>
          <w:szCs w:val="20"/>
          <w:lang w:eastAsia="it-IT"/>
        </w:rPr>
      </w:pPr>
      <w:r>
        <w:rPr>
          <w:sz w:val="20"/>
          <w:szCs w:val="20"/>
          <w:lang w:val="pt" w:eastAsia="it-IT"/>
        </w:rPr>
        <w:t>C</w:t>
      </w:r>
      <w:r w:rsidR="00FA1AD8" w:rsidRPr="00FA1AD8">
        <w:rPr>
          <w:sz w:val="20"/>
          <w:szCs w:val="20"/>
          <w:lang w:val="pt" w:eastAsia="it-IT"/>
        </w:rPr>
        <w:t>onscientizar clientes e fornecedores sobre nossa Política de Sustentabilidade e incentivá-los a adotar práticas sólidas de gestão sustentável.</w:t>
      </w:r>
    </w:p>
    <w:p w14:paraId="22B58594" w14:textId="2638A8BF" w:rsidR="006D1738" w:rsidRPr="00A03F32" w:rsidRDefault="00FA1AD8" w:rsidP="00A03F32">
      <w:pPr>
        <w:numPr>
          <w:ilvl w:val="0"/>
          <w:numId w:val="1"/>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Revisar, reportar anualmente e se esforçar continuamente para melhorar nosso desempenho em sustentabilidade.</w:t>
      </w:r>
    </w:p>
    <w:p w14:paraId="18E0FF5B" w14:textId="695904F6" w:rsidR="00FA1AD8" w:rsidRPr="00FA1AD8" w:rsidRDefault="00FA1AD8" w:rsidP="00FA1AD8">
      <w:pPr>
        <w:rPr>
          <w:b/>
          <w:bCs/>
        </w:rPr>
      </w:pPr>
      <w:r w:rsidRPr="00FA1AD8">
        <w:rPr>
          <w:b/>
          <w:bCs/>
          <w:lang w:val="pt"/>
        </w:rPr>
        <w:t>ETAPAS PRÁTICAS PARA COLOCAR ESSES PRINCÍPIOS EM PRÁTICA</w:t>
      </w:r>
    </w:p>
    <w:p w14:paraId="0AB0FA70" w14:textId="77777777" w:rsidR="00FA1AD8" w:rsidRPr="00FA1AD8" w:rsidRDefault="00FA1AD8" w:rsidP="00FA1AD8">
      <w:pPr>
        <w:rPr>
          <w:b/>
          <w:bCs/>
        </w:rPr>
      </w:pPr>
      <w:r w:rsidRPr="00FA1AD8">
        <w:rPr>
          <w:b/>
          <w:bCs/>
          <w:lang w:val="pt"/>
        </w:rPr>
        <w:t>Viagens e Reuniões</w:t>
      </w:r>
    </w:p>
    <w:p w14:paraId="42844CE4" w14:textId="77777777" w:rsidR="00FA1AD8" w:rsidRPr="00FA1AD8" w:rsidRDefault="00FA1AD8" w:rsidP="006D1738">
      <w:pPr>
        <w:numPr>
          <w:ilvl w:val="0"/>
          <w:numId w:val="2"/>
        </w:numPr>
        <w:spacing w:before="100" w:beforeAutospacing="1" w:after="100" w:afterAutospacing="1" w:line="240" w:lineRule="auto"/>
        <w:jc w:val="both"/>
        <w:rPr>
          <w:rFonts w:eastAsia="Times New Roman" w:cstheme="minorHAnsi"/>
          <w:sz w:val="20"/>
          <w:szCs w:val="20"/>
          <w:lang w:eastAsia="it-IT"/>
        </w:rPr>
      </w:pPr>
      <w:r w:rsidRPr="00FA1AD8">
        <w:rPr>
          <w:sz w:val="20"/>
          <w:szCs w:val="20"/>
          <w:lang w:val="pt" w:eastAsia="it-IT"/>
        </w:rPr>
        <w:t>Caminhar, pedalar e/ou usar o transporte público para participar de reuniões, visitas ao local etc, além de em circunstâncias excepcionais onde as alternativas são impraticáveis e/ou proibitivas de custos.</w:t>
      </w:r>
    </w:p>
    <w:p w14:paraId="68869520" w14:textId="6378DFFF" w:rsidR="00FA1AD8" w:rsidRPr="00FA1AD8" w:rsidRDefault="00FA1AD8" w:rsidP="006D1738">
      <w:pPr>
        <w:numPr>
          <w:ilvl w:val="0"/>
          <w:numId w:val="2"/>
        </w:numPr>
        <w:spacing w:before="100" w:beforeAutospacing="1" w:after="100" w:afterAutospacing="1" w:line="240" w:lineRule="auto"/>
        <w:jc w:val="both"/>
        <w:rPr>
          <w:rFonts w:eastAsia="Times New Roman" w:cstheme="minorHAnsi"/>
          <w:sz w:val="20"/>
          <w:szCs w:val="20"/>
          <w:lang w:eastAsia="it-IT"/>
        </w:rPr>
      </w:pPr>
      <w:r w:rsidRPr="00FA1AD8">
        <w:rPr>
          <w:sz w:val="20"/>
          <w:szCs w:val="20"/>
          <w:lang w:val="pt" w:eastAsia="it-IT"/>
        </w:rPr>
        <w:t>Inclu</w:t>
      </w:r>
      <w:r w:rsidR="000B43BE">
        <w:rPr>
          <w:sz w:val="20"/>
          <w:szCs w:val="20"/>
          <w:lang w:val="pt" w:eastAsia="it-IT"/>
        </w:rPr>
        <w:t>is</w:t>
      </w:r>
      <w:r w:rsidRPr="00FA1AD8">
        <w:rPr>
          <w:sz w:val="20"/>
          <w:szCs w:val="20"/>
          <w:lang w:val="pt" w:eastAsia="it-IT"/>
        </w:rPr>
        <w:t xml:space="preserve"> os custos completos de formas de transporte mais sustentáveis em nossas propostas financeiras, em vez da opção de menor custo que pode envolver viagens de carro ou ar.</w:t>
      </w:r>
    </w:p>
    <w:p w14:paraId="0E13E5B6" w14:textId="1DFADF81" w:rsidR="00FA1AD8" w:rsidRPr="00FA1AD8" w:rsidRDefault="00FA1AD8" w:rsidP="006D1738">
      <w:pPr>
        <w:numPr>
          <w:ilvl w:val="0"/>
          <w:numId w:val="2"/>
        </w:numPr>
        <w:spacing w:before="100" w:beforeAutospacing="1" w:after="100" w:afterAutospacing="1" w:line="240" w:lineRule="auto"/>
        <w:jc w:val="both"/>
        <w:rPr>
          <w:rFonts w:eastAsia="Times New Roman" w:cstheme="minorHAnsi"/>
          <w:sz w:val="20"/>
          <w:szCs w:val="20"/>
          <w:lang w:eastAsia="it-IT"/>
        </w:rPr>
      </w:pPr>
      <w:r w:rsidRPr="00FA1AD8">
        <w:rPr>
          <w:sz w:val="20"/>
          <w:szCs w:val="20"/>
          <w:lang w:val="pt" w:eastAsia="it-IT"/>
        </w:rPr>
        <w:t>Evit</w:t>
      </w:r>
      <w:r w:rsidR="000B43BE">
        <w:rPr>
          <w:sz w:val="20"/>
          <w:szCs w:val="20"/>
          <w:lang w:val="pt" w:eastAsia="it-IT"/>
        </w:rPr>
        <w:t xml:space="preserve">ar de </w:t>
      </w:r>
      <w:r w:rsidRPr="00FA1AD8">
        <w:rPr>
          <w:sz w:val="20"/>
          <w:szCs w:val="20"/>
          <w:lang w:val="pt" w:eastAsia="it-IT"/>
        </w:rPr>
        <w:t>viajar fisicamente para reuniões etc, onde alternativas estão disponíveis e práticas, como o uso de teleconferência, videoconferência ou web cams, e o tempo eficiente das reuniões para evitar várias viagens. Essas opções também são muitas vezes mais eficientes em tempo, ao mesmo tempo em que não sacrificam os benefícios do contato regular com clientes e parceiros.</w:t>
      </w:r>
    </w:p>
    <w:p w14:paraId="2C603EFA" w14:textId="77777777" w:rsidR="00FA1AD8" w:rsidRPr="00FA1AD8" w:rsidRDefault="00FA1AD8" w:rsidP="006D1738">
      <w:pPr>
        <w:numPr>
          <w:ilvl w:val="0"/>
          <w:numId w:val="2"/>
        </w:numPr>
        <w:spacing w:before="100" w:beforeAutospacing="1" w:after="100" w:afterAutospacing="1" w:line="240" w:lineRule="auto"/>
        <w:jc w:val="both"/>
        <w:rPr>
          <w:rFonts w:eastAsia="Times New Roman" w:cstheme="minorHAnsi"/>
          <w:sz w:val="20"/>
          <w:szCs w:val="20"/>
          <w:lang w:eastAsia="it-IT"/>
        </w:rPr>
      </w:pPr>
      <w:r w:rsidRPr="00FA1AD8">
        <w:rPr>
          <w:sz w:val="20"/>
          <w:szCs w:val="20"/>
          <w:lang w:val="pt" w:eastAsia="it-IT"/>
        </w:rPr>
        <w:t>Para reduzir a necessidade de viajar para reuniões e outros lugares, e facilitar o contato regular com o cliente, forneceremos webinars de treinamento gratuitos para os clientes participarem a qualquer momento.</w:t>
      </w:r>
    </w:p>
    <w:p w14:paraId="1700B87B" w14:textId="0F5A6618" w:rsidR="00FA1AD8" w:rsidRPr="00FA1AD8" w:rsidRDefault="00FA1AD8" w:rsidP="006D1738">
      <w:pPr>
        <w:numPr>
          <w:ilvl w:val="0"/>
          <w:numId w:val="2"/>
        </w:numPr>
        <w:spacing w:before="100" w:beforeAutospacing="1" w:after="100" w:afterAutospacing="1" w:line="240" w:lineRule="auto"/>
        <w:jc w:val="both"/>
        <w:rPr>
          <w:rFonts w:eastAsia="Times New Roman" w:cstheme="minorHAnsi"/>
          <w:sz w:val="20"/>
          <w:szCs w:val="20"/>
          <w:lang w:eastAsia="it-IT"/>
        </w:rPr>
      </w:pPr>
      <w:r w:rsidRPr="00FA1AD8">
        <w:rPr>
          <w:sz w:val="20"/>
          <w:szCs w:val="20"/>
          <w:lang w:val="pt" w:eastAsia="it-IT"/>
        </w:rPr>
        <w:t>Reduz</w:t>
      </w:r>
      <w:r w:rsidR="000B43BE">
        <w:rPr>
          <w:sz w:val="20"/>
          <w:szCs w:val="20"/>
          <w:lang w:val="pt" w:eastAsia="it-IT"/>
        </w:rPr>
        <w:t>ir</w:t>
      </w:r>
      <w:r w:rsidRPr="00FA1AD8">
        <w:rPr>
          <w:sz w:val="20"/>
          <w:szCs w:val="20"/>
          <w:lang w:val="pt" w:eastAsia="it-IT"/>
        </w:rPr>
        <w:t xml:space="preserve"> a necessidade d</w:t>
      </w:r>
      <w:r w:rsidR="000B43BE">
        <w:rPr>
          <w:sz w:val="20"/>
          <w:szCs w:val="20"/>
          <w:lang w:val="pt" w:eastAsia="it-IT"/>
        </w:rPr>
        <w:t>os</w:t>
      </w:r>
      <w:r w:rsidRPr="00FA1AD8">
        <w:rPr>
          <w:sz w:val="20"/>
          <w:szCs w:val="20"/>
          <w:lang w:val="pt" w:eastAsia="it-IT"/>
        </w:rPr>
        <w:t xml:space="preserve"> nossos funcionários viajarem apoiando arranjos alternativos de trabalho, incluindo o trabalho doméstico etc, e promover o uso do transporte público, localizando nossos escritórios em locais acessíveis.</w:t>
      </w:r>
    </w:p>
    <w:p w14:paraId="11B207B9" w14:textId="77777777" w:rsidR="00FA1AD8" w:rsidRPr="006D1738" w:rsidRDefault="00FA1AD8" w:rsidP="006D1738">
      <w:pPr>
        <w:rPr>
          <w:b/>
          <w:bCs/>
        </w:rPr>
      </w:pPr>
      <w:r w:rsidRPr="006D1738">
        <w:rPr>
          <w:b/>
          <w:bCs/>
          <w:lang w:val="pt"/>
        </w:rPr>
        <w:t>Compra de Equipamentos e Consumo de Recursos</w:t>
      </w:r>
    </w:p>
    <w:p w14:paraId="75DF1128" w14:textId="20948876" w:rsidR="00FA1AD8" w:rsidRPr="00FA1AD8" w:rsidRDefault="00FA1AD8" w:rsidP="00FA1AD8">
      <w:pPr>
        <w:numPr>
          <w:ilvl w:val="0"/>
          <w:numId w:val="3"/>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Minimiz</w:t>
      </w:r>
      <w:r w:rsidR="000B43BE">
        <w:rPr>
          <w:sz w:val="20"/>
          <w:szCs w:val="20"/>
          <w:lang w:val="pt" w:eastAsia="it-IT"/>
        </w:rPr>
        <w:t>ar o</w:t>
      </w:r>
      <w:r w:rsidRPr="00FA1AD8">
        <w:rPr>
          <w:sz w:val="20"/>
          <w:szCs w:val="20"/>
          <w:lang w:val="pt" w:eastAsia="it-IT"/>
        </w:rPr>
        <w:t xml:space="preserve"> nosso uso de papel e outros materiais de consumo de escritório, por exemplo, desviando o papel de todo o papel utilizado e identificando oportunidades para reduzir o desperdício. Na medida do possível, providencie o reaproveitamento ou reciclagem de resíduos de escritório, incluindo papel, suprimentos de computador e equipamentos redundantes.</w:t>
      </w:r>
    </w:p>
    <w:p w14:paraId="09A21A47" w14:textId="4DBF527B" w:rsidR="00FA1AD8" w:rsidRPr="00FA1AD8" w:rsidRDefault="00FA1AD8" w:rsidP="00FA1AD8">
      <w:pPr>
        <w:numPr>
          <w:ilvl w:val="0"/>
          <w:numId w:val="3"/>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Reduz</w:t>
      </w:r>
      <w:r w:rsidR="000B43BE">
        <w:rPr>
          <w:sz w:val="20"/>
          <w:szCs w:val="20"/>
          <w:lang w:val="pt" w:eastAsia="it-IT"/>
        </w:rPr>
        <w:t>ir</w:t>
      </w:r>
      <w:r w:rsidRPr="00FA1AD8">
        <w:rPr>
          <w:sz w:val="20"/>
          <w:szCs w:val="20"/>
          <w:lang w:val="pt" w:eastAsia="it-IT"/>
        </w:rPr>
        <w:t xml:space="preserve"> o consumo de energia de equipamentos de escritório comprando equipamentos de eficiência energética e boa limpeza.</w:t>
      </w:r>
    </w:p>
    <w:p w14:paraId="2AD6DB41" w14:textId="0696E8FB" w:rsidR="00FA1AD8" w:rsidRPr="00FA1AD8" w:rsidRDefault="00FA1AD8" w:rsidP="00FA1AD8">
      <w:pPr>
        <w:numPr>
          <w:ilvl w:val="0"/>
          <w:numId w:val="3"/>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Procur</w:t>
      </w:r>
      <w:r w:rsidR="000B43BE">
        <w:rPr>
          <w:sz w:val="20"/>
          <w:szCs w:val="20"/>
          <w:lang w:val="pt" w:eastAsia="it-IT"/>
        </w:rPr>
        <w:t>ar</w:t>
      </w:r>
      <w:r w:rsidRPr="00FA1AD8">
        <w:rPr>
          <w:sz w:val="20"/>
          <w:szCs w:val="20"/>
          <w:lang w:val="pt" w:eastAsia="it-IT"/>
        </w:rPr>
        <w:t xml:space="preserve"> comprar eletricidade de um fornecedor comprometido com energia renovável. Buscar maximizar a proporção a partir de fontes de energia renovável, ao mesmo tempo em que apoia o investimento em novos esquemas de energia renovável.</w:t>
      </w:r>
    </w:p>
    <w:p w14:paraId="0FA60EB4" w14:textId="759EF856" w:rsidR="00FA1AD8" w:rsidRPr="00FA1AD8" w:rsidRDefault="00FA1AD8" w:rsidP="00FA1AD8">
      <w:pPr>
        <w:numPr>
          <w:ilvl w:val="0"/>
          <w:numId w:val="3"/>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lastRenderedPageBreak/>
        <w:t>Certifi</w:t>
      </w:r>
      <w:r w:rsidR="000B43BE">
        <w:rPr>
          <w:sz w:val="20"/>
          <w:szCs w:val="20"/>
          <w:lang w:val="pt" w:eastAsia="it-IT"/>
        </w:rPr>
        <w:t>car</w:t>
      </w:r>
      <w:r w:rsidRPr="00FA1AD8">
        <w:rPr>
          <w:sz w:val="20"/>
          <w:szCs w:val="20"/>
          <w:lang w:val="pt" w:eastAsia="it-IT"/>
        </w:rPr>
        <w:t xml:space="preserve"> de que os móveis de madeira e quaisquer outros produtos madeireiros sejam reciclados ou de fontes bem gerenciadas e sustentáveis e sejam certificados pelo Forest Stewardship Council (FSC).</w:t>
      </w:r>
    </w:p>
    <w:p w14:paraId="2430D82C" w14:textId="14418448" w:rsidR="006D1738" w:rsidRPr="001E2AF1" w:rsidRDefault="00FA1AD8" w:rsidP="001E2AF1">
      <w:pPr>
        <w:numPr>
          <w:ilvl w:val="0"/>
          <w:numId w:val="3"/>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Comprar bebidas justas e/ou orgânicas.</w:t>
      </w:r>
    </w:p>
    <w:p w14:paraId="3107429D" w14:textId="77777777" w:rsidR="00FA1AD8" w:rsidRPr="008A4160" w:rsidRDefault="00FA1AD8" w:rsidP="008A4160">
      <w:pPr>
        <w:rPr>
          <w:b/>
          <w:bCs/>
        </w:rPr>
      </w:pPr>
      <w:r w:rsidRPr="008A4160">
        <w:rPr>
          <w:b/>
          <w:bCs/>
          <w:lang w:val="pt"/>
        </w:rPr>
        <w:t>Práticas de trabalho e assessoria aos clientes</w:t>
      </w:r>
    </w:p>
    <w:p w14:paraId="7E934B96" w14:textId="77777777" w:rsidR="00FA1AD8" w:rsidRPr="00FA1AD8" w:rsidRDefault="00FA1AD8" w:rsidP="00FA1AD8">
      <w:pPr>
        <w:numPr>
          <w:ilvl w:val="0"/>
          <w:numId w:val="4"/>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Realizar trabalho voluntário com a comunidade local e/ou organizações ambientais e fazer doações para tentar compensar as emissões de carbono de nossas atividades.</w:t>
      </w:r>
    </w:p>
    <w:p w14:paraId="73C7AF6D" w14:textId="58602BA9" w:rsidR="00FA1AD8" w:rsidRPr="00FA1AD8" w:rsidRDefault="00FA1AD8" w:rsidP="00FA1AD8">
      <w:pPr>
        <w:numPr>
          <w:ilvl w:val="0"/>
          <w:numId w:val="4"/>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Certifi</w:t>
      </w:r>
      <w:r w:rsidR="000B43BE">
        <w:rPr>
          <w:sz w:val="20"/>
          <w:szCs w:val="20"/>
          <w:lang w:val="pt" w:eastAsia="it-IT"/>
        </w:rPr>
        <w:t>car</w:t>
      </w:r>
      <w:r w:rsidRPr="00FA1AD8">
        <w:rPr>
          <w:sz w:val="20"/>
          <w:szCs w:val="20"/>
          <w:lang w:val="pt" w:eastAsia="it-IT"/>
        </w:rPr>
        <w:t xml:space="preserve"> de que todos os associados que empregamos levem em conta as questões de sustentabilidade em seus conselhos aos clientes.</w:t>
      </w:r>
    </w:p>
    <w:p w14:paraId="0BCD42C2" w14:textId="05FAD80F" w:rsidR="00A03F32" w:rsidRDefault="00FA1AD8" w:rsidP="00A03F32">
      <w:pPr>
        <w:numPr>
          <w:ilvl w:val="0"/>
          <w:numId w:val="4"/>
        </w:numPr>
        <w:spacing w:before="100" w:beforeAutospacing="1" w:after="100" w:afterAutospacing="1" w:line="240" w:lineRule="auto"/>
        <w:rPr>
          <w:rFonts w:eastAsia="Times New Roman" w:cstheme="minorHAnsi"/>
          <w:sz w:val="20"/>
          <w:szCs w:val="20"/>
          <w:lang w:eastAsia="it-IT"/>
        </w:rPr>
      </w:pPr>
      <w:r w:rsidRPr="00FA1AD8">
        <w:rPr>
          <w:sz w:val="20"/>
          <w:szCs w:val="20"/>
          <w:lang w:val="pt" w:eastAsia="it-IT"/>
        </w:rPr>
        <w:t>Inclu</w:t>
      </w:r>
      <w:r w:rsidR="000B43BE">
        <w:rPr>
          <w:sz w:val="20"/>
          <w:szCs w:val="20"/>
          <w:lang w:val="pt" w:eastAsia="it-IT"/>
        </w:rPr>
        <w:t>ir</w:t>
      </w:r>
      <w:r w:rsidRPr="00FA1AD8">
        <w:rPr>
          <w:sz w:val="20"/>
          <w:szCs w:val="20"/>
          <w:lang w:val="pt" w:eastAsia="it-IT"/>
        </w:rPr>
        <w:t xml:space="preserve"> uma cópia de nossa Política de Sustentabilidade em todas as nossas propostas aos clientes.</w:t>
      </w:r>
    </w:p>
    <w:p w14:paraId="2A727EE6" w14:textId="21791884" w:rsidR="00FA1AD8" w:rsidRDefault="00A03F32" w:rsidP="00A03F32">
      <w:pPr>
        <w:numPr>
          <w:ilvl w:val="0"/>
          <w:numId w:val="4"/>
        </w:numPr>
        <w:spacing w:before="100" w:beforeAutospacing="1" w:after="100" w:afterAutospacing="1" w:line="240" w:lineRule="auto"/>
        <w:rPr>
          <w:rFonts w:eastAsia="Times New Roman" w:cstheme="minorHAnsi"/>
          <w:sz w:val="20"/>
          <w:szCs w:val="20"/>
          <w:lang w:eastAsia="it-IT"/>
        </w:rPr>
      </w:pPr>
      <w:r>
        <w:rPr>
          <w:sz w:val="20"/>
          <w:szCs w:val="20"/>
          <w:lang w:val="pt" w:eastAsia="it-IT"/>
        </w:rPr>
        <w:t>Eu</w:t>
      </w:r>
      <w:r w:rsidRPr="00A03F32">
        <w:rPr>
          <w:sz w:val="20"/>
          <w:szCs w:val="20"/>
          <w:lang w:val="pt" w:eastAsia="it-IT"/>
        </w:rPr>
        <w:t>mplemen</w:t>
      </w:r>
      <w:r w:rsidR="000B43BE">
        <w:rPr>
          <w:sz w:val="20"/>
          <w:szCs w:val="20"/>
          <w:lang w:val="pt" w:eastAsia="it-IT"/>
        </w:rPr>
        <w:t>tar</w:t>
      </w:r>
      <w:r w:rsidRPr="00A03F32">
        <w:rPr>
          <w:sz w:val="20"/>
          <w:szCs w:val="20"/>
          <w:lang w:val="pt" w:eastAsia="it-IT"/>
        </w:rPr>
        <w:t xml:space="preserve"> o uso de espaços de coworking quando não é possível preferir trabalho remoto</w:t>
      </w:r>
    </w:p>
    <w:p w14:paraId="37E66C2B" w14:textId="15919E73" w:rsidR="00A03F32" w:rsidRDefault="00A03F32" w:rsidP="00A03F32">
      <w:pPr>
        <w:numPr>
          <w:ilvl w:val="0"/>
          <w:numId w:val="4"/>
        </w:numPr>
        <w:spacing w:before="100" w:beforeAutospacing="1" w:after="100" w:afterAutospacing="1" w:line="240" w:lineRule="auto"/>
        <w:rPr>
          <w:rFonts w:eastAsia="Times New Roman" w:cstheme="minorHAnsi"/>
          <w:sz w:val="20"/>
          <w:szCs w:val="20"/>
          <w:lang w:eastAsia="it-IT"/>
        </w:rPr>
      </w:pPr>
      <w:r>
        <w:rPr>
          <w:sz w:val="20"/>
          <w:szCs w:val="20"/>
          <w:lang w:val="pt" w:eastAsia="it-IT"/>
        </w:rPr>
        <w:t>R</w:t>
      </w:r>
      <w:r w:rsidRPr="00A03F32">
        <w:rPr>
          <w:sz w:val="20"/>
          <w:szCs w:val="20"/>
          <w:lang w:val="pt" w:eastAsia="it-IT"/>
        </w:rPr>
        <w:t>edu</w:t>
      </w:r>
      <w:r w:rsidR="000B43BE">
        <w:rPr>
          <w:sz w:val="20"/>
          <w:szCs w:val="20"/>
          <w:lang w:val="pt" w:eastAsia="it-IT"/>
        </w:rPr>
        <w:t>zir</w:t>
      </w:r>
      <w:r w:rsidRPr="00A03F32">
        <w:rPr>
          <w:sz w:val="20"/>
          <w:szCs w:val="20"/>
          <w:lang w:val="pt" w:eastAsia="it-IT"/>
        </w:rPr>
        <w:t xml:space="preserve"> necessidades de impressão o máximo possível, sempre preferindo o uso de ferramentas digitais</w:t>
      </w:r>
    </w:p>
    <w:p w14:paraId="0DE60BFB" w14:textId="17FB4BC8" w:rsidR="001E2AF1" w:rsidRPr="001E2AF1" w:rsidRDefault="001E2AF1" w:rsidP="001E2AF1">
      <w:pPr>
        <w:spacing w:before="100" w:beforeAutospacing="1" w:after="100" w:afterAutospacing="1" w:line="240" w:lineRule="auto"/>
        <w:rPr>
          <w:rFonts w:eastAsia="Times New Roman" w:cstheme="minorHAnsi"/>
          <w:b/>
          <w:bCs/>
          <w:lang w:eastAsia="it-IT"/>
        </w:rPr>
      </w:pPr>
      <w:r w:rsidRPr="001E2AF1">
        <w:rPr>
          <w:b/>
          <w:bCs/>
          <w:lang w:val="pt" w:eastAsia="it-IT"/>
        </w:rPr>
        <w:t xml:space="preserve">Sustentabilidade no Serviço de Nuvem </w:t>
      </w:r>
      <w:r w:rsidR="000B43BE">
        <w:rPr>
          <w:b/>
          <w:bCs/>
          <w:lang w:val="pt" w:eastAsia="it-IT"/>
        </w:rPr>
        <w:t>Consulting Brics</w:t>
      </w:r>
    </w:p>
    <w:p w14:paraId="4D665774" w14:textId="2198C891" w:rsidR="001E2AF1" w:rsidRPr="001E2AF1" w:rsidRDefault="001E2AF1" w:rsidP="001E2AF1">
      <w:pPr>
        <w:spacing w:before="100" w:beforeAutospacing="1" w:after="100" w:afterAutospacing="1" w:line="240" w:lineRule="auto"/>
        <w:rPr>
          <w:rFonts w:eastAsia="Times New Roman" w:cstheme="minorHAnsi"/>
          <w:sz w:val="20"/>
          <w:szCs w:val="20"/>
          <w:lang w:eastAsia="it-IT"/>
        </w:rPr>
      </w:pPr>
      <w:r>
        <w:rPr>
          <w:sz w:val="20"/>
          <w:szCs w:val="20"/>
          <w:lang w:val="pt" w:eastAsia="it-IT"/>
        </w:rPr>
        <w:t xml:space="preserve">A </w:t>
      </w:r>
      <w:r w:rsidR="000B43BE">
        <w:rPr>
          <w:sz w:val="20"/>
          <w:szCs w:val="20"/>
          <w:lang w:val="pt" w:eastAsia="it-IT"/>
        </w:rPr>
        <w:t>Consulting Brics</w:t>
      </w:r>
      <w:r>
        <w:rPr>
          <w:sz w:val="20"/>
          <w:szCs w:val="20"/>
          <w:lang w:val="pt" w:eastAsia="it-IT"/>
        </w:rPr>
        <w:t xml:space="preserve"> </w:t>
      </w:r>
      <w:r w:rsidRPr="001E2AF1">
        <w:rPr>
          <w:sz w:val="20"/>
          <w:szCs w:val="20"/>
          <w:lang w:val="pt" w:eastAsia="it-IT"/>
        </w:rPr>
        <w:t>optou por utilizar os serviços do Amazon Web Server (AWS) também considerando o compromisso de Sustentabilidade da Amazônia.</w:t>
      </w:r>
    </w:p>
    <w:p w14:paraId="6A35CA9D" w14:textId="1928C5FF" w:rsidR="001E2AF1" w:rsidRPr="001E2AF1" w:rsidRDefault="001E2AF1" w:rsidP="001E2AF1">
      <w:pPr>
        <w:spacing w:before="100" w:beforeAutospacing="1" w:after="100" w:afterAutospacing="1" w:line="240" w:lineRule="auto"/>
        <w:rPr>
          <w:rFonts w:eastAsia="Times New Roman" w:cstheme="minorHAnsi"/>
          <w:sz w:val="20"/>
          <w:szCs w:val="20"/>
          <w:lang w:eastAsia="it-IT"/>
        </w:rPr>
      </w:pPr>
      <w:r w:rsidRPr="001E2AF1">
        <w:rPr>
          <w:sz w:val="20"/>
          <w:szCs w:val="20"/>
          <w:lang w:val="pt" w:eastAsia="it-IT"/>
        </w:rPr>
        <w:t xml:space="preserve">De acordo com o Site da Amazon, a Amazon Web Services (AWS) está comprometida em administrar seus negócios da maneira mais ecológica possível e alcançar o uso 100% de energia renovável para sua infraestrutura global. </w:t>
      </w:r>
    </w:p>
    <w:p w14:paraId="2CAAE232" w14:textId="491C2112" w:rsidR="001E2AF1" w:rsidRPr="001E2AF1" w:rsidRDefault="001E2AF1" w:rsidP="001E2AF1">
      <w:pPr>
        <w:spacing w:before="100" w:beforeAutospacing="1" w:after="100" w:afterAutospacing="1" w:line="240" w:lineRule="auto"/>
        <w:rPr>
          <w:rFonts w:eastAsia="Times New Roman" w:cstheme="minorHAnsi"/>
          <w:sz w:val="20"/>
          <w:szCs w:val="20"/>
          <w:lang w:eastAsia="it-IT"/>
        </w:rPr>
      </w:pPr>
      <w:r w:rsidRPr="001E2AF1">
        <w:rPr>
          <w:sz w:val="20"/>
          <w:szCs w:val="20"/>
          <w:lang w:val="pt" w:eastAsia="it-IT"/>
        </w:rPr>
        <w:t xml:space="preserve">Os resultados de um estudo da 451 </w:t>
      </w:r>
      <w:r w:rsidR="000B43BE">
        <w:rPr>
          <w:sz w:val="20"/>
          <w:szCs w:val="20"/>
          <w:lang w:val="pt" w:eastAsia="it-IT"/>
        </w:rPr>
        <w:t>pesquisas</w:t>
      </w:r>
      <w:r w:rsidRPr="001E2AF1">
        <w:rPr>
          <w:sz w:val="20"/>
          <w:szCs w:val="20"/>
          <w:lang w:val="pt" w:eastAsia="it-IT"/>
        </w:rPr>
        <w:t xml:space="preserve"> mostram que a infraestrutura da AWS é 3,6 vezes mais eficiente em termos de energia do que a mediana dos data centers corporativos dos EUA pesquisados. Mais de dois terços dessa vantagem é atribuível à combinação de uma população de servidores mais eficiente em termos de energia e uma utilização muito maior do servidor. Os data centers AWS também são mais eficientes em termos de energia do que sites corporativos devido a programas abrangentes de eficiência que tocam em cada faceta da instalação.</w:t>
      </w:r>
    </w:p>
    <w:p w14:paraId="32B466FD" w14:textId="77777777" w:rsidR="001E2AF1" w:rsidRPr="001E2AF1" w:rsidRDefault="001E2AF1" w:rsidP="001E2AF1">
      <w:pPr>
        <w:spacing w:before="100" w:beforeAutospacing="1" w:after="100" w:afterAutospacing="1" w:line="240" w:lineRule="auto"/>
        <w:rPr>
          <w:rFonts w:eastAsia="Times New Roman" w:cstheme="minorHAnsi"/>
          <w:sz w:val="20"/>
          <w:szCs w:val="20"/>
          <w:lang w:eastAsia="it-IT"/>
        </w:rPr>
      </w:pPr>
      <w:r w:rsidRPr="001E2AF1">
        <w:rPr>
          <w:sz w:val="20"/>
          <w:szCs w:val="20"/>
          <w:lang w:val="pt" w:eastAsia="it-IT"/>
        </w:rPr>
        <w:t>A AWS tem várias iniciativas para melhorar sua eficiência de uso de água e reduzir o uso de água potável para centros de dados de resfriamento. A AWS desenvolve sua estratégia de uso da água avaliando padrões climáticos para cada região da AWS, gerenciamento e disponibilidade de água local, e a oportunidade de conservar fontes de água potável.</w:t>
      </w:r>
    </w:p>
    <w:p w14:paraId="5861F42C" w14:textId="6007B37F" w:rsidR="00417880" w:rsidRPr="001E2AF1" w:rsidRDefault="001E2AF1" w:rsidP="001E2AF1">
      <w:pPr>
        <w:spacing w:before="100" w:beforeAutospacing="1" w:after="100" w:afterAutospacing="1" w:line="240" w:lineRule="auto"/>
        <w:rPr>
          <w:rStyle w:val="tlid-translation"/>
          <w:rFonts w:eastAsia="Times New Roman" w:cstheme="minorHAnsi"/>
          <w:sz w:val="20"/>
          <w:szCs w:val="20"/>
          <w:lang w:eastAsia="it-IT"/>
        </w:rPr>
      </w:pPr>
      <w:r w:rsidRPr="001E2AF1">
        <w:rPr>
          <w:sz w:val="20"/>
          <w:szCs w:val="20"/>
          <w:lang w:val="pt" w:eastAsia="it-IT"/>
        </w:rPr>
        <w:t>A Iniciativa de Dados de Sustentabilidade da Amazônia (ASDI) busca acelerar a pesquisa e a inovação em sustentabilidade, minimizando o custo e o tempo necessários para adquirir e analisar grandes conjuntos de dados de sustentabilidade. A ASDI apoia inovadores e pesquisadores com os dados, ferramentas e conhecimentos técnicos necessários para levar a sustentabilidade para o próximo nível.</w:t>
      </w:r>
    </w:p>
    <w:p w14:paraId="0B5D4B99" w14:textId="287CA420" w:rsidR="002A75EC" w:rsidRPr="00417880" w:rsidRDefault="003B24B5">
      <w:pPr>
        <w:rPr>
          <w:rStyle w:val="tlid-translation"/>
          <w:sz w:val="20"/>
          <w:szCs w:val="20"/>
          <w:lang w:val="en"/>
        </w:rPr>
      </w:pPr>
      <w:r w:rsidRPr="003B24B5">
        <w:rPr>
          <w:rStyle w:val="tlid-translation"/>
          <w:b/>
          <w:bCs/>
          <w:lang w:val="pt"/>
        </w:rPr>
        <w:t xml:space="preserve">COMPROMISSO </w:t>
      </w:r>
      <w:r w:rsidR="000B43BE">
        <w:rPr>
          <w:rStyle w:val="tlid-translation"/>
          <w:b/>
          <w:bCs/>
          <w:lang w:val="pt"/>
        </w:rPr>
        <w:t>CONSULTING BRICS</w:t>
      </w:r>
      <w:r>
        <w:rPr>
          <w:lang w:val="pt"/>
        </w:rPr>
        <w:br/>
      </w:r>
      <w:r w:rsidR="001E2AF1">
        <w:rPr>
          <w:rStyle w:val="tlid-translation"/>
          <w:sz w:val="20"/>
          <w:szCs w:val="20"/>
          <w:lang w:val="pt"/>
        </w:rPr>
        <w:t xml:space="preserve">A </w:t>
      </w:r>
      <w:r w:rsidR="000B43BE">
        <w:rPr>
          <w:rStyle w:val="tlid-translation"/>
          <w:sz w:val="20"/>
          <w:szCs w:val="20"/>
          <w:lang w:val="pt"/>
        </w:rPr>
        <w:t>Consulting Brics</w:t>
      </w:r>
      <w:r>
        <w:rPr>
          <w:lang w:val="pt"/>
        </w:rPr>
        <w:t xml:space="preserve"> busca a</w:t>
      </w:r>
      <w:r w:rsidRPr="00417880">
        <w:rPr>
          <w:rStyle w:val="tlid-translation"/>
          <w:sz w:val="20"/>
          <w:szCs w:val="20"/>
          <w:lang w:val="pt"/>
        </w:rPr>
        <w:t xml:space="preserve"> preservação do meio ambiente e do crescimento humano.</w:t>
      </w:r>
      <w:r>
        <w:rPr>
          <w:lang w:val="pt"/>
        </w:rPr>
        <w:t xml:space="preserve"> </w:t>
      </w:r>
      <w:r w:rsidRPr="00417880">
        <w:rPr>
          <w:sz w:val="20"/>
          <w:szCs w:val="20"/>
          <w:lang w:val="pt"/>
        </w:rPr>
        <w:br/>
      </w:r>
      <w:r w:rsidRPr="00417880">
        <w:rPr>
          <w:sz w:val="20"/>
          <w:szCs w:val="20"/>
          <w:lang w:val="pt"/>
        </w:rPr>
        <w:br/>
      </w:r>
      <w:r w:rsidR="001E2AF1">
        <w:rPr>
          <w:rStyle w:val="tlid-translation"/>
          <w:sz w:val="20"/>
          <w:szCs w:val="20"/>
          <w:lang w:val="pt"/>
        </w:rPr>
        <w:t xml:space="preserve">A </w:t>
      </w:r>
      <w:r w:rsidR="000B43BE">
        <w:rPr>
          <w:rStyle w:val="tlid-translation"/>
          <w:sz w:val="20"/>
          <w:szCs w:val="20"/>
          <w:lang w:val="pt"/>
        </w:rPr>
        <w:t>Consulting Brics</w:t>
      </w:r>
      <w:r>
        <w:rPr>
          <w:lang w:val="pt"/>
        </w:rPr>
        <w:t xml:space="preserve"> </w:t>
      </w:r>
      <w:r w:rsidRPr="00417880">
        <w:rPr>
          <w:rStyle w:val="tlid-translation"/>
          <w:sz w:val="20"/>
          <w:szCs w:val="20"/>
          <w:lang w:val="pt"/>
        </w:rPr>
        <w:t xml:space="preserve"> quer entregar ao cliente uma nova forma de fazer negócios e ajudar a mudar a velha estratégia econômica para conscientizar e agir de forma proativa sobre os comportamentos de consumo, focando-os no desenvolvimento sustentável e na Economia Circular.</w:t>
      </w:r>
      <w:r>
        <w:rPr>
          <w:lang w:val="pt"/>
        </w:rPr>
        <w:t xml:space="preserve"> </w:t>
      </w:r>
      <w:r w:rsidRPr="00417880">
        <w:rPr>
          <w:sz w:val="20"/>
          <w:szCs w:val="20"/>
          <w:lang w:val="pt"/>
        </w:rPr>
        <w:br/>
      </w:r>
      <w:r w:rsidRPr="00417880">
        <w:rPr>
          <w:sz w:val="20"/>
          <w:szCs w:val="20"/>
          <w:lang w:val="pt"/>
        </w:rPr>
        <w:br/>
      </w:r>
      <w:r w:rsidR="001E2AF1">
        <w:rPr>
          <w:rStyle w:val="tlid-translation"/>
          <w:sz w:val="20"/>
          <w:szCs w:val="20"/>
          <w:lang w:val="pt"/>
        </w:rPr>
        <w:t xml:space="preserve">A </w:t>
      </w:r>
      <w:r w:rsidR="000B43BE">
        <w:rPr>
          <w:rStyle w:val="tlid-translation"/>
          <w:sz w:val="20"/>
          <w:szCs w:val="20"/>
          <w:lang w:val="pt"/>
        </w:rPr>
        <w:t>Consulting Brics</w:t>
      </w:r>
      <w:r>
        <w:rPr>
          <w:lang w:val="pt"/>
        </w:rPr>
        <w:t xml:space="preserve"> </w:t>
      </w:r>
      <w:r w:rsidRPr="00417880">
        <w:rPr>
          <w:rStyle w:val="tlid-translation"/>
          <w:sz w:val="20"/>
          <w:szCs w:val="20"/>
          <w:lang w:val="pt"/>
        </w:rPr>
        <w:t xml:space="preserve"> acredita que é hora de assumir a responsabilidade pelo nosso impacto, entender que um futuro sem respeito ecológico não é possível. Melhorar nossos comportamentos de consumo e buscar alternativas mais sustentáveis.</w:t>
      </w:r>
    </w:p>
    <w:p w14:paraId="26B41315" w14:textId="2F104729" w:rsidR="003B24B5" w:rsidRPr="00417880" w:rsidRDefault="003B24B5">
      <w:pPr>
        <w:rPr>
          <w:rStyle w:val="tlid-translation"/>
          <w:sz w:val="20"/>
          <w:szCs w:val="20"/>
          <w:lang w:val="en"/>
        </w:rPr>
      </w:pPr>
      <w:r w:rsidRPr="00417880">
        <w:rPr>
          <w:rStyle w:val="tlid-translation"/>
          <w:sz w:val="20"/>
          <w:szCs w:val="20"/>
          <w:lang w:val="pt"/>
        </w:rPr>
        <w:t>O ser humano fica no centro disso. A espécie humana e sua capacidade de avançar e crescer, mas também moldar seu crescimento e impacto na harmonia e defesa do ecossistema do qual faz parte.</w:t>
      </w:r>
      <w:r w:rsidRPr="00417880">
        <w:rPr>
          <w:sz w:val="20"/>
          <w:szCs w:val="20"/>
          <w:lang w:val="pt"/>
        </w:rPr>
        <w:br/>
      </w:r>
    </w:p>
    <w:p w14:paraId="36F0C52F" w14:textId="7F955469" w:rsidR="002A75EC" w:rsidRPr="00F97B48" w:rsidRDefault="00065078">
      <w:pPr>
        <w:rPr>
          <w:sz w:val="20"/>
          <w:szCs w:val="20"/>
        </w:rPr>
      </w:pPr>
      <w:r w:rsidRPr="00417880">
        <w:rPr>
          <w:sz w:val="20"/>
          <w:szCs w:val="20"/>
          <w:lang w:val="pt"/>
        </w:rPr>
        <w:lastRenderedPageBreak/>
        <w:t>Informaremos aberta</w:t>
      </w:r>
      <w:r w:rsidR="000B43BE">
        <w:rPr>
          <w:sz w:val="20"/>
          <w:szCs w:val="20"/>
          <w:lang w:val="pt"/>
        </w:rPr>
        <w:t>mente</w:t>
      </w:r>
      <w:r w:rsidRPr="00417880">
        <w:rPr>
          <w:sz w:val="20"/>
          <w:szCs w:val="20"/>
          <w:lang w:val="pt"/>
        </w:rPr>
        <w:t xml:space="preserve"> e regularmente nossos progressos na implementação desta política e os compromissos assumidos na sustentabilidade para levar em conta políticas, padrões, melhores práticas e tecnologia em evolução e compartilharemos o que</w:t>
      </w:r>
      <w:r w:rsidR="000B43BE">
        <w:rPr>
          <w:sz w:val="20"/>
          <w:szCs w:val="20"/>
          <w:lang w:val="pt"/>
        </w:rPr>
        <w:t xml:space="preserve"> </w:t>
      </w:r>
      <w:r w:rsidR="00F97B48">
        <w:rPr>
          <w:sz w:val="20"/>
          <w:szCs w:val="20"/>
          <w:lang w:val="pt"/>
        </w:rPr>
        <w:t>aprendemos.</w:t>
      </w:r>
    </w:p>
    <w:sectPr w:rsidR="002A75EC" w:rsidRPr="00F97B48" w:rsidSect="002A75EC">
      <w:footerReference w:type="default" r:id="rId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76813" w14:textId="77777777" w:rsidR="007D4139" w:rsidRDefault="007D4139" w:rsidP="00F8064C">
      <w:pPr>
        <w:spacing w:after="0" w:line="240" w:lineRule="auto"/>
      </w:pPr>
      <w:r>
        <w:rPr>
          <w:lang w:val="pt"/>
        </w:rPr>
        <w:separator/>
      </w:r>
    </w:p>
  </w:endnote>
  <w:endnote w:type="continuationSeparator" w:id="0">
    <w:p w14:paraId="347DC852" w14:textId="77777777" w:rsidR="007D4139" w:rsidRDefault="007D4139" w:rsidP="00F8064C">
      <w:pPr>
        <w:spacing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7966617"/>
      <w:docPartObj>
        <w:docPartGallery w:val="Page Numbers (Bottom of Page)"/>
        <w:docPartUnique/>
      </w:docPartObj>
    </w:sdtPr>
    <w:sdtEndPr/>
    <w:sdtContent>
      <w:p w14:paraId="1346E9A6" w14:textId="5DF6721B" w:rsidR="002A75EC" w:rsidRDefault="002A75EC">
        <w:pPr>
          <w:pStyle w:val="Pidipagina"/>
          <w:jc w:val="right"/>
        </w:pPr>
        <w:r>
          <w:rPr>
            <w:lang w:val="pt"/>
          </w:rPr>
          <w:fldChar w:fldCharType="begin"/>
        </w:r>
        <w:r>
          <w:rPr>
            <w:lang w:val="pt"/>
          </w:rPr>
          <w:instrText>PAGE   \* MERGEFORMAT</w:instrText>
        </w:r>
        <w:r>
          <w:rPr>
            <w:lang w:val="pt"/>
          </w:rPr>
          <w:fldChar w:fldCharType="separate"/>
        </w:r>
        <w:r>
          <w:rPr>
            <w:lang w:val="pt"/>
          </w:rPr>
          <w:t>2</w:t>
        </w:r>
        <w:r>
          <w:rPr>
            <w:lang w:val="pt"/>
          </w:rPr>
          <w:fldChar w:fldCharType="end"/>
        </w:r>
      </w:p>
    </w:sdtContent>
  </w:sdt>
  <w:p w14:paraId="7984A5E5" w14:textId="77777777" w:rsidR="002A75EC" w:rsidRDefault="002A75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62C10" w14:textId="77777777" w:rsidR="007D4139" w:rsidRDefault="007D4139" w:rsidP="00F8064C">
      <w:pPr>
        <w:spacing w:after="0" w:line="240" w:lineRule="auto"/>
      </w:pPr>
      <w:r>
        <w:rPr>
          <w:lang w:val="pt"/>
        </w:rPr>
        <w:separator/>
      </w:r>
    </w:p>
  </w:footnote>
  <w:footnote w:type="continuationSeparator" w:id="0">
    <w:p w14:paraId="1F2011C0" w14:textId="77777777" w:rsidR="007D4139" w:rsidRDefault="007D4139" w:rsidP="00F8064C">
      <w:pPr>
        <w:spacing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6C8"/>
    <w:multiLevelType w:val="multilevel"/>
    <w:tmpl w:val="8356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51A3"/>
    <w:multiLevelType w:val="multilevel"/>
    <w:tmpl w:val="4A9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F4DEF"/>
    <w:multiLevelType w:val="multilevel"/>
    <w:tmpl w:val="1DA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F3C10"/>
    <w:multiLevelType w:val="multilevel"/>
    <w:tmpl w:val="CB3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69"/>
    <w:rsid w:val="00065078"/>
    <w:rsid w:val="000B43BE"/>
    <w:rsid w:val="001E2AF1"/>
    <w:rsid w:val="00270410"/>
    <w:rsid w:val="00277420"/>
    <w:rsid w:val="002A75EC"/>
    <w:rsid w:val="003409B6"/>
    <w:rsid w:val="0037727E"/>
    <w:rsid w:val="003B24B5"/>
    <w:rsid w:val="003F2312"/>
    <w:rsid w:val="00417880"/>
    <w:rsid w:val="004A2D64"/>
    <w:rsid w:val="006D1738"/>
    <w:rsid w:val="006E6C6A"/>
    <w:rsid w:val="00781169"/>
    <w:rsid w:val="007D4139"/>
    <w:rsid w:val="00867132"/>
    <w:rsid w:val="008A4160"/>
    <w:rsid w:val="009A7CB3"/>
    <w:rsid w:val="00A03F32"/>
    <w:rsid w:val="00A46313"/>
    <w:rsid w:val="00A648E9"/>
    <w:rsid w:val="00AD3A83"/>
    <w:rsid w:val="00B6126C"/>
    <w:rsid w:val="00B91E08"/>
    <w:rsid w:val="00C6425F"/>
    <w:rsid w:val="00D7476E"/>
    <w:rsid w:val="00DD37CF"/>
    <w:rsid w:val="00E04922"/>
    <w:rsid w:val="00E26992"/>
    <w:rsid w:val="00F8064C"/>
    <w:rsid w:val="00F97B48"/>
    <w:rsid w:val="00FA1A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E6112"/>
  <w15:chartTrackingRefBased/>
  <w15:docId w15:val="{8C89DEAC-38A4-4906-9CE5-1121FA48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8064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8064C"/>
  </w:style>
  <w:style w:type="paragraph" w:styleId="Pidipagina">
    <w:name w:val="footer"/>
    <w:basedOn w:val="Normale"/>
    <w:link w:val="PidipaginaCarattere"/>
    <w:uiPriority w:val="99"/>
    <w:unhideWhenUsed/>
    <w:rsid w:val="00F8064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8064C"/>
  </w:style>
  <w:style w:type="character" w:customStyle="1" w:styleId="tlid-translation">
    <w:name w:val="tlid-translation"/>
    <w:basedOn w:val="Carpredefinitoparagrafo"/>
    <w:rsid w:val="003B24B5"/>
  </w:style>
  <w:style w:type="character" w:styleId="Testosegnaposto">
    <w:name w:val="Placeholder Text"/>
    <w:basedOn w:val="Carpredefinitoparagrafo"/>
    <w:uiPriority w:val="99"/>
    <w:semiHidden/>
    <w:rsid w:val="00B91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5830">
      <w:bodyDiv w:val="1"/>
      <w:marLeft w:val="0"/>
      <w:marRight w:val="0"/>
      <w:marTop w:val="0"/>
      <w:marBottom w:val="0"/>
      <w:divBdr>
        <w:top w:val="none" w:sz="0" w:space="0" w:color="auto"/>
        <w:left w:val="none" w:sz="0" w:space="0" w:color="auto"/>
        <w:bottom w:val="none" w:sz="0" w:space="0" w:color="auto"/>
        <w:right w:val="none" w:sz="0" w:space="0" w:color="auto"/>
      </w:divBdr>
    </w:div>
    <w:div w:id="4226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1079</Words>
  <Characters>6155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antonio.insana@outlook.it</dc:creator>
  <cp:keywords/>
  <dc:description/>
  <cp:lastModifiedBy>antonio.insana@outlook.it</cp:lastModifiedBy>
  <cp:revision>3</cp:revision>
  <dcterms:created xsi:type="dcterms:W3CDTF">2021-01-10T13:24:00Z</dcterms:created>
  <dcterms:modified xsi:type="dcterms:W3CDTF">2021-01-12T12:02:00Z</dcterms:modified>
</cp:coreProperties>
</file>