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דיבור</w:t>
      </w:r>
      <w:r w:rsidDel="00000000" w:rsidR="00000000" w:rsidRPr="00000000">
        <w:rPr>
          <w:rtl w:val="1"/>
        </w:rPr>
        <w:t xml:space="preserve">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https://www.britannica.com/topic/speech-language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12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Humphrey,E. &amp;  Reddy, S. &amp; Seetharaman,P. &amp; Kumar, A. &amp; Rachel M. Bittner &amp; Demetriou, A.&amp;  Gulati,S. &amp;  Jansson, A.&amp; Jehan, T.&amp;Lehner,B. &amp; Kruspe,A.  &amp; Yang, L. An Introduction to Signal Processing for Singing-Voice Analysis in IEEE Signal Processing Magazine (Jan) 82-94 (2019).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spacing w:before="12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אופיר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. &amp; </w:t>
      </w:r>
      <w:r w:rsidDel="00000000" w:rsidR="00000000" w:rsidRPr="00000000">
        <w:rPr>
          <w:sz w:val="24"/>
          <w:szCs w:val="24"/>
          <w:rtl w:val="1"/>
        </w:rPr>
        <w:t xml:space="preserve">משה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עיבוד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דיבור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Digital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Processing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Speech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Signals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ניסוי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מעבדה</w:t>
      </w:r>
      <w:r w:rsidDel="00000000" w:rsidR="00000000" w:rsidRPr="00000000">
        <w:rPr>
          <w:sz w:val="24"/>
          <w:szCs w:val="24"/>
          <w:rtl w:val="1"/>
        </w:rPr>
        <w:t xml:space="preserve"> (2003).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Mfcc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https://medium.com/prathena/the-dummys-guide-to-mfcc-aceab2450fd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מסווגים</w:t>
      </w:r>
      <w:r w:rsidDel="00000000" w:rsidR="00000000" w:rsidRPr="00000000">
        <w:rPr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https://towardsdatascience.com/machine-learning-classifiers-a5cc4e1b0623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רגרסיה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https://towardsdatascience.com/linear-regression-detailed-view-ea73175f6e86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הפסד</w:t>
      </w:r>
      <w:r w:rsidDel="00000000" w:rsidR="00000000" w:rsidRPr="00000000">
        <w:rPr>
          <w:rtl w:val="1"/>
        </w:rPr>
        <w:t xml:space="preserve">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https://analyticsindiamag.com/hands-on-guide-to-loss-functions-used-to-evaluate-a-ml-algorithm/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רשתות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נוירונים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https://www.ibm.com/cloud/blog/ai-vs-machine-learning-vs-deep-learning-vs-neural-networks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  <w:r w:rsidDel="00000000" w:rsidR="00000000" w:rsidRPr="00000000">
        <w:rPr>
          <w:rtl w:val="1"/>
        </w:rPr>
        <w:t xml:space="preserve">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https://towardsdatascience.com/the-components-of-a-neural-network-af6244493b5b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https://towardsdatascience.com/a-look-at-the-maths-behind-linear-classification-166e99a9e5fb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://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mac</w:t>
        </w:r>
      </w:hyperlink>
      <w:hyperlink r:id="rId17">
        <w:r w:rsidDel="00000000" w:rsidR="00000000" w:rsidRPr="00000000">
          <w:rPr>
            <w:color w:val="1155cc"/>
            <w:u w:val="single"/>
            <w:rtl w:val="1"/>
          </w:rPr>
          <w:t xml:space="preserve">מ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hinelearningmastery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.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com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/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choose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-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an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-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activation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-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function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-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for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-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deep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-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learning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Backprop -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https://towardsdatascience.com/understanding-backpropagation-algorithm-7bb3aa2f95fd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סוגים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  <w:r w:rsidDel="00000000" w:rsidR="00000000" w:rsidRPr="00000000">
        <w:rPr>
          <w:rtl w:val="1"/>
        </w:rPr>
        <w:t xml:space="preserve"> -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https://www.upgrad.com/blog/top-deep-learning-techniques-you-should-know-about/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achinelearningmastery.com/choose-an-activation-function-for-deep-learning/" TargetMode="External"/><Relationship Id="rId22" Type="http://schemas.openxmlformats.org/officeDocument/2006/relationships/hyperlink" Target="https://machinelearningmastery.com/choose-an-activation-function-for-deep-learning/" TargetMode="External"/><Relationship Id="rId21" Type="http://schemas.openxmlformats.org/officeDocument/2006/relationships/hyperlink" Target="https://machinelearningmastery.com/choose-an-activation-function-for-deep-learning/" TargetMode="External"/><Relationship Id="rId24" Type="http://schemas.openxmlformats.org/officeDocument/2006/relationships/hyperlink" Target="https://machinelearningmastery.com/choose-an-activation-function-for-deep-learning/" TargetMode="External"/><Relationship Id="rId23" Type="http://schemas.openxmlformats.org/officeDocument/2006/relationships/hyperlink" Target="https://machinelearningmastery.com/choose-an-activation-function-for-deep-learn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wardsdatascience.com/linear-regression-detailed-view-ea73175f6e86" TargetMode="External"/><Relationship Id="rId26" Type="http://schemas.openxmlformats.org/officeDocument/2006/relationships/hyperlink" Target="https://machinelearningmastery.com/choose-an-activation-function-for-deep-learning/" TargetMode="External"/><Relationship Id="rId25" Type="http://schemas.openxmlformats.org/officeDocument/2006/relationships/hyperlink" Target="https://machinelearningmastery.com/choose-an-activation-function-for-deep-learning/" TargetMode="External"/><Relationship Id="rId28" Type="http://schemas.openxmlformats.org/officeDocument/2006/relationships/hyperlink" Target="https://machinelearningmastery.com/choose-an-activation-function-for-deep-learning/" TargetMode="External"/><Relationship Id="rId27" Type="http://schemas.openxmlformats.org/officeDocument/2006/relationships/hyperlink" Target="https://machinelearningmastery.com/choose-an-activation-function-for-deep-learni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ritannica.com/topic/speech-language" TargetMode="External"/><Relationship Id="rId29" Type="http://schemas.openxmlformats.org/officeDocument/2006/relationships/hyperlink" Target="https://machinelearningmastery.com/choose-an-activation-function-for-deep-learning/" TargetMode="External"/><Relationship Id="rId7" Type="http://schemas.openxmlformats.org/officeDocument/2006/relationships/hyperlink" Target="https://medium.com/prathena/the-dummys-guide-to-mfcc-aceab2450fd" TargetMode="External"/><Relationship Id="rId8" Type="http://schemas.openxmlformats.org/officeDocument/2006/relationships/hyperlink" Target="https://towardsdatascience.com/machine-learning-classifiers-a5cc4e1b0623" TargetMode="External"/><Relationship Id="rId31" Type="http://schemas.openxmlformats.org/officeDocument/2006/relationships/hyperlink" Target="https://machinelearningmastery.com/choose-an-activation-function-for-deep-learning/" TargetMode="External"/><Relationship Id="rId30" Type="http://schemas.openxmlformats.org/officeDocument/2006/relationships/hyperlink" Target="https://machinelearningmastery.com/choose-an-activation-function-for-deep-learning/" TargetMode="External"/><Relationship Id="rId11" Type="http://schemas.openxmlformats.org/officeDocument/2006/relationships/hyperlink" Target="https://www.ibm.com/cloud/blog/ai-vs-machine-learning-vs-deep-learning-vs-neural-networks" TargetMode="External"/><Relationship Id="rId33" Type="http://schemas.openxmlformats.org/officeDocument/2006/relationships/hyperlink" Target="https://machinelearningmastery.com/choose-an-activation-function-for-deep-learning/" TargetMode="External"/><Relationship Id="rId10" Type="http://schemas.openxmlformats.org/officeDocument/2006/relationships/hyperlink" Target="https://analyticsindiamag.com/hands-on-guide-to-loss-functions-used-to-evaluate-a-ml-algorithm/" TargetMode="External"/><Relationship Id="rId32" Type="http://schemas.openxmlformats.org/officeDocument/2006/relationships/hyperlink" Target="https://machinelearningmastery.com/choose-an-activation-function-for-deep-learning/" TargetMode="External"/><Relationship Id="rId13" Type="http://schemas.openxmlformats.org/officeDocument/2006/relationships/hyperlink" Target="https://towardsdatascience.com/a-look-at-the-maths-behind-linear-classification-166e99a9e5fb" TargetMode="External"/><Relationship Id="rId35" Type="http://schemas.openxmlformats.org/officeDocument/2006/relationships/hyperlink" Target="https://machinelearningmastery.com/choose-an-activation-function-for-deep-learning/" TargetMode="External"/><Relationship Id="rId12" Type="http://schemas.openxmlformats.org/officeDocument/2006/relationships/hyperlink" Target="https://towardsdatascience.com/the-components-of-a-neural-network-af6244493b5b" TargetMode="External"/><Relationship Id="rId34" Type="http://schemas.openxmlformats.org/officeDocument/2006/relationships/hyperlink" Target="https://machinelearningmastery.com/choose-an-activation-function-for-deep-learning/" TargetMode="External"/><Relationship Id="rId15" Type="http://schemas.openxmlformats.org/officeDocument/2006/relationships/hyperlink" Target="https://machinelearningmastery.com/choose-an-activation-function-for-deep-learning/" TargetMode="External"/><Relationship Id="rId37" Type="http://schemas.openxmlformats.org/officeDocument/2006/relationships/hyperlink" Target="https://www.upgrad.com/blog/top-deep-learning-techniques-you-should-know-about/" TargetMode="External"/><Relationship Id="rId14" Type="http://schemas.openxmlformats.org/officeDocument/2006/relationships/hyperlink" Target="https://machinelearningmastery.com/choose-an-activation-function-for-deep-learning/" TargetMode="External"/><Relationship Id="rId36" Type="http://schemas.openxmlformats.org/officeDocument/2006/relationships/hyperlink" Target="https://towardsdatascience.com/understanding-backpropagation-algorithm-7bb3aa2f95fd" TargetMode="External"/><Relationship Id="rId17" Type="http://schemas.openxmlformats.org/officeDocument/2006/relationships/hyperlink" Target="https://machinelearningmastery.com/choose-an-activation-function-for-deep-learning/" TargetMode="External"/><Relationship Id="rId16" Type="http://schemas.openxmlformats.org/officeDocument/2006/relationships/hyperlink" Target="https://machinelearningmastery.com/choose-an-activation-function-for-deep-learning/" TargetMode="External"/><Relationship Id="rId19" Type="http://schemas.openxmlformats.org/officeDocument/2006/relationships/hyperlink" Target="https://machinelearningmastery.com/choose-an-activation-function-for-deep-learning/" TargetMode="External"/><Relationship Id="rId18" Type="http://schemas.openxmlformats.org/officeDocument/2006/relationships/hyperlink" Target="https://machinelearningmastery.com/choose-an-activation-function-for-deep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