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3ED2" w:rsidRPr="00363ED2" w:rsidRDefault="00363ED2" w:rsidP="00363ED2">
      <w:pPr>
        <w:shd w:val="clear" w:color="auto" w:fill="FBE4D5" w:themeFill="accent2" w:themeFillTint="33"/>
        <w:spacing w:after="0"/>
        <w:jc w:val="center"/>
        <w:rPr>
          <w:rFonts w:ascii="Times New Roman" w:eastAsia="Calibri" w:hAnsi="Times New Roman" w:cs="Times New Roman"/>
          <w:sz w:val="24"/>
        </w:rPr>
      </w:pPr>
      <w:r w:rsidRPr="00363ED2"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  <w:t>ГИПОЛИПИДЕМИЧЕСКАЯ ТЕРАПИЯ</w:t>
      </w:r>
    </w:p>
    <w:p w:rsidR="00363ED2" w:rsidRDefault="00363ED2" w:rsidP="00363ED2">
      <w:pPr>
        <w:spacing w:after="0"/>
        <w:jc w:val="center"/>
        <w:rPr>
          <w:rFonts w:ascii="Times New Roman" w:eastAsia="Calibri" w:hAnsi="Times New Roman" w:cs="Times New Roman"/>
          <w:sz w:val="24"/>
        </w:rPr>
      </w:pPr>
      <w:r w:rsidRPr="00363ED2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6F90CA4C" wp14:editId="20ADBF5F">
            <wp:extent cx="5760000" cy="3240000"/>
            <wp:effectExtent l="190500" t="190500" r="184150" b="189230"/>
            <wp:docPr id="1145" name="Рисунок 1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63ED2" w:rsidRPr="00363ED2" w:rsidRDefault="00363ED2" w:rsidP="00363ED2">
      <w:pPr>
        <w:spacing w:after="0"/>
        <w:jc w:val="center"/>
        <w:rPr>
          <w:rFonts w:ascii="Times New Roman" w:eastAsia="Calibri" w:hAnsi="Times New Roman" w:cs="Times New Roman"/>
          <w:sz w:val="24"/>
        </w:rPr>
      </w:pPr>
    </w:p>
    <w:p w:rsidR="00363ED2" w:rsidRPr="00363ED2" w:rsidRDefault="00363ED2" w:rsidP="00363ED2">
      <w:pPr>
        <w:spacing w:after="0"/>
        <w:rPr>
          <w:rFonts w:ascii="Times New Roman" w:eastAsia="Calibri" w:hAnsi="Times New Roman" w:cs="Times New Roman"/>
          <w:i/>
          <w:color w:val="0070C0"/>
          <w:sz w:val="24"/>
        </w:rPr>
      </w:pPr>
      <w:r w:rsidRPr="00363ED2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4493596E" wp14:editId="63DABA75">
            <wp:extent cx="838200" cy="219075"/>
            <wp:effectExtent l="0" t="0" r="0" b="9525"/>
            <wp:docPr id="1146" name="Рисунок 1146" descr="C:\Users\katam\AppData\Local\Microsoft\Windows\INetCache\Content.Word\Назад к списк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katam\AppData\Local\Microsoft\Windows\INetCache\Content.Word\Назад к списку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3ED2">
        <w:rPr>
          <w:rFonts w:ascii="Times New Roman" w:eastAsia="Calibri" w:hAnsi="Times New Roman" w:cs="Times New Roman"/>
          <w:sz w:val="24"/>
        </w:rPr>
        <w:t xml:space="preserve"> </w:t>
      </w:r>
      <w:r w:rsidRPr="00363ED2">
        <w:rPr>
          <w:rFonts w:ascii="Times New Roman" w:eastAsia="Calibri" w:hAnsi="Times New Roman" w:cs="Times New Roman"/>
          <w:b/>
          <w:sz w:val="24"/>
        </w:rPr>
        <w:t>Кнопка «Назад к списку»</w:t>
      </w:r>
      <w:r w:rsidRPr="00363ED2">
        <w:rPr>
          <w:rFonts w:ascii="Times New Roman" w:eastAsia="Calibri" w:hAnsi="Times New Roman" w:cs="Times New Roman"/>
          <w:sz w:val="24"/>
        </w:rPr>
        <w:t xml:space="preserve"> - для возврата к спискам видов терапии. </w:t>
      </w:r>
    </w:p>
    <w:p w:rsidR="00363ED2" w:rsidRPr="00363ED2" w:rsidRDefault="00363ED2" w:rsidP="00363ED2">
      <w:pPr>
        <w:spacing w:after="0"/>
        <w:rPr>
          <w:rFonts w:ascii="Times New Roman" w:eastAsia="Calibri" w:hAnsi="Times New Roman" w:cs="Times New Roman"/>
          <w:sz w:val="24"/>
        </w:rPr>
      </w:pPr>
    </w:p>
    <w:p w:rsidR="00363ED2" w:rsidRPr="00363ED2" w:rsidRDefault="00363ED2" w:rsidP="00363ED2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363ED2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5930111D" wp14:editId="240D73FB">
            <wp:extent cx="406596" cy="360000"/>
            <wp:effectExtent l="0" t="0" r="0" b="2540"/>
            <wp:docPr id="866" name="Рисунок 866" descr="Вним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ним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6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3ED2">
        <w:rPr>
          <w:rFonts w:ascii="Times New Roman" w:eastAsia="Calibri" w:hAnsi="Times New Roman" w:cs="Times New Roman"/>
          <w:sz w:val="24"/>
        </w:rPr>
        <w:t xml:space="preserve">  </w:t>
      </w:r>
      <w:r w:rsidRPr="00363ED2">
        <w:rPr>
          <w:rFonts w:ascii="Times New Roman" w:eastAsia="Calibri" w:hAnsi="Times New Roman" w:cs="Times New Roman"/>
          <w:b/>
          <w:sz w:val="24"/>
        </w:rPr>
        <w:t>Сноски на источник.</w:t>
      </w:r>
      <w:r w:rsidRPr="00363ED2">
        <w:rPr>
          <w:rFonts w:ascii="Times New Roman" w:eastAsia="Calibri" w:hAnsi="Times New Roman" w:cs="Times New Roman"/>
          <w:sz w:val="24"/>
        </w:rPr>
        <w:t xml:space="preserve"> </w:t>
      </w:r>
    </w:p>
    <w:p w:rsidR="00363ED2" w:rsidRPr="00363ED2" w:rsidRDefault="00363ED2" w:rsidP="00363ED2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363ED2">
        <w:rPr>
          <w:rFonts w:ascii="Times New Roman" w:eastAsia="Calibri" w:hAnsi="Times New Roman" w:cs="Times New Roman"/>
          <w:sz w:val="24"/>
        </w:rPr>
        <w:t>При наведении курсора на сноску на источник, открывается окно с текстом – описанием источников. При уводе курсора окно закрывается. Ознакомится со всеми источниками можно в разделе 26. Список литературы руководства пользователя.</w:t>
      </w:r>
    </w:p>
    <w:p w:rsidR="00363ED2" w:rsidRPr="00363ED2" w:rsidRDefault="00363ED2" w:rsidP="00363ED2">
      <w:pPr>
        <w:spacing w:after="0"/>
        <w:jc w:val="both"/>
        <w:rPr>
          <w:rFonts w:ascii="Times New Roman" w:eastAsia="Calibri" w:hAnsi="Times New Roman" w:cs="Times New Roman"/>
          <w:sz w:val="24"/>
        </w:rPr>
      </w:pPr>
    </w:p>
    <w:p w:rsidR="00363ED2" w:rsidRPr="00363ED2" w:rsidRDefault="00363ED2" w:rsidP="00363ED2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363ED2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332733FC" wp14:editId="02020F2F">
            <wp:extent cx="406596" cy="360000"/>
            <wp:effectExtent l="0" t="0" r="0" b="2540"/>
            <wp:docPr id="147" name="Рисунок 147" descr="Вним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ним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6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3ED2">
        <w:rPr>
          <w:rFonts w:ascii="Times New Roman" w:eastAsia="Calibri" w:hAnsi="Times New Roman" w:cs="Times New Roman"/>
          <w:i/>
          <w:sz w:val="24"/>
        </w:rPr>
        <w:t xml:space="preserve">  </w:t>
      </w:r>
      <w:r w:rsidRPr="00363ED2">
        <w:rPr>
          <w:rFonts w:ascii="Times New Roman" w:eastAsia="Calibri" w:hAnsi="Times New Roman" w:cs="Times New Roman"/>
          <w:i/>
          <w:sz w:val="24"/>
          <w:u w:val="single"/>
        </w:rPr>
        <w:t>Рекомендации</w:t>
      </w:r>
      <w:r w:rsidRPr="00363ED2">
        <w:rPr>
          <w:rFonts w:ascii="Times New Roman" w:eastAsia="Calibri" w:hAnsi="Times New Roman" w:cs="Times New Roman"/>
          <w:i/>
          <w:sz w:val="24"/>
        </w:rPr>
        <w:t xml:space="preserve"> или </w:t>
      </w:r>
      <w:r w:rsidRPr="00363ED2">
        <w:rPr>
          <w:rFonts w:ascii="Times New Roman" w:eastAsia="Calibri" w:hAnsi="Times New Roman" w:cs="Times New Roman"/>
          <w:i/>
          <w:sz w:val="24"/>
          <w:u w:val="single"/>
        </w:rPr>
        <w:t>Комментарий</w:t>
      </w:r>
      <w:r w:rsidRPr="00363ED2">
        <w:rPr>
          <w:rFonts w:ascii="Times New Roman" w:eastAsia="Calibri" w:hAnsi="Times New Roman" w:cs="Times New Roman"/>
          <w:i/>
          <w:sz w:val="24"/>
        </w:rPr>
        <w:t xml:space="preserve"> </w:t>
      </w:r>
    </w:p>
    <w:p w:rsidR="00363ED2" w:rsidRPr="00363ED2" w:rsidRDefault="00363ED2" w:rsidP="00363ED2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363ED2">
        <w:rPr>
          <w:rFonts w:ascii="Times New Roman" w:eastAsia="Calibri" w:hAnsi="Times New Roman" w:cs="Times New Roman"/>
          <w:sz w:val="24"/>
        </w:rPr>
        <w:t>П</w:t>
      </w:r>
      <w:r w:rsidRPr="00363ED2">
        <w:rPr>
          <w:rFonts w:ascii="Times New Roman" w:eastAsia="SimSun" w:hAnsi="Times New Roman" w:cs="Times New Roman"/>
          <w:bCs/>
          <w:kern w:val="1"/>
          <w:sz w:val="24"/>
          <w:lang w:eastAsia="hi-IN" w:bidi="hi-IN"/>
        </w:rPr>
        <w:t xml:space="preserve">ри клике по заголовку - ссылке «Комментарий» или «Рекомендации», открывается текст комментария или рекомендации соответственно </w:t>
      </w:r>
      <w:r w:rsidRPr="00363ED2">
        <w:rPr>
          <w:rFonts w:ascii="Times New Roman" w:eastAsia="Calibri" w:hAnsi="Times New Roman" w:cs="Times New Roman"/>
          <w:sz w:val="24"/>
        </w:rPr>
        <w:t xml:space="preserve">(везде далее - аналогично).  </w:t>
      </w:r>
    </w:p>
    <w:p w:rsidR="00363ED2" w:rsidRPr="00363ED2" w:rsidRDefault="00363ED2" w:rsidP="00363ED2">
      <w:pPr>
        <w:spacing w:after="0"/>
        <w:rPr>
          <w:rFonts w:ascii="Times New Roman" w:eastAsia="Calibri" w:hAnsi="Times New Roman" w:cs="Times New Roman"/>
          <w:sz w:val="24"/>
        </w:rPr>
      </w:pPr>
    </w:p>
    <w:p w:rsidR="00363ED2" w:rsidRPr="00363ED2" w:rsidRDefault="00363ED2" w:rsidP="00363ED2">
      <w:pPr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  <w:r w:rsidRPr="00363ED2">
        <w:rPr>
          <w:rFonts w:ascii="Times New Roman" w:eastAsia="Calibri" w:hAnsi="Times New Roman" w:cs="Times New Roman"/>
          <w:b/>
          <w:sz w:val="28"/>
        </w:rPr>
        <w:t>ГИПОЛИПИДЕМИЧЕСКАЯ ТЕРАПИЯ</w:t>
      </w:r>
    </w:p>
    <w:p w:rsidR="00363ED2" w:rsidRPr="00363ED2" w:rsidRDefault="00363ED2" w:rsidP="00363ED2">
      <w:pPr>
        <w:spacing w:after="0"/>
        <w:rPr>
          <w:rFonts w:ascii="Times New Roman" w:eastAsia="Calibri" w:hAnsi="Times New Roman" w:cs="Times New Roman"/>
          <w:sz w:val="24"/>
        </w:rPr>
      </w:pPr>
    </w:p>
    <w:p w:rsidR="00363ED2" w:rsidRDefault="00363ED2" w:rsidP="00363ED2">
      <w:pPr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  <w:r w:rsidRPr="00363ED2">
        <w:rPr>
          <w:rFonts w:ascii="Times New Roman" w:eastAsia="Calibri" w:hAnsi="Times New Roman" w:cs="Times New Roman"/>
          <w:b/>
          <w:sz w:val="28"/>
        </w:rPr>
        <w:t>Лекарственные препараты</w:t>
      </w:r>
    </w:p>
    <w:p w:rsidR="00363ED2" w:rsidRPr="00363ED2" w:rsidRDefault="00363ED2" w:rsidP="00363ED2">
      <w:pPr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</w:p>
    <w:p w:rsidR="00363ED2" w:rsidRPr="00363ED2" w:rsidRDefault="00363ED2" w:rsidP="00363ED2">
      <w:pPr>
        <w:spacing w:after="0"/>
        <w:rPr>
          <w:rFonts w:ascii="Times New Roman" w:eastAsia="Calibri" w:hAnsi="Times New Roman" w:cs="Times New Roman"/>
          <w:sz w:val="24"/>
          <w:vertAlign w:val="superscript"/>
        </w:rPr>
      </w:pPr>
      <w:r w:rsidRPr="00363ED2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240D403D" wp14:editId="2B66268D">
            <wp:extent cx="207010" cy="207010"/>
            <wp:effectExtent l="0" t="0" r="2540" b="2540"/>
            <wp:docPr id="1150" name="Рисунок 1150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3ED2">
        <w:rPr>
          <w:rFonts w:ascii="Times New Roman" w:eastAsia="Calibri" w:hAnsi="Times New Roman" w:cs="Times New Roman"/>
          <w:sz w:val="24"/>
        </w:rPr>
        <w:t xml:space="preserve">  </w:t>
      </w:r>
      <w:proofErr w:type="spellStart"/>
      <w:r w:rsidRPr="00363ED2">
        <w:rPr>
          <w:rFonts w:ascii="Times New Roman" w:eastAsia="Calibri" w:hAnsi="Times New Roman" w:cs="Times New Roman"/>
          <w:b/>
          <w:sz w:val="24"/>
        </w:rPr>
        <w:t>Статины</w:t>
      </w:r>
      <w:proofErr w:type="spellEnd"/>
      <w:r w:rsidRPr="00363ED2">
        <w:rPr>
          <w:rFonts w:ascii="Times New Roman" w:eastAsia="Calibri" w:hAnsi="Times New Roman" w:cs="Times New Roman"/>
          <w:b/>
          <w:sz w:val="24"/>
          <w:vertAlign w:val="superscript"/>
        </w:rPr>
        <w:t xml:space="preserve"> 1;3;4</w:t>
      </w:r>
    </w:p>
    <w:p w:rsidR="00363ED2" w:rsidRPr="00363ED2" w:rsidRDefault="00363ED2" w:rsidP="00363ED2">
      <w:pPr>
        <w:spacing w:after="0"/>
        <w:rPr>
          <w:rFonts w:ascii="Times New Roman" w:eastAsia="Calibri" w:hAnsi="Times New Roman" w:cs="Times New Roman"/>
          <w:sz w:val="24"/>
          <w:szCs w:val="26"/>
          <w:vertAlign w:val="superscript"/>
        </w:rPr>
      </w:pPr>
      <w:r w:rsidRPr="00363ED2">
        <w:rPr>
          <w:rFonts w:ascii="Times New Roman" w:eastAsia="Calibri" w:hAnsi="Times New Roman" w:cs="Times New Roman"/>
          <w:sz w:val="24"/>
          <w:szCs w:val="26"/>
        </w:rPr>
        <w:t xml:space="preserve">        </w:t>
      </w:r>
    </w:p>
    <w:p w:rsidR="00363ED2" w:rsidRPr="00363ED2" w:rsidRDefault="00363ED2" w:rsidP="00363ED2">
      <w:pPr>
        <w:spacing w:after="0"/>
        <w:rPr>
          <w:rFonts w:ascii="Times New Roman" w:eastAsia="Calibri" w:hAnsi="Times New Roman" w:cs="Times New Roman"/>
          <w:i/>
          <w:sz w:val="24"/>
        </w:rPr>
      </w:pPr>
      <w:r w:rsidRPr="00363ED2">
        <w:rPr>
          <w:rFonts w:ascii="Times New Roman" w:eastAsia="Calibri" w:hAnsi="Times New Roman" w:cs="Times New Roman"/>
          <w:i/>
          <w:sz w:val="24"/>
          <w:u w:val="single"/>
        </w:rPr>
        <w:t>Рекомендации</w:t>
      </w:r>
      <w:r w:rsidRPr="00363ED2">
        <w:rPr>
          <w:rFonts w:ascii="Times New Roman" w:eastAsia="Calibri" w:hAnsi="Times New Roman" w:cs="Times New Roman"/>
          <w:i/>
          <w:sz w:val="24"/>
        </w:rPr>
        <w:t xml:space="preserve"> </w:t>
      </w:r>
    </w:p>
    <w:p w:rsidR="00363ED2" w:rsidRPr="00363ED2" w:rsidRDefault="00363ED2" w:rsidP="00363ED2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363ED2">
        <w:rPr>
          <w:rFonts w:ascii="Times New Roman" w:eastAsia="Calibri" w:hAnsi="Times New Roman" w:cs="Times New Roman"/>
          <w:sz w:val="24"/>
        </w:rPr>
        <w:t xml:space="preserve">   - рекомендуются больным, перенесшим </w:t>
      </w:r>
      <w:proofErr w:type="spellStart"/>
      <w:r w:rsidRPr="00363ED2">
        <w:rPr>
          <w:rFonts w:ascii="Times New Roman" w:eastAsia="Calibri" w:hAnsi="Times New Roman" w:cs="Times New Roman"/>
          <w:sz w:val="24"/>
        </w:rPr>
        <w:t>некардиоэмболический</w:t>
      </w:r>
      <w:proofErr w:type="spellEnd"/>
      <w:r w:rsidRPr="00363ED2">
        <w:rPr>
          <w:rFonts w:ascii="Times New Roman" w:eastAsia="Calibri" w:hAnsi="Times New Roman" w:cs="Times New Roman"/>
          <w:sz w:val="24"/>
        </w:rPr>
        <w:t xml:space="preserve"> ИИ 1;3 или ТИА, имеющим признаки церебрального атеросклероза или уровень общего холестерина 5,6 </w:t>
      </w:r>
      <w:proofErr w:type="spellStart"/>
      <w:r w:rsidRPr="00363ED2">
        <w:rPr>
          <w:rFonts w:ascii="Times New Roman" w:eastAsia="Calibri" w:hAnsi="Times New Roman" w:cs="Times New Roman"/>
          <w:sz w:val="24"/>
        </w:rPr>
        <w:t>ммоль</w:t>
      </w:r>
      <w:proofErr w:type="spellEnd"/>
      <w:r w:rsidRPr="00363ED2">
        <w:rPr>
          <w:rFonts w:ascii="Times New Roman" w:eastAsia="Calibri" w:hAnsi="Times New Roman" w:cs="Times New Roman"/>
          <w:sz w:val="24"/>
        </w:rPr>
        <w:t>/л и выше (Класс I, уровень В).</w:t>
      </w:r>
      <w:r w:rsidRPr="00363ED2">
        <w:rPr>
          <w:rFonts w:ascii="Times New Roman" w:eastAsia="Calibri" w:hAnsi="Times New Roman" w:cs="Times New Roman"/>
          <w:sz w:val="24"/>
          <w:vertAlign w:val="superscript"/>
        </w:rPr>
        <w:t>1</w:t>
      </w:r>
    </w:p>
    <w:p w:rsidR="00363ED2" w:rsidRPr="00363ED2" w:rsidRDefault="00363ED2" w:rsidP="00363ED2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363ED2">
        <w:rPr>
          <w:rFonts w:ascii="Times New Roman" w:eastAsia="Calibri" w:hAnsi="Times New Roman" w:cs="Times New Roman"/>
          <w:sz w:val="24"/>
        </w:rPr>
        <w:t xml:space="preserve">   - целевой уровень холестерина ЛИНИ при терапии </w:t>
      </w:r>
      <w:proofErr w:type="spellStart"/>
      <w:r w:rsidRPr="00363ED2">
        <w:rPr>
          <w:rFonts w:ascii="Times New Roman" w:eastAsia="Calibri" w:hAnsi="Times New Roman" w:cs="Times New Roman"/>
          <w:sz w:val="24"/>
        </w:rPr>
        <w:t>статинами</w:t>
      </w:r>
      <w:proofErr w:type="spellEnd"/>
      <w:r w:rsidRPr="00363ED2">
        <w:rPr>
          <w:rFonts w:ascii="Times New Roman" w:eastAsia="Calibri" w:hAnsi="Times New Roman" w:cs="Times New Roman"/>
          <w:sz w:val="24"/>
        </w:rPr>
        <w:t xml:space="preserve"> составляет 1,8 </w:t>
      </w:r>
      <w:proofErr w:type="spellStart"/>
      <w:r w:rsidRPr="00363ED2">
        <w:rPr>
          <w:rFonts w:ascii="Times New Roman" w:eastAsia="Calibri" w:hAnsi="Times New Roman" w:cs="Times New Roman"/>
          <w:sz w:val="24"/>
        </w:rPr>
        <w:t>ммоль</w:t>
      </w:r>
      <w:proofErr w:type="spellEnd"/>
      <w:r w:rsidRPr="00363ED2">
        <w:rPr>
          <w:rFonts w:ascii="Times New Roman" w:eastAsia="Calibri" w:hAnsi="Times New Roman" w:cs="Times New Roman"/>
          <w:sz w:val="24"/>
        </w:rPr>
        <w:t>/л и менее.</w:t>
      </w:r>
    </w:p>
    <w:p w:rsidR="00363ED2" w:rsidRPr="00363ED2" w:rsidRDefault="00363ED2" w:rsidP="00363ED2">
      <w:pPr>
        <w:spacing w:after="0"/>
        <w:jc w:val="both"/>
        <w:rPr>
          <w:rFonts w:ascii="Times New Roman" w:eastAsia="Calibri" w:hAnsi="Times New Roman" w:cs="Times New Roman"/>
          <w:sz w:val="24"/>
          <w:vertAlign w:val="superscript"/>
        </w:rPr>
      </w:pPr>
      <w:proofErr w:type="spellStart"/>
      <w:r w:rsidRPr="00363ED2">
        <w:rPr>
          <w:rFonts w:ascii="Times New Roman" w:eastAsia="Calibri" w:hAnsi="Times New Roman" w:cs="Times New Roman"/>
          <w:sz w:val="24"/>
        </w:rPr>
        <w:t>Статины</w:t>
      </w:r>
      <w:proofErr w:type="spellEnd"/>
      <w:r w:rsidRPr="00363ED2">
        <w:rPr>
          <w:rFonts w:ascii="Times New Roman" w:eastAsia="Calibri" w:hAnsi="Times New Roman" w:cs="Times New Roman"/>
          <w:sz w:val="24"/>
        </w:rPr>
        <w:t xml:space="preserve"> назначаются и при отсутствии клинических проявлений ишемической болезни сердца, гиперхолестеринемии.</w:t>
      </w:r>
      <w:r w:rsidRPr="00363ED2">
        <w:rPr>
          <w:rFonts w:ascii="Times New Roman" w:eastAsia="Calibri" w:hAnsi="Times New Roman" w:cs="Times New Roman"/>
          <w:sz w:val="24"/>
          <w:vertAlign w:val="superscript"/>
        </w:rPr>
        <w:t>1</w:t>
      </w:r>
    </w:p>
    <w:p w:rsidR="00363ED2" w:rsidRPr="00363ED2" w:rsidRDefault="00363ED2" w:rsidP="00363ED2">
      <w:pPr>
        <w:spacing w:after="0"/>
        <w:rPr>
          <w:rFonts w:ascii="Times New Roman" w:eastAsia="Calibri" w:hAnsi="Times New Roman" w:cs="Times New Roman"/>
          <w:i/>
          <w:sz w:val="24"/>
          <w:u w:val="single"/>
        </w:rPr>
      </w:pPr>
    </w:p>
    <w:p w:rsidR="00363ED2" w:rsidRPr="00363ED2" w:rsidRDefault="00363ED2" w:rsidP="00363ED2">
      <w:pPr>
        <w:spacing w:after="0"/>
        <w:rPr>
          <w:rFonts w:ascii="Times New Roman" w:eastAsia="Calibri" w:hAnsi="Times New Roman" w:cs="Times New Roman"/>
          <w:i/>
          <w:sz w:val="24"/>
          <w:u w:val="single"/>
        </w:rPr>
      </w:pPr>
      <w:r w:rsidRPr="00363ED2">
        <w:rPr>
          <w:rFonts w:ascii="Times New Roman" w:eastAsia="Calibri" w:hAnsi="Times New Roman" w:cs="Times New Roman"/>
          <w:i/>
          <w:sz w:val="24"/>
          <w:u w:val="single"/>
        </w:rPr>
        <w:lastRenderedPageBreak/>
        <w:t>Комментарий</w:t>
      </w:r>
    </w:p>
    <w:p w:rsidR="00363ED2" w:rsidRPr="00363ED2" w:rsidRDefault="00363ED2" w:rsidP="00363ED2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363ED2">
        <w:rPr>
          <w:rFonts w:ascii="Times New Roman" w:eastAsia="Calibri" w:hAnsi="Times New Roman" w:cs="Times New Roman"/>
          <w:sz w:val="24"/>
        </w:rPr>
        <w:t xml:space="preserve">   - среди групп препаратов, нормализующих липидный спектр крови, доказанной эффективностью для профилактики ишемического инсульта обладают статины.</w:t>
      </w:r>
      <w:r w:rsidRPr="00363ED2">
        <w:rPr>
          <w:rFonts w:ascii="Times New Roman" w:eastAsia="Calibri" w:hAnsi="Times New Roman" w:cs="Times New Roman"/>
          <w:sz w:val="24"/>
          <w:vertAlign w:val="superscript"/>
        </w:rPr>
        <w:t>1</w:t>
      </w:r>
    </w:p>
    <w:p w:rsidR="00363ED2" w:rsidRPr="00363ED2" w:rsidRDefault="00363ED2" w:rsidP="00363ED2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363ED2">
        <w:rPr>
          <w:rFonts w:ascii="Times New Roman" w:eastAsia="Calibri" w:hAnsi="Times New Roman" w:cs="Times New Roman"/>
          <w:sz w:val="24"/>
        </w:rPr>
        <w:t xml:space="preserve">   - назначение </w:t>
      </w:r>
      <w:proofErr w:type="spellStart"/>
      <w:r w:rsidRPr="00363ED2">
        <w:rPr>
          <w:rFonts w:ascii="Times New Roman" w:eastAsia="Calibri" w:hAnsi="Times New Roman" w:cs="Times New Roman"/>
          <w:sz w:val="24"/>
        </w:rPr>
        <w:t>статинов</w:t>
      </w:r>
      <w:proofErr w:type="spellEnd"/>
      <w:r w:rsidRPr="00363ED2">
        <w:rPr>
          <w:rFonts w:ascii="Times New Roman" w:eastAsia="Calibri" w:hAnsi="Times New Roman" w:cs="Times New Roman"/>
          <w:sz w:val="24"/>
        </w:rPr>
        <w:t xml:space="preserve"> пациентам с острым ишемическим инсультом, ранее принимавшим </w:t>
      </w:r>
      <w:proofErr w:type="spellStart"/>
      <w:r w:rsidRPr="00363ED2">
        <w:rPr>
          <w:rFonts w:ascii="Times New Roman" w:eastAsia="Calibri" w:hAnsi="Times New Roman" w:cs="Times New Roman"/>
          <w:sz w:val="24"/>
        </w:rPr>
        <w:t>статины</w:t>
      </w:r>
      <w:proofErr w:type="spellEnd"/>
      <w:r w:rsidRPr="00363ED2">
        <w:rPr>
          <w:rFonts w:ascii="Times New Roman" w:eastAsia="Calibri" w:hAnsi="Times New Roman" w:cs="Times New Roman"/>
          <w:sz w:val="24"/>
        </w:rPr>
        <w:t>, является целесообразным. (</w:t>
      </w:r>
      <w:proofErr w:type="spellStart"/>
      <w:r w:rsidRPr="00363ED2">
        <w:rPr>
          <w:rFonts w:ascii="Times New Roman" w:eastAsia="Calibri" w:hAnsi="Times New Roman" w:cs="Times New Roman"/>
          <w:sz w:val="24"/>
        </w:rPr>
        <w:t>IIa</w:t>
      </w:r>
      <w:proofErr w:type="spellEnd"/>
      <w:r w:rsidRPr="00363ED2">
        <w:rPr>
          <w:rFonts w:ascii="Times New Roman" w:eastAsia="Calibri" w:hAnsi="Times New Roman" w:cs="Times New Roman"/>
          <w:sz w:val="24"/>
        </w:rPr>
        <w:t>; B-R)</w:t>
      </w:r>
      <w:r w:rsidRPr="00363ED2">
        <w:rPr>
          <w:rFonts w:ascii="Times New Roman" w:eastAsia="Calibri" w:hAnsi="Times New Roman" w:cs="Times New Roman"/>
          <w:sz w:val="24"/>
          <w:vertAlign w:val="superscript"/>
        </w:rPr>
        <w:t>4</w:t>
      </w:r>
    </w:p>
    <w:p w:rsidR="00363ED2" w:rsidRPr="00363ED2" w:rsidRDefault="00363ED2" w:rsidP="00363ED2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363ED2">
        <w:rPr>
          <w:rFonts w:ascii="Times New Roman" w:eastAsia="Calibri" w:hAnsi="Times New Roman" w:cs="Times New Roman"/>
          <w:sz w:val="24"/>
        </w:rPr>
        <w:t xml:space="preserve">   - </w:t>
      </w:r>
      <w:proofErr w:type="spellStart"/>
      <w:r w:rsidRPr="00363ED2">
        <w:rPr>
          <w:rFonts w:ascii="Times New Roman" w:eastAsia="Calibri" w:hAnsi="Times New Roman" w:cs="Times New Roman"/>
          <w:sz w:val="24"/>
        </w:rPr>
        <w:t>статинотерапия</w:t>
      </w:r>
      <w:proofErr w:type="spellEnd"/>
      <w:r w:rsidRPr="00363ED2">
        <w:rPr>
          <w:rFonts w:ascii="Times New Roman" w:eastAsia="Calibri" w:hAnsi="Times New Roman" w:cs="Times New Roman"/>
          <w:sz w:val="24"/>
        </w:rPr>
        <w:t xml:space="preserve"> высокой интенсивности рекомендована пациентам в возрасте ≤75 лет, при наличии атеросклеротической сердечно-сосудистой патологии, в качестве терапии первой линии. (I; А)</w:t>
      </w:r>
      <w:r w:rsidRPr="00363ED2">
        <w:rPr>
          <w:rFonts w:ascii="Times New Roman" w:eastAsia="Calibri" w:hAnsi="Times New Roman" w:cs="Times New Roman"/>
          <w:sz w:val="24"/>
          <w:vertAlign w:val="superscript"/>
        </w:rPr>
        <w:t>4</w:t>
      </w:r>
    </w:p>
    <w:p w:rsidR="00363ED2" w:rsidRPr="00363ED2" w:rsidRDefault="00363ED2" w:rsidP="00363ED2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363ED2">
        <w:rPr>
          <w:rFonts w:ascii="Times New Roman" w:eastAsia="Calibri" w:hAnsi="Times New Roman" w:cs="Times New Roman"/>
          <w:sz w:val="24"/>
        </w:rPr>
        <w:t xml:space="preserve">   - при наличии противопоказаний к применению высокоинтенсивной </w:t>
      </w:r>
      <w:proofErr w:type="spellStart"/>
      <w:r w:rsidRPr="00363ED2">
        <w:rPr>
          <w:rFonts w:ascii="Times New Roman" w:eastAsia="Calibri" w:hAnsi="Times New Roman" w:cs="Times New Roman"/>
          <w:sz w:val="24"/>
        </w:rPr>
        <w:t>статинотерапии</w:t>
      </w:r>
      <w:proofErr w:type="spellEnd"/>
      <w:r w:rsidRPr="00363ED2">
        <w:rPr>
          <w:rFonts w:ascii="Times New Roman" w:eastAsia="Calibri" w:hAnsi="Times New Roman" w:cs="Times New Roman"/>
          <w:sz w:val="24"/>
        </w:rPr>
        <w:t xml:space="preserve">, если это допустимо, пациентам с атеросклеротической сердечно-сосудистой патологией назначают </w:t>
      </w:r>
      <w:proofErr w:type="spellStart"/>
      <w:r w:rsidRPr="00363ED2">
        <w:rPr>
          <w:rFonts w:ascii="Times New Roman" w:eastAsia="Calibri" w:hAnsi="Times New Roman" w:cs="Times New Roman"/>
          <w:sz w:val="24"/>
        </w:rPr>
        <w:t>статинотерапию</w:t>
      </w:r>
      <w:proofErr w:type="spellEnd"/>
      <w:r w:rsidRPr="00363ED2">
        <w:rPr>
          <w:rFonts w:ascii="Times New Roman" w:eastAsia="Calibri" w:hAnsi="Times New Roman" w:cs="Times New Roman"/>
          <w:sz w:val="24"/>
        </w:rPr>
        <w:t xml:space="preserve"> средней интенсивности. (I; А)</w:t>
      </w:r>
      <w:r w:rsidRPr="00363ED2">
        <w:rPr>
          <w:rFonts w:ascii="Times New Roman" w:eastAsia="Calibri" w:hAnsi="Times New Roman" w:cs="Times New Roman"/>
          <w:sz w:val="24"/>
          <w:vertAlign w:val="superscript"/>
        </w:rPr>
        <w:t>4</w:t>
      </w:r>
    </w:p>
    <w:p w:rsidR="00363ED2" w:rsidRPr="00363ED2" w:rsidRDefault="00363ED2" w:rsidP="00363ED2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363ED2">
        <w:rPr>
          <w:rFonts w:ascii="Times New Roman" w:eastAsia="Calibri" w:hAnsi="Times New Roman" w:cs="Times New Roman"/>
          <w:sz w:val="24"/>
        </w:rPr>
        <w:t xml:space="preserve">   - для пациентов с атеросклеротической сердечно-сосудистой патологией в возрасте &gt;75 лет целесообразно перед назначением </w:t>
      </w:r>
      <w:proofErr w:type="spellStart"/>
      <w:r w:rsidRPr="00363ED2">
        <w:rPr>
          <w:rFonts w:ascii="Times New Roman" w:eastAsia="Calibri" w:hAnsi="Times New Roman" w:cs="Times New Roman"/>
          <w:sz w:val="24"/>
        </w:rPr>
        <w:t>статинотерапии</w:t>
      </w:r>
      <w:proofErr w:type="spellEnd"/>
      <w:r w:rsidRPr="00363ED2">
        <w:rPr>
          <w:rFonts w:ascii="Times New Roman" w:eastAsia="Calibri" w:hAnsi="Times New Roman" w:cs="Times New Roman"/>
          <w:sz w:val="24"/>
        </w:rPr>
        <w:t xml:space="preserve"> оценить преимущества и возможные риски неблагоприятных эффектов, взаимодействие с другими средствами и пожелания самих пациентов. Целесообразно продолжать </w:t>
      </w:r>
      <w:proofErr w:type="spellStart"/>
      <w:r w:rsidRPr="00363ED2">
        <w:rPr>
          <w:rFonts w:ascii="Times New Roman" w:eastAsia="Calibri" w:hAnsi="Times New Roman" w:cs="Times New Roman"/>
          <w:sz w:val="24"/>
        </w:rPr>
        <w:t>статинотерапию</w:t>
      </w:r>
      <w:proofErr w:type="spellEnd"/>
      <w:r w:rsidRPr="00363ED2">
        <w:rPr>
          <w:rFonts w:ascii="Times New Roman" w:eastAsia="Calibri" w:hAnsi="Times New Roman" w:cs="Times New Roman"/>
          <w:sz w:val="24"/>
        </w:rPr>
        <w:t xml:space="preserve"> у пациентов с известной переносимостью. (</w:t>
      </w:r>
      <w:proofErr w:type="spellStart"/>
      <w:r w:rsidRPr="00363ED2">
        <w:rPr>
          <w:rFonts w:ascii="Times New Roman" w:eastAsia="Calibri" w:hAnsi="Times New Roman" w:cs="Times New Roman"/>
          <w:sz w:val="24"/>
        </w:rPr>
        <w:t>IIb</w:t>
      </w:r>
      <w:proofErr w:type="spellEnd"/>
      <w:r w:rsidRPr="00363ED2">
        <w:rPr>
          <w:rFonts w:ascii="Times New Roman" w:eastAsia="Calibri" w:hAnsi="Times New Roman" w:cs="Times New Roman"/>
          <w:sz w:val="24"/>
        </w:rPr>
        <w:t>; C-EO)</w:t>
      </w:r>
      <w:r w:rsidRPr="00363ED2">
        <w:rPr>
          <w:rFonts w:ascii="Times New Roman" w:eastAsia="Calibri" w:hAnsi="Times New Roman" w:cs="Times New Roman"/>
          <w:sz w:val="24"/>
          <w:vertAlign w:val="superscript"/>
        </w:rPr>
        <w:t>4</w:t>
      </w:r>
    </w:p>
    <w:p w:rsidR="00363ED2" w:rsidRPr="00363ED2" w:rsidRDefault="00363ED2" w:rsidP="00363ED2">
      <w:pPr>
        <w:spacing w:after="0"/>
        <w:rPr>
          <w:rFonts w:ascii="Times New Roman" w:eastAsia="Calibri" w:hAnsi="Times New Roman" w:cs="Times New Roman"/>
          <w:sz w:val="24"/>
          <w:vertAlign w:val="superscript"/>
        </w:rPr>
      </w:pPr>
    </w:p>
    <w:tbl>
      <w:tblPr>
        <w:tblStyle w:val="4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363ED2" w:rsidRPr="00363ED2" w:rsidTr="00C70B9F">
        <w:tc>
          <w:tcPr>
            <w:tcW w:w="10177" w:type="dxa"/>
          </w:tcPr>
          <w:p w:rsidR="00363ED2" w:rsidRPr="00363ED2" w:rsidRDefault="00363ED2" w:rsidP="00363ED2">
            <w:pPr>
              <w:rPr>
                <w:rFonts w:ascii="Times New Roman" w:hAnsi="Times New Roman" w:cs="Times New Roman"/>
                <w:color w:val="A6A6A6"/>
                <w:sz w:val="24"/>
              </w:rPr>
            </w:pPr>
            <w:r w:rsidRPr="00363ED2">
              <w:rPr>
                <w:rFonts w:ascii="Times New Roman" w:hAnsi="Times New Roman" w:cs="Times New Roman"/>
                <w:color w:val="A6A6A6"/>
                <w:sz w:val="24"/>
              </w:rPr>
              <w:t>Шаблон назначения ЛС</w:t>
            </w:r>
          </w:p>
          <w:p w:rsidR="00363ED2" w:rsidRPr="00363ED2" w:rsidRDefault="00363ED2" w:rsidP="00363ED2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363ED2" w:rsidRPr="00363ED2" w:rsidRDefault="00363ED2" w:rsidP="00363ED2">
      <w:pPr>
        <w:spacing w:after="0"/>
        <w:rPr>
          <w:rFonts w:ascii="Times New Roman" w:eastAsia="Calibri" w:hAnsi="Times New Roman" w:cs="Times New Roman"/>
        </w:rPr>
      </w:pPr>
    </w:p>
    <w:p w:rsidR="00363ED2" w:rsidRPr="00363ED2" w:rsidRDefault="00363ED2" w:rsidP="00363ED2">
      <w:pPr>
        <w:spacing w:after="0"/>
        <w:jc w:val="both"/>
        <w:rPr>
          <w:rFonts w:ascii="Times New Roman" w:eastAsia="Calibri" w:hAnsi="Times New Roman" w:cs="Times New Roman"/>
          <w:i/>
          <w:color w:val="0070C0"/>
          <w:sz w:val="24"/>
        </w:rPr>
      </w:pPr>
      <w:r w:rsidRPr="00363ED2">
        <w:rPr>
          <w:rFonts w:ascii="Times New Roman" w:eastAsia="Calibri" w:hAnsi="Times New Roman" w:cs="Times New Roman"/>
          <w:b/>
          <w:sz w:val="24"/>
        </w:rPr>
        <w:t xml:space="preserve">Шаблон назначения ЛС </w:t>
      </w:r>
      <w:r w:rsidRPr="00363ED2">
        <w:rPr>
          <w:rFonts w:ascii="Times New Roman" w:eastAsia="Calibri" w:hAnsi="Times New Roman" w:cs="Times New Roman"/>
          <w:i/>
          <w:sz w:val="24"/>
        </w:rPr>
        <w:t>(далее - аналогично)</w:t>
      </w:r>
      <w:r w:rsidRPr="00363ED2">
        <w:rPr>
          <w:rFonts w:ascii="Times New Roman" w:eastAsia="Calibri" w:hAnsi="Times New Roman" w:cs="Times New Roman"/>
          <w:b/>
          <w:sz w:val="24"/>
        </w:rPr>
        <w:t>.</w:t>
      </w:r>
      <w:r w:rsidRPr="00363ED2">
        <w:rPr>
          <w:rFonts w:ascii="Times New Roman" w:eastAsia="Calibri" w:hAnsi="Times New Roman" w:cs="Times New Roman"/>
          <w:i/>
          <w:sz w:val="24"/>
        </w:rPr>
        <w:t xml:space="preserve"> </w:t>
      </w:r>
    </w:p>
    <w:p w:rsidR="00363ED2" w:rsidRPr="00363ED2" w:rsidRDefault="00363ED2" w:rsidP="00363ED2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363ED2">
        <w:rPr>
          <w:rFonts w:ascii="Times New Roman" w:eastAsia="Calibri" w:hAnsi="Times New Roman" w:cs="Times New Roman"/>
          <w:sz w:val="24"/>
        </w:rPr>
        <w:t xml:space="preserve">В шаблон вписывается название ЛС, дозировки и другие данные на усмотрение специалиста. Внесенные данные сохраняются в качестве шаблона (отображаются в личных кабинетах всех пациентов) с возможностью дальнейшего редактирования. </w:t>
      </w:r>
    </w:p>
    <w:p w:rsidR="00363ED2" w:rsidRPr="00363ED2" w:rsidRDefault="00363ED2" w:rsidP="00363ED2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63ED2">
        <w:rPr>
          <w:rFonts w:ascii="Times New Roman" w:eastAsia="Calibri" w:hAnsi="Times New Roman" w:cs="Times New Roman"/>
          <w:sz w:val="24"/>
          <w:szCs w:val="24"/>
        </w:rPr>
        <w:t>При нажатии на кнопку</w:t>
      </w:r>
      <w:r w:rsidRPr="00363ED2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 xml:space="preserve"> «+»</w:t>
      </w:r>
      <w:r w:rsidRPr="00363ED2">
        <w:rPr>
          <w:rFonts w:ascii="Times New Roman" w:eastAsia="Calibri" w:hAnsi="Times New Roman" w:cs="Times New Roman"/>
          <w:sz w:val="24"/>
          <w:szCs w:val="24"/>
        </w:rPr>
        <w:t>, в программу индивидуализированной вторичной профилактики повторного сосудистого события пациента (в личный кабинет которого осуществлен вход), в раздел «Медикаментозная терапия» добавляется:</w:t>
      </w:r>
    </w:p>
    <w:p w:rsidR="00363ED2" w:rsidRPr="00363ED2" w:rsidRDefault="00363ED2" w:rsidP="00363ED2">
      <w:pPr>
        <w:spacing w:after="0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363ED2">
        <w:rPr>
          <w:rFonts w:ascii="Times New Roman" w:eastAsia="Calibri" w:hAnsi="Times New Roman" w:cs="Times New Roman"/>
          <w:color w:val="0070C0"/>
          <w:sz w:val="24"/>
          <w:szCs w:val="24"/>
        </w:rPr>
        <w:t>Дата. Название терапии</w:t>
      </w:r>
      <w:r w:rsidRPr="00363ED2">
        <w:rPr>
          <w:rFonts w:ascii="Times New Roman" w:eastAsia="Calibri" w:hAnsi="Times New Roman" w:cs="Times New Roman"/>
          <w:i/>
          <w:color w:val="0070C0"/>
          <w:sz w:val="24"/>
          <w:szCs w:val="24"/>
        </w:rPr>
        <w:t xml:space="preserve"> </w:t>
      </w:r>
      <w:r w:rsidRPr="00363ED2">
        <w:rPr>
          <w:rFonts w:ascii="Times New Roman" w:eastAsia="Calibri" w:hAnsi="Times New Roman" w:cs="Times New Roman"/>
          <w:i/>
          <w:sz w:val="24"/>
          <w:szCs w:val="24"/>
        </w:rPr>
        <w:t>(в данном примере «</w:t>
      </w:r>
      <w:proofErr w:type="spellStart"/>
      <w:r w:rsidRPr="00363ED2">
        <w:rPr>
          <w:rFonts w:ascii="Times New Roman" w:eastAsia="Calibri" w:hAnsi="Times New Roman" w:cs="Times New Roman"/>
          <w:i/>
          <w:sz w:val="24"/>
          <w:szCs w:val="24"/>
        </w:rPr>
        <w:t>Гиполипидемическая</w:t>
      </w:r>
      <w:proofErr w:type="spellEnd"/>
      <w:r w:rsidRPr="00363ED2">
        <w:rPr>
          <w:rFonts w:ascii="Times New Roman" w:eastAsia="Calibri" w:hAnsi="Times New Roman" w:cs="Times New Roman"/>
          <w:i/>
          <w:sz w:val="24"/>
          <w:szCs w:val="24"/>
        </w:rPr>
        <w:t xml:space="preserve"> терапия»)</w:t>
      </w:r>
    </w:p>
    <w:p w:rsidR="00363ED2" w:rsidRPr="00363ED2" w:rsidRDefault="00363ED2" w:rsidP="00363ED2">
      <w:pPr>
        <w:spacing w:after="0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363ED2">
        <w:rPr>
          <w:rFonts w:ascii="Times New Roman" w:eastAsia="Calibri" w:hAnsi="Times New Roman" w:cs="Times New Roman"/>
          <w:color w:val="0070C0"/>
          <w:sz w:val="24"/>
          <w:szCs w:val="24"/>
        </w:rPr>
        <w:t>Заголовок пункта, в котором нажата кнопка «+»</w:t>
      </w:r>
      <w:r w:rsidRPr="00363ED2">
        <w:rPr>
          <w:rFonts w:ascii="Times New Roman" w:eastAsia="Calibri" w:hAnsi="Times New Roman" w:cs="Times New Roman"/>
          <w:i/>
          <w:color w:val="0070C0"/>
          <w:sz w:val="24"/>
          <w:szCs w:val="24"/>
        </w:rPr>
        <w:t xml:space="preserve"> </w:t>
      </w:r>
      <w:r w:rsidRPr="00363ED2">
        <w:rPr>
          <w:rFonts w:ascii="Times New Roman" w:eastAsia="Calibri" w:hAnsi="Times New Roman" w:cs="Times New Roman"/>
          <w:i/>
          <w:sz w:val="24"/>
          <w:szCs w:val="24"/>
        </w:rPr>
        <w:t>(в данном примере «</w:t>
      </w:r>
      <w:proofErr w:type="spellStart"/>
      <w:r w:rsidRPr="00363ED2">
        <w:rPr>
          <w:rFonts w:ascii="Times New Roman" w:eastAsia="Calibri" w:hAnsi="Times New Roman" w:cs="Times New Roman"/>
          <w:i/>
          <w:sz w:val="24"/>
          <w:szCs w:val="24"/>
        </w:rPr>
        <w:t>Статины</w:t>
      </w:r>
      <w:proofErr w:type="spellEnd"/>
      <w:r w:rsidRPr="00363ED2">
        <w:rPr>
          <w:rFonts w:ascii="Times New Roman" w:eastAsia="Calibri" w:hAnsi="Times New Roman" w:cs="Times New Roman"/>
          <w:i/>
          <w:sz w:val="24"/>
          <w:szCs w:val="24"/>
        </w:rPr>
        <w:t>»)</w:t>
      </w:r>
    </w:p>
    <w:p w:rsidR="00363ED2" w:rsidRPr="00363ED2" w:rsidRDefault="00363ED2" w:rsidP="00363ED2">
      <w:pPr>
        <w:spacing w:after="0"/>
        <w:jc w:val="both"/>
        <w:rPr>
          <w:rFonts w:ascii="Times New Roman" w:eastAsia="Calibri" w:hAnsi="Times New Roman" w:cs="Times New Roman"/>
          <w:color w:val="0070C0"/>
          <w:sz w:val="24"/>
          <w:szCs w:val="24"/>
        </w:rPr>
      </w:pPr>
      <w:r w:rsidRPr="00363ED2">
        <w:rPr>
          <w:rFonts w:ascii="Times New Roman" w:eastAsia="Calibri" w:hAnsi="Times New Roman" w:cs="Times New Roman"/>
          <w:color w:val="0070C0"/>
          <w:sz w:val="24"/>
          <w:szCs w:val="24"/>
        </w:rPr>
        <w:t>Содержимое шаблона назначения.</w:t>
      </w:r>
    </w:p>
    <w:p w:rsidR="00363ED2" w:rsidRPr="00363ED2" w:rsidRDefault="00363ED2" w:rsidP="00363ED2">
      <w:pPr>
        <w:spacing w:after="0"/>
        <w:rPr>
          <w:rFonts w:ascii="Times New Roman" w:eastAsia="Calibri" w:hAnsi="Times New Roman" w:cs="Times New Roman"/>
        </w:rPr>
      </w:pPr>
    </w:p>
    <w:p w:rsidR="00363ED2" w:rsidRPr="00363ED2" w:rsidRDefault="00363ED2" w:rsidP="00363ED2">
      <w:pPr>
        <w:spacing w:after="0"/>
        <w:rPr>
          <w:rFonts w:ascii="Times New Roman" w:eastAsia="Calibri" w:hAnsi="Times New Roman" w:cs="Times New Roman"/>
        </w:rPr>
      </w:pPr>
    </w:p>
    <w:p w:rsidR="00363ED2" w:rsidRPr="00363ED2" w:rsidRDefault="00363ED2" w:rsidP="00363ED2">
      <w:pPr>
        <w:spacing w:after="0"/>
        <w:rPr>
          <w:rFonts w:ascii="Times New Roman" w:eastAsia="Calibri" w:hAnsi="Times New Roman" w:cs="Times New Roman"/>
          <w:b/>
          <w:sz w:val="26"/>
          <w:szCs w:val="26"/>
        </w:rPr>
      </w:pPr>
      <w:r w:rsidRPr="00363ED2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08E1B728" wp14:editId="563C3B64">
            <wp:extent cx="207010" cy="207010"/>
            <wp:effectExtent l="0" t="0" r="2540" b="2540"/>
            <wp:docPr id="1152" name="Рисунок 1152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3ED2">
        <w:rPr>
          <w:rFonts w:ascii="Times New Roman" w:eastAsia="Calibri" w:hAnsi="Times New Roman" w:cs="Times New Roman"/>
          <w:sz w:val="24"/>
        </w:rPr>
        <w:t xml:space="preserve"> </w:t>
      </w:r>
      <w:r w:rsidRPr="00363ED2">
        <w:rPr>
          <w:rFonts w:ascii="Times New Roman" w:eastAsia="Calibri" w:hAnsi="Times New Roman" w:cs="Times New Roman"/>
          <w:i/>
          <w:color w:val="0070C0"/>
          <w:sz w:val="24"/>
        </w:rPr>
        <w:t xml:space="preserve"> </w:t>
      </w:r>
      <w:proofErr w:type="spellStart"/>
      <w:r w:rsidRPr="00363ED2">
        <w:rPr>
          <w:rFonts w:ascii="Times New Roman" w:eastAsia="Calibri" w:hAnsi="Times New Roman" w:cs="Times New Roman"/>
          <w:b/>
          <w:sz w:val="24"/>
          <w:szCs w:val="26"/>
        </w:rPr>
        <w:t>Аторвастатин</w:t>
      </w:r>
      <w:proofErr w:type="spellEnd"/>
      <w:r w:rsidRPr="00363ED2">
        <w:rPr>
          <w:rFonts w:ascii="Times New Roman" w:eastAsia="Calibri" w:hAnsi="Times New Roman" w:cs="Times New Roman"/>
          <w:b/>
          <w:sz w:val="24"/>
          <w:szCs w:val="26"/>
          <w:vertAlign w:val="superscript"/>
        </w:rPr>
        <w:t xml:space="preserve"> </w:t>
      </w:r>
      <w:r w:rsidRPr="00363ED2">
        <w:rPr>
          <w:rFonts w:ascii="Times New Roman" w:eastAsia="Calibri" w:hAnsi="Times New Roman" w:cs="Times New Roman"/>
          <w:b/>
          <w:sz w:val="26"/>
          <w:szCs w:val="26"/>
          <w:vertAlign w:val="superscript"/>
        </w:rPr>
        <w:t>2;3</w:t>
      </w:r>
    </w:p>
    <w:p w:rsidR="00363ED2" w:rsidRPr="00363ED2" w:rsidRDefault="00363ED2" w:rsidP="00363ED2">
      <w:pPr>
        <w:spacing w:after="0"/>
        <w:rPr>
          <w:rFonts w:ascii="Times New Roman" w:eastAsia="Calibri" w:hAnsi="Times New Roman" w:cs="Times New Roman"/>
          <w:sz w:val="24"/>
          <w:vertAlign w:val="superscript"/>
        </w:rPr>
      </w:pPr>
      <w:r w:rsidRPr="00363ED2">
        <w:rPr>
          <w:rFonts w:ascii="Times New Roman" w:eastAsia="Calibri" w:hAnsi="Times New Roman" w:cs="Times New Roman"/>
          <w:sz w:val="24"/>
        </w:rPr>
        <w:t xml:space="preserve">        80 мг</w:t>
      </w:r>
      <w:r w:rsidRPr="00363ED2">
        <w:rPr>
          <w:rFonts w:ascii="Times New Roman" w:eastAsia="Calibri" w:hAnsi="Times New Roman" w:cs="Times New Roman"/>
          <w:sz w:val="24"/>
          <w:vertAlign w:val="superscript"/>
        </w:rPr>
        <w:t xml:space="preserve"> 2</w:t>
      </w:r>
    </w:p>
    <w:p w:rsidR="00363ED2" w:rsidRPr="00363ED2" w:rsidRDefault="00363ED2" w:rsidP="00363ED2">
      <w:pPr>
        <w:spacing w:after="0"/>
        <w:rPr>
          <w:rFonts w:ascii="Times New Roman" w:eastAsia="Calibri" w:hAnsi="Times New Roman" w:cs="Times New Roman"/>
          <w:i/>
          <w:sz w:val="24"/>
          <w:u w:val="single"/>
        </w:rPr>
      </w:pPr>
      <w:r w:rsidRPr="00363ED2">
        <w:rPr>
          <w:rFonts w:ascii="Times New Roman" w:eastAsia="Calibri" w:hAnsi="Times New Roman" w:cs="Times New Roman"/>
          <w:i/>
          <w:sz w:val="24"/>
          <w:u w:val="single"/>
        </w:rPr>
        <w:t>Комментарий</w:t>
      </w:r>
    </w:p>
    <w:p w:rsidR="00363ED2" w:rsidRPr="00363ED2" w:rsidRDefault="00363ED2" w:rsidP="00363ED2">
      <w:pPr>
        <w:spacing w:after="0"/>
        <w:rPr>
          <w:rFonts w:ascii="Times New Roman" w:eastAsia="Calibri" w:hAnsi="Times New Roman" w:cs="Times New Roman"/>
          <w:sz w:val="24"/>
          <w:szCs w:val="26"/>
          <w:vertAlign w:val="superscript"/>
        </w:rPr>
      </w:pPr>
      <w:r w:rsidRPr="00363ED2">
        <w:rPr>
          <w:rFonts w:ascii="Times New Roman" w:eastAsia="Calibri" w:hAnsi="Times New Roman" w:cs="Times New Roman"/>
          <w:sz w:val="24"/>
          <w:szCs w:val="26"/>
        </w:rPr>
        <w:t xml:space="preserve">   -</w:t>
      </w:r>
      <w:r w:rsidRPr="00363ED2">
        <w:rPr>
          <w:rFonts w:ascii="Times New Roman" w:eastAsia="Calibri" w:hAnsi="Times New Roman" w:cs="Times New Roman"/>
          <w:sz w:val="24"/>
          <w:szCs w:val="26"/>
          <w:vertAlign w:val="superscript"/>
        </w:rPr>
        <w:t xml:space="preserve">  </w:t>
      </w:r>
      <w:r w:rsidRPr="00363ED2">
        <w:rPr>
          <w:rFonts w:ascii="Times New Roman" w:eastAsia="Calibri" w:hAnsi="Times New Roman" w:cs="Times New Roman"/>
          <w:sz w:val="24"/>
          <w:szCs w:val="26"/>
        </w:rPr>
        <w:t>После проведения исследования SPARCL (</w:t>
      </w:r>
      <w:proofErr w:type="spellStart"/>
      <w:r w:rsidRPr="00363ED2">
        <w:rPr>
          <w:rFonts w:ascii="Times New Roman" w:eastAsia="Calibri" w:hAnsi="Times New Roman" w:cs="Times New Roman"/>
          <w:sz w:val="24"/>
          <w:szCs w:val="26"/>
        </w:rPr>
        <w:t>The</w:t>
      </w:r>
      <w:proofErr w:type="spellEnd"/>
      <w:r w:rsidRPr="00363ED2">
        <w:rPr>
          <w:rFonts w:ascii="Times New Roman" w:eastAsia="Calibri" w:hAnsi="Times New Roman" w:cs="Times New Roman"/>
          <w:sz w:val="24"/>
          <w:szCs w:val="26"/>
        </w:rPr>
        <w:t xml:space="preserve"> </w:t>
      </w:r>
      <w:proofErr w:type="spellStart"/>
      <w:r w:rsidRPr="00363ED2">
        <w:rPr>
          <w:rFonts w:ascii="Times New Roman" w:eastAsia="Calibri" w:hAnsi="Times New Roman" w:cs="Times New Roman"/>
          <w:sz w:val="24"/>
          <w:szCs w:val="26"/>
        </w:rPr>
        <w:t>Stroke</w:t>
      </w:r>
      <w:proofErr w:type="spellEnd"/>
      <w:r w:rsidRPr="00363ED2">
        <w:rPr>
          <w:rFonts w:ascii="Times New Roman" w:eastAsia="Calibri" w:hAnsi="Times New Roman" w:cs="Times New Roman"/>
          <w:sz w:val="24"/>
          <w:szCs w:val="26"/>
        </w:rPr>
        <w:t xml:space="preserve"> </w:t>
      </w:r>
      <w:proofErr w:type="spellStart"/>
      <w:r w:rsidRPr="00363ED2">
        <w:rPr>
          <w:rFonts w:ascii="Times New Roman" w:eastAsia="Calibri" w:hAnsi="Times New Roman" w:cs="Times New Roman"/>
          <w:sz w:val="24"/>
          <w:szCs w:val="26"/>
        </w:rPr>
        <w:t>Prevention</w:t>
      </w:r>
      <w:proofErr w:type="spellEnd"/>
      <w:r w:rsidRPr="00363ED2">
        <w:rPr>
          <w:rFonts w:ascii="Times New Roman" w:eastAsia="Calibri" w:hAnsi="Times New Roman" w:cs="Times New Roman"/>
          <w:sz w:val="24"/>
          <w:szCs w:val="26"/>
        </w:rPr>
        <w:t xml:space="preserve"> </w:t>
      </w:r>
      <w:proofErr w:type="spellStart"/>
      <w:r w:rsidRPr="00363ED2">
        <w:rPr>
          <w:rFonts w:ascii="Times New Roman" w:eastAsia="Calibri" w:hAnsi="Times New Roman" w:cs="Times New Roman"/>
          <w:sz w:val="24"/>
          <w:szCs w:val="26"/>
        </w:rPr>
        <w:t>by</w:t>
      </w:r>
      <w:proofErr w:type="spellEnd"/>
      <w:r w:rsidRPr="00363ED2">
        <w:rPr>
          <w:rFonts w:ascii="Times New Roman" w:eastAsia="Calibri" w:hAnsi="Times New Roman" w:cs="Times New Roman"/>
          <w:sz w:val="24"/>
          <w:szCs w:val="26"/>
        </w:rPr>
        <w:t xml:space="preserve"> </w:t>
      </w:r>
      <w:proofErr w:type="spellStart"/>
      <w:r w:rsidRPr="00363ED2">
        <w:rPr>
          <w:rFonts w:ascii="Times New Roman" w:eastAsia="Calibri" w:hAnsi="Times New Roman" w:cs="Times New Roman"/>
          <w:sz w:val="24"/>
          <w:szCs w:val="26"/>
        </w:rPr>
        <w:t>Aggressive</w:t>
      </w:r>
      <w:proofErr w:type="spellEnd"/>
      <w:r w:rsidRPr="00363ED2">
        <w:rPr>
          <w:rFonts w:ascii="Times New Roman" w:eastAsia="Calibri" w:hAnsi="Times New Roman" w:cs="Times New Roman"/>
          <w:sz w:val="24"/>
          <w:szCs w:val="26"/>
        </w:rPr>
        <w:t xml:space="preserve"> </w:t>
      </w:r>
      <w:proofErr w:type="spellStart"/>
      <w:r w:rsidRPr="00363ED2">
        <w:rPr>
          <w:rFonts w:ascii="Times New Roman" w:eastAsia="Calibri" w:hAnsi="Times New Roman" w:cs="Times New Roman"/>
          <w:sz w:val="24"/>
          <w:szCs w:val="26"/>
        </w:rPr>
        <w:t>Reduction</w:t>
      </w:r>
      <w:proofErr w:type="spellEnd"/>
      <w:r w:rsidRPr="00363ED2">
        <w:rPr>
          <w:rFonts w:ascii="Times New Roman" w:eastAsia="Calibri" w:hAnsi="Times New Roman" w:cs="Times New Roman"/>
          <w:sz w:val="24"/>
          <w:szCs w:val="26"/>
        </w:rPr>
        <w:t xml:space="preserve"> </w:t>
      </w:r>
      <w:proofErr w:type="spellStart"/>
      <w:r w:rsidRPr="00363ED2">
        <w:rPr>
          <w:rFonts w:ascii="Times New Roman" w:eastAsia="Calibri" w:hAnsi="Times New Roman" w:cs="Times New Roman"/>
          <w:sz w:val="24"/>
          <w:szCs w:val="26"/>
        </w:rPr>
        <w:t>in</w:t>
      </w:r>
      <w:proofErr w:type="spellEnd"/>
      <w:r w:rsidRPr="00363ED2">
        <w:rPr>
          <w:rFonts w:ascii="Times New Roman" w:eastAsia="Calibri" w:hAnsi="Times New Roman" w:cs="Times New Roman"/>
          <w:sz w:val="24"/>
          <w:szCs w:val="26"/>
        </w:rPr>
        <w:t xml:space="preserve"> </w:t>
      </w:r>
      <w:proofErr w:type="spellStart"/>
      <w:r w:rsidRPr="00363ED2">
        <w:rPr>
          <w:rFonts w:ascii="Times New Roman" w:eastAsia="Calibri" w:hAnsi="Times New Roman" w:cs="Times New Roman"/>
          <w:sz w:val="24"/>
          <w:szCs w:val="26"/>
        </w:rPr>
        <w:t>Cholesterol</w:t>
      </w:r>
      <w:proofErr w:type="spellEnd"/>
      <w:r w:rsidRPr="00363ED2">
        <w:rPr>
          <w:rFonts w:ascii="Times New Roman" w:eastAsia="Calibri" w:hAnsi="Times New Roman" w:cs="Times New Roman"/>
          <w:sz w:val="24"/>
          <w:szCs w:val="26"/>
        </w:rPr>
        <w:t xml:space="preserve"> </w:t>
      </w:r>
      <w:proofErr w:type="spellStart"/>
      <w:r w:rsidRPr="00363ED2">
        <w:rPr>
          <w:rFonts w:ascii="Times New Roman" w:eastAsia="Calibri" w:hAnsi="Times New Roman" w:cs="Times New Roman"/>
          <w:sz w:val="24"/>
          <w:szCs w:val="26"/>
        </w:rPr>
        <w:t>Levels</w:t>
      </w:r>
      <w:proofErr w:type="spellEnd"/>
      <w:r w:rsidRPr="00363ED2">
        <w:rPr>
          <w:rFonts w:ascii="Times New Roman" w:eastAsia="Calibri" w:hAnsi="Times New Roman" w:cs="Times New Roman"/>
          <w:sz w:val="24"/>
          <w:szCs w:val="26"/>
        </w:rPr>
        <w:t xml:space="preserve">), в котором было показано, что прием 80 мг </w:t>
      </w:r>
      <w:proofErr w:type="spellStart"/>
      <w:r w:rsidRPr="00363ED2">
        <w:rPr>
          <w:rFonts w:ascii="Times New Roman" w:eastAsia="Calibri" w:hAnsi="Times New Roman" w:cs="Times New Roman"/>
          <w:sz w:val="24"/>
          <w:szCs w:val="26"/>
        </w:rPr>
        <w:t>аторвастатина</w:t>
      </w:r>
      <w:proofErr w:type="spellEnd"/>
      <w:r w:rsidRPr="00363ED2">
        <w:rPr>
          <w:rFonts w:ascii="Times New Roman" w:eastAsia="Calibri" w:hAnsi="Times New Roman" w:cs="Times New Roman"/>
          <w:sz w:val="24"/>
          <w:szCs w:val="26"/>
        </w:rPr>
        <w:t xml:space="preserve"> такими больными снижает риск повторного ишемического инсульта на 16% и риск транзиторной ишемической атаки - на 26</w:t>
      </w:r>
      <w:proofErr w:type="gramStart"/>
      <w:r w:rsidRPr="00363ED2">
        <w:rPr>
          <w:rFonts w:ascii="Times New Roman" w:eastAsia="Calibri" w:hAnsi="Times New Roman" w:cs="Times New Roman"/>
          <w:sz w:val="24"/>
          <w:szCs w:val="26"/>
        </w:rPr>
        <w:t>% ,</w:t>
      </w:r>
      <w:proofErr w:type="gramEnd"/>
      <w:r w:rsidRPr="00363ED2">
        <w:rPr>
          <w:rFonts w:ascii="Times New Roman" w:eastAsia="Calibri" w:hAnsi="Times New Roman" w:cs="Times New Roman"/>
          <w:sz w:val="24"/>
          <w:szCs w:val="26"/>
        </w:rPr>
        <w:t xml:space="preserve"> стало очевидным, что активная терапия </w:t>
      </w:r>
      <w:proofErr w:type="spellStart"/>
      <w:r w:rsidRPr="00363ED2">
        <w:rPr>
          <w:rFonts w:ascii="Times New Roman" w:eastAsia="Calibri" w:hAnsi="Times New Roman" w:cs="Times New Roman"/>
          <w:sz w:val="24"/>
          <w:szCs w:val="26"/>
        </w:rPr>
        <w:t>статинами</w:t>
      </w:r>
      <w:proofErr w:type="spellEnd"/>
      <w:r w:rsidRPr="00363ED2">
        <w:rPr>
          <w:rFonts w:ascii="Times New Roman" w:eastAsia="Calibri" w:hAnsi="Times New Roman" w:cs="Times New Roman"/>
          <w:sz w:val="24"/>
          <w:szCs w:val="26"/>
        </w:rPr>
        <w:t xml:space="preserve"> должна быть одним из основных компонентов терапии (класс I, уровень В).</w:t>
      </w:r>
      <w:r w:rsidRPr="00363ED2">
        <w:rPr>
          <w:rFonts w:ascii="Times New Roman" w:eastAsia="Calibri" w:hAnsi="Times New Roman" w:cs="Times New Roman"/>
          <w:sz w:val="24"/>
          <w:szCs w:val="26"/>
          <w:vertAlign w:val="superscript"/>
        </w:rPr>
        <w:t>2</w:t>
      </w:r>
    </w:p>
    <w:p w:rsidR="00363ED2" w:rsidRPr="00363ED2" w:rsidRDefault="00363ED2" w:rsidP="00363ED2">
      <w:pPr>
        <w:spacing w:after="0"/>
        <w:rPr>
          <w:rFonts w:ascii="Times New Roman" w:eastAsia="Calibri" w:hAnsi="Times New Roman" w:cs="Times New Roman"/>
          <w:sz w:val="24"/>
          <w:szCs w:val="26"/>
          <w:vertAlign w:val="superscript"/>
        </w:rPr>
      </w:pPr>
      <w:r w:rsidRPr="00363ED2">
        <w:rPr>
          <w:rFonts w:ascii="Times New Roman" w:eastAsia="Calibri" w:hAnsi="Times New Roman" w:cs="Times New Roman"/>
          <w:sz w:val="24"/>
          <w:szCs w:val="26"/>
        </w:rPr>
        <w:t xml:space="preserve">   - в исследовании SPARCL (</w:t>
      </w:r>
      <w:proofErr w:type="spellStart"/>
      <w:r w:rsidRPr="00363ED2">
        <w:rPr>
          <w:rFonts w:ascii="Times New Roman" w:eastAsia="Calibri" w:hAnsi="Times New Roman" w:cs="Times New Roman"/>
          <w:sz w:val="24"/>
          <w:szCs w:val="26"/>
        </w:rPr>
        <w:t>Stroke</w:t>
      </w:r>
      <w:proofErr w:type="spellEnd"/>
      <w:r w:rsidRPr="00363ED2">
        <w:rPr>
          <w:rFonts w:ascii="Times New Roman" w:eastAsia="Calibri" w:hAnsi="Times New Roman" w:cs="Times New Roman"/>
          <w:sz w:val="24"/>
          <w:szCs w:val="26"/>
        </w:rPr>
        <w:t xml:space="preserve"> </w:t>
      </w:r>
      <w:proofErr w:type="spellStart"/>
      <w:r w:rsidRPr="00363ED2">
        <w:rPr>
          <w:rFonts w:ascii="Times New Roman" w:eastAsia="Calibri" w:hAnsi="Times New Roman" w:cs="Times New Roman"/>
          <w:sz w:val="24"/>
          <w:szCs w:val="26"/>
        </w:rPr>
        <w:t>Prevention</w:t>
      </w:r>
      <w:proofErr w:type="spellEnd"/>
      <w:r w:rsidRPr="00363ED2">
        <w:rPr>
          <w:rFonts w:ascii="Times New Roman" w:eastAsia="Calibri" w:hAnsi="Times New Roman" w:cs="Times New Roman"/>
          <w:sz w:val="24"/>
          <w:szCs w:val="26"/>
        </w:rPr>
        <w:t xml:space="preserve"> </w:t>
      </w:r>
      <w:proofErr w:type="spellStart"/>
      <w:r w:rsidRPr="00363ED2">
        <w:rPr>
          <w:rFonts w:ascii="Times New Roman" w:eastAsia="Calibri" w:hAnsi="Times New Roman" w:cs="Times New Roman"/>
          <w:sz w:val="24"/>
          <w:szCs w:val="26"/>
        </w:rPr>
        <w:t>by</w:t>
      </w:r>
      <w:proofErr w:type="spellEnd"/>
      <w:r w:rsidRPr="00363ED2">
        <w:rPr>
          <w:rFonts w:ascii="Times New Roman" w:eastAsia="Calibri" w:hAnsi="Times New Roman" w:cs="Times New Roman"/>
          <w:sz w:val="24"/>
          <w:szCs w:val="26"/>
        </w:rPr>
        <w:t xml:space="preserve"> </w:t>
      </w:r>
      <w:proofErr w:type="spellStart"/>
      <w:r w:rsidRPr="00363ED2">
        <w:rPr>
          <w:rFonts w:ascii="Times New Roman" w:eastAsia="Calibri" w:hAnsi="Times New Roman" w:cs="Times New Roman"/>
          <w:sz w:val="24"/>
          <w:szCs w:val="26"/>
        </w:rPr>
        <w:t>Aggressive</w:t>
      </w:r>
      <w:proofErr w:type="spellEnd"/>
      <w:r w:rsidRPr="00363ED2">
        <w:rPr>
          <w:rFonts w:ascii="Times New Roman" w:eastAsia="Calibri" w:hAnsi="Times New Roman" w:cs="Times New Roman"/>
          <w:sz w:val="24"/>
          <w:szCs w:val="26"/>
        </w:rPr>
        <w:t xml:space="preserve"> </w:t>
      </w:r>
      <w:proofErr w:type="spellStart"/>
      <w:r w:rsidRPr="00363ED2">
        <w:rPr>
          <w:rFonts w:ascii="Times New Roman" w:eastAsia="Calibri" w:hAnsi="Times New Roman" w:cs="Times New Roman"/>
          <w:sz w:val="24"/>
          <w:szCs w:val="26"/>
        </w:rPr>
        <w:t>Reduction</w:t>
      </w:r>
      <w:proofErr w:type="spellEnd"/>
      <w:r w:rsidRPr="00363ED2">
        <w:rPr>
          <w:rFonts w:ascii="Times New Roman" w:eastAsia="Calibri" w:hAnsi="Times New Roman" w:cs="Times New Roman"/>
          <w:sz w:val="24"/>
          <w:szCs w:val="26"/>
        </w:rPr>
        <w:t xml:space="preserve"> </w:t>
      </w:r>
      <w:proofErr w:type="spellStart"/>
      <w:r w:rsidRPr="00363ED2">
        <w:rPr>
          <w:rFonts w:ascii="Times New Roman" w:eastAsia="Calibri" w:hAnsi="Times New Roman" w:cs="Times New Roman"/>
          <w:sz w:val="24"/>
          <w:szCs w:val="26"/>
        </w:rPr>
        <w:t>in</w:t>
      </w:r>
      <w:proofErr w:type="spellEnd"/>
      <w:r w:rsidRPr="00363ED2">
        <w:rPr>
          <w:rFonts w:ascii="Times New Roman" w:eastAsia="Calibri" w:hAnsi="Times New Roman" w:cs="Times New Roman"/>
          <w:sz w:val="24"/>
          <w:szCs w:val="26"/>
        </w:rPr>
        <w:t xml:space="preserve"> </w:t>
      </w:r>
      <w:proofErr w:type="spellStart"/>
      <w:r w:rsidRPr="00363ED2">
        <w:rPr>
          <w:rFonts w:ascii="Times New Roman" w:eastAsia="Calibri" w:hAnsi="Times New Roman" w:cs="Times New Roman"/>
          <w:sz w:val="24"/>
          <w:szCs w:val="26"/>
        </w:rPr>
        <w:t>Cholesterol</w:t>
      </w:r>
      <w:proofErr w:type="spellEnd"/>
      <w:r w:rsidRPr="00363ED2">
        <w:rPr>
          <w:rFonts w:ascii="Times New Roman" w:eastAsia="Calibri" w:hAnsi="Times New Roman" w:cs="Times New Roman"/>
          <w:sz w:val="24"/>
          <w:szCs w:val="26"/>
        </w:rPr>
        <w:t xml:space="preserve"> </w:t>
      </w:r>
      <w:proofErr w:type="spellStart"/>
      <w:r w:rsidRPr="00363ED2">
        <w:rPr>
          <w:rFonts w:ascii="Times New Roman" w:eastAsia="Calibri" w:hAnsi="Times New Roman" w:cs="Times New Roman"/>
          <w:sz w:val="24"/>
          <w:szCs w:val="26"/>
        </w:rPr>
        <w:t>Levels</w:t>
      </w:r>
      <w:proofErr w:type="spellEnd"/>
      <w:r w:rsidRPr="00363ED2">
        <w:rPr>
          <w:rFonts w:ascii="Times New Roman" w:eastAsia="Calibri" w:hAnsi="Times New Roman" w:cs="Times New Roman"/>
          <w:sz w:val="24"/>
          <w:szCs w:val="26"/>
        </w:rPr>
        <w:t xml:space="preserve">) было показано снижение частоты повторных инсультов при терапии </w:t>
      </w:r>
      <w:proofErr w:type="spellStart"/>
      <w:r w:rsidRPr="00363ED2">
        <w:rPr>
          <w:rFonts w:ascii="Times New Roman" w:eastAsia="Calibri" w:hAnsi="Times New Roman" w:cs="Times New Roman"/>
          <w:sz w:val="24"/>
          <w:szCs w:val="26"/>
        </w:rPr>
        <w:t>аторвастатином</w:t>
      </w:r>
      <w:proofErr w:type="spellEnd"/>
      <w:r w:rsidRPr="00363ED2">
        <w:rPr>
          <w:rFonts w:ascii="Times New Roman" w:eastAsia="Calibri" w:hAnsi="Times New Roman" w:cs="Times New Roman"/>
          <w:sz w:val="24"/>
          <w:szCs w:val="26"/>
        </w:rPr>
        <w:t xml:space="preserve"> (РР 0,84; 95% ДИ 0,71–0,99), тогда как в Исследовании Защиты Сердца (</w:t>
      </w:r>
      <w:proofErr w:type="spellStart"/>
      <w:r w:rsidRPr="00363ED2">
        <w:rPr>
          <w:rFonts w:ascii="Times New Roman" w:eastAsia="Calibri" w:hAnsi="Times New Roman" w:cs="Times New Roman"/>
          <w:sz w:val="24"/>
          <w:szCs w:val="26"/>
        </w:rPr>
        <w:t>Heart</w:t>
      </w:r>
      <w:proofErr w:type="spellEnd"/>
      <w:r w:rsidRPr="00363ED2">
        <w:rPr>
          <w:rFonts w:ascii="Times New Roman" w:eastAsia="Calibri" w:hAnsi="Times New Roman" w:cs="Times New Roman"/>
          <w:sz w:val="24"/>
          <w:szCs w:val="26"/>
        </w:rPr>
        <w:t xml:space="preserve"> </w:t>
      </w:r>
      <w:proofErr w:type="spellStart"/>
      <w:r w:rsidRPr="00363ED2">
        <w:rPr>
          <w:rFonts w:ascii="Times New Roman" w:eastAsia="Calibri" w:hAnsi="Times New Roman" w:cs="Times New Roman"/>
          <w:sz w:val="24"/>
          <w:szCs w:val="26"/>
        </w:rPr>
        <w:t>Protection</w:t>
      </w:r>
      <w:proofErr w:type="spellEnd"/>
      <w:r w:rsidRPr="00363ED2">
        <w:rPr>
          <w:rFonts w:ascii="Times New Roman" w:eastAsia="Calibri" w:hAnsi="Times New Roman" w:cs="Times New Roman"/>
          <w:sz w:val="24"/>
          <w:szCs w:val="26"/>
        </w:rPr>
        <w:t xml:space="preserve"> </w:t>
      </w:r>
      <w:proofErr w:type="spellStart"/>
      <w:r w:rsidRPr="00363ED2">
        <w:rPr>
          <w:rFonts w:ascii="Times New Roman" w:eastAsia="Calibri" w:hAnsi="Times New Roman" w:cs="Times New Roman"/>
          <w:sz w:val="24"/>
          <w:szCs w:val="26"/>
        </w:rPr>
        <w:t>Study</w:t>
      </w:r>
      <w:proofErr w:type="spellEnd"/>
      <w:r w:rsidRPr="00363ED2">
        <w:rPr>
          <w:rFonts w:ascii="Times New Roman" w:eastAsia="Calibri" w:hAnsi="Times New Roman" w:cs="Times New Roman"/>
          <w:sz w:val="24"/>
          <w:szCs w:val="26"/>
        </w:rPr>
        <w:t xml:space="preserve">) прием </w:t>
      </w:r>
      <w:proofErr w:type="spellStart"/>
      <w:r w:rsidRPr="00363ED2">
        <w:rPr>
          <w:rFonts w:ascii="Times New Roman" w:eastAsia="Calibri" w:hAnsi="Times New Roman" w:cs="Times New Roman"/>
          <w:sz w:val="24"/>
          <w:szCs w:val="26"/>
        </w:rPr>
        <w:t>симвастатина</w:t>
      </w:r>
      <w:proofErr w:type="spellEnd"/>
      <w:r w:rsidRPr="00363ED2">
        <w:rPr>
          <w:rFonts w:ascii="Times New Roman" w:eastAsia="Calibri" w:hAnsi="Times New Roman" w:cs="Times New Roman"/>
          <w:sz w:val="24"/>
          <w:szCs w:val="26"/>
        </w:rPr>
        <w:t xml:space="preserve"> снижал частоту сосудистых событий у больных с инсультом в анамнезе, а также уменьшал частоту заболеваемости инсультом у больных с другими типами сосудистых поражений (ОР 0,76). Ни в одном исследовании не оценивалась эффективность терапии </w:t>
      </w:r>
      <w:proofErr w:type="spellStart"/>
      <w:r w:rsidRPr="00363ED2">
        <w:rPr>
          <w:rFonts w:ascii="Times New Roman" w:eastAsia="Calibri" w:hAnsi="Times New Roman" w:cs="Times New Roman"/>
          <w:sz w:val="24"/>
          <w:szCs w:val="26"/>
        </w:rPr>
        <w:t>статинами</w:t>
      </w:r>
      <w:proofErr w:type="spellEnd"/>
      <w:r w:rsidRPr="00363ED2">
        <w:rPr>
          <w:rFonts w:ascii="Times New Roman" w:eastAsia="Calibri" w:hAnsi="Times New Roman" w:cs="Times New Roman"/>
          <w:sz w:val="24"/>
          <w:szCs w:val="26"/>
        </w:rPr>
        <w:t xml:space="preserve"> при разных типах инсульта, в исследование SPARCL не включались пациенты с предполагаемым </w:t>
      </w:r>
      <w:proofErr w:type="spellStart"/>
      <w:r w:rsidRPr="00363ED2">
        <w:rPr>
          <w:rFonts w:ascii="Times New Roman" w:eastAsia="Calibri" w:hAnsi="Times New Roman" w:cs="Times New Roman"/>
          <w:sz w:val="24"/>
          <w:szCs w:val="26"/>
        </w:rPr>
        <w:t>кардиоэмболическим</w:t>
      </w:r>
      <w:proofErr w:type="spellEnd"/>
      <w:r w:rsidRPr="00363ED2">
        <w:rPr>
          <w:rFonts w:ascii="Times New Roman" w:eastAsia="Calibri" w:hAnsi="Times New Roman" w:cs="Times New Roman"/>
          <w:sz w:val="24"/>
          <w:szCs w:val="26"/>
        </w:rPr>
        <w:t xml:space="preserve"> инсультом. В обоих исследованиях отмечалось умеренное увеличение риска развития геморрагического инсульта. Показатель абсолютного снижения риска при терапии </w:t>
      </w:r>
      <w:proofErr w:type="spellStart"/>
      <w:r w:rsidRPr="00363ED2">
        <w:rPr>
          <w:rFonts w:ascii="Times New Roman" w:eastAsia="Calibri" w:hAnsi="Times New Roman" w:cs="Times New Roman"/>
          <w:sz w:val="24"/>
          <w:szCs w:val="26"/>
        </w:rPr>
        <w:t>статинами</w:t>
      </w:r>
      <w:proofErr w:type="spellEnd"/>
      <w:r w:rsidRPr="00363ED2">
        <w:rPr>
          <w:rFonts w:ascii="Times New Roman" w:eastAsia="Calibri" w:hAnsi="Times New Roman" w:cs="Times New Roman"/>
          <w:sz w:val="24"/>
          <w:szCs w:val="26"/>
        </w:rPr>
        <w:t xml:space="preserve"> был низкий (NNT 112–143 в течение 1 </w:t>
      </w:r>
      <w:r w:rsidRPr="00363ED2">
        <w:rPr>
          <w:rFonts w:ascii="Times New Roman" w:eastAsia="Calibri" w:hAnsi="Times New Roman" w:cs="Times New Roman"/>
          <w:sz w:val="24"/>
          <w:szCs w:val="26"/>
        </w:rPr>
        <w:lastRenderedPageBreak/>
        <w:t xml:space="preserve">года). Отмена принимаемых </w:t>
      </w:r>
      <w:proofErr w:type="spellStart"/>
      <w:r w:rsidRPr="00363ED2">
        <w:rPr>
          <w:rFonts w:ascii="Times New Roman" w:eastAsia="Calibri" w:hAnsi="Times New Roman" w:cs="Times New Roman"/>
          <w:sz w:val="24"/>
          <w:szCs w:val="26"/>
        </w:rPr>
        <w:t>статинов</w:t>
      </w:r>
      <w:proofErr w:type="spellEnd"/>
      <w:r w:rsidRPr="00363ED2">
        <w:rPr>
          <w:rFonts w:ascii="Times New Roman" w:eastAsia="Calibri" w:hAnsi="Times New Roman" w:cs="Times New Roman"/>
          <w:sz w:val="24"/>
          <w:szCs w:val="26"/>
        </w:rPr>
        <w:t xml:space="preserve"> в остром периоде инсульта может увеличивать риск смерти или инвалидизации.</w:t>
      </w:r>
      <w:r w:rsidRPr="00363ED2">
        <w:rPr>
          <w:rFonts w:ascii="Times New Roman" w:eastAsia="Calibri" w:hAnsi="Times New Roman" w:cs="Times New Roman"/>
          <w:sz w:val="24"/>
          <w:szCs w:val="26"/>
          <w:vertAlign w:val="superscript"/>
        </w:rPr>
        <w:t>3</w:t>
      </w:r>
    </w:p>
    <w:p w:rsidR="00363ED2" w:rsidRPr="00363ED2" w:rsidRDefault="00363ED2" w:rsidP="00363ED2">
      <w:pPr>
        <w:spacing w:after="0"/>
        <w:rPr>
          <w:rFonts w:ascii="Times New Roman" w:eastAsia="Calibri" w:hAnsi="Times New Roman" w:cs="Times New Roman"/>
          <w:sz w:val="24"/>
        </w:rPr>
      </w:pPr>
    </w:p>
    <w:tbl>
      <w:tblPr>
        <w:tblStyle w:val="4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363ED2" w:rsidRPr="00363ED2" w:rsidTr="00C70B9F">
        <w:tc>
          <w:tcPr>
            <w:tcW w:w="10177" w:type="dxa"/>
          </w:tcPr>
          <w:p w:rsidR="00363ED2" w:rsidRPr="00363ED2" w:rsidRDefault="00363ED2" w:rsidP="00363ED2">
            <w:pPr>
              <w:rPr>
                <w:rFonts w:ascii="Times New Roman" w:hAnsi="Times New Roman" w:cs="Times New Roman"/>
                <w:color w:val="A6A6A6"/>
                <w:sz w:val="24"/>
              </w:rPr>
            </w:pPr>
            <w:r w:rsidRPr="00363ED2">
              <w:rPr>
                <w:rFonts w:ascii="Times New Roman" w:hAnsi="Times New Roman" w:cs="Times New Roman"/>
                <w:color w:val="A6A6A6"/>
                <w:sz w:val="24"/>
              </w:rPr>
              <w:t>Шаблон назначения ЛС</w:t>
            </w:r>
          </w:p>
          <w:p w:rsidR="00363ED2" w:rsidRPr="00363ED2" w:rsidRDefault="00363ED2" w:rsidP="00363ED2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363ED2" w:rsidRPr="00363ED2" w:rsidRDefault="00363ED2" w:rsidP="00363ED2">
      <w:pPr>
        <w:spacing w:after="0"/>
        <w:rPr>
          <w:rFonts w:ascii="Times New Roman" w:eastAsia="Calibri" w:hAnsi="Times New Roman" w:cs="Times New Roman"/>
          <w:sz w:val="24"/>
        </w:rPr>
      </w:pPr>
    </w:p>
    <w:p w:rsidR="00363ED2" w:rsidRPr="00363ED2" w:rsidRDefault="00363ED2" w:rsidP="00363ED2">
      <w:pPr>
        <w:spacing w:after="0"/>
        <w:rPr>
          <w:rFonts w:ascii="Times New Roman" w:eastAsia="Calibri" w:hAnsi="Times New Roman" w:cs="Times New Roman"/>
          <w:sz w:val="24"/>
        </w:rPr>
      </w:pPr>
    </w:p>
    <w:p w:rsidR="00363ED2" w:rsidRPr="00363ED2" w:rsidRDefault="00363ED2" w:rsidP="00363ED2">
      <w:pPr>
        <w:spacing w:after="0"/>
        <w:rPr>
          <w:rFonts w:ascii="Times New Roman" w:eastAsia="Calibri" w:hAnsi="Times New Roman" w:cs="Times New Roman"/>
          <w:b/>
          <w:sz w:val="26"/>
          <w:szCs w:val="26"/>
        </w:rPr>
      </w:pPr>
      <w:r w:rsidRPr="00363ED2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5FBF5E91" wp14:editId="4B9BC873">
            <wp:extent cx="207010" cy="207010"/>
            <wp:effectExtent l="0" t="0" r="2540" b="2540"/>
            <wp:docPr id="1153" name="Рисунок 1153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3ED2">
        <w:rPr>
          <w:rFonts w:ascii="Times New Roman" w:eastAsia="Calibri" w:hAnsi="Times New Roman" w:cs="Times New Roman"/>
          <w:sz w:val="24"/>
        </w:rPr>
        <w:t xml:space="preserve"> </w:t>
      </w:r>
      <w:r w:rsidRPr="00363ED2">
        <w:rPr>
          <w:rFonts w:ascii="Times New Roman" w:eastAsia="Calibri" w:hAnsi="Times New Roman" w:cs="Times New Roman"/>
          <w:i/>
          <w:color w:val="0070C0"/>
          <w:sz w:val="24"/>
        </w:rPr>
        <w:t xml:space="preserve"> </w:t>
      </w:r>
      <w:r w:rsidRPr="00363ED2">
        <w:rPr>
          <w:rFonts w:ascii="Times New Roman" w:eastAsia="Calibri" w:hAnsi="Times New Roman" w:cs="Times New Roman"/>
          <w:b/>
          <w:color w:val="A6A6A6"/>
          <w:sz w:val="24"/>
          <w:szCs w:val="26"/>
        </w:rPr>
        <w:t>Дополнительный раздел</w:t>
      </w:r>
    </w:p>
    <w:p w:rsidR="00363ED2" w:rsidRPr="00363ED2" w:rsidRDefault="00363ED2" w:rsidP="00363ED2">
      <w:pPr>
        <w:spacing w:after="0"/>
        <w:rPr>
          <w:rFonts w:ascii="Times New Roman" w:eastAsia="Calibri" w:hAnsi="Times New Roman" w:cs="Times New Roman"/>
          <w:sz w:val="24"/>
          <w:vertAlign w:val="superscript"/>
        </w:rPr>
      </w:pPr>
    </w:p>
    <w:tbl>
      <w:tblPr>
        <w:tblStyle w:val="4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363ED2" w:rsidRPr="00363ED2" w:rsidTr="00C70B9F">
        <w:tc>
          <w:tcPr>
            <w:tcW w:w="10177" w:type="dxa"/>
          </w:tcPr>
          <w:p w:rsidR="00363ED2" w:rsidRPr="00363ED2" w:rsidRDefault="00363ED2" w:rsidP="00363ED2">
            <w:pPr>
              <w:rPr>
                <w:rFonts w:ascii="Times New Roman" w:hAnsi="Times New Roman" w:cs="Times New Roman"/>
                <w:color w:val="A6A6A6"/>
                <w:sz w:val="24"/>
              </w:rPr>
            </w:pPr>
            <w:r w:rsidRPr="00363ED2">
              <w:rPr>
                <w:rFonts w:ascii="Times New Roman" w:hAnsi="Times New Roman" w:cs="Times New Roman"/>
                <w:color w:val="A6A6A6"/>
                <w:sz w:val="24"/>
              </w:rPr>
              <w:t>При необходимости переименуйте раздел и введите данные по своему усмотрению</w:t>
            </w:r>
          </w:p>
          <w:p w:rsidR="00363ED2" w:rsidRPr="00363ED2" w:rsidRDefault="00363ED2" w:rsidP="00363ED2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363ED2" w:rsidRPr="00363ED2" w:rsidRDefault="00363ED2" w:rsidP="00363ED2">
      <w:pPr>
        <w:spacing w:after="0"/>
        <w:rPr>
          <w:rFonts w:ascii="Times New Roman" w:eastAsia="Calibri" w:hAnsi="Times New Roman" w:cs="Times New Roman"/>
          <w:sz w:val="24"/>
        </w:rPr>
      </w:pPr>
    </w:p>
    <w:p w:rsidR="00363ED2" w:rsidRPr="00363ED2" w:rsidRDefault="00363ED2" w:rsidP="00363ED2">
      <w:pPr>
        <w:spacing w:after="0"/>
        <w:rPr>
          <w:rFonts w:ascii="Times New Roman" w:eastAsia="Calibri" w:hAnsi="Times New Roman" w:cs="Times New Roman"/>
          <w:sz w:val="24"/>
        </w:rPr>
      </w:pPr>
    </w:p>
    <w:p w:rsidR="00363ED2" w:rsidRPr="00363ED2" w:rsidRDefault="00363ED2" w:rsidP="00363ED2">
      <w:pPr>
        <w:spacing w:after="0"/>
        <w:rPr>
          <w:rFonts w:ascii="Times New Roman" w:eastAsia="Calibri" w:hAnsi="Times New Roman" w:cs="Times New Roman"/>
          <w:b/>
          <w:sz w:val="26"/>
          <w:szCs w:val="26"/>
        </w:rPr>
      </w:pPr>
      <w:r w:rsidRPr="00363ED2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3265D392" wp14:editId="0772622E">
            <wp:extent cx="207010" cy="207010"/>
            <wp:effectExtent l="0" t="0" r="2540" b="2540"/>
            <wp:docPr id="1154" name="Рисунок 1154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3ED2">
        <w:rPr>
          <w:rFonts w:ascii="Times New Roman" w:eastAsia="Calibri" w:hAnsi="Times New Roman" w:cs="Times New Roman"/>
          <w:sz w:val="24"/>
        </w:rPr>
        <w:t xml:space="preserve"> </w:t>
      </w:r>
      <w:r w:rsidRPr="00363ED2">
        <w:rPr>
          <w:rFonts w:ascii="Times New Roman" w:eastAsia="Calibri" w:hAnsi="Times New Roman" w:cs="Times New Roman"/>
          <w:i/>
          <w:color w:val="0070C0"/>
          <w:sz w:val="24"/>
        </w:rPr>
        <w:t xml:space="preserve"> </w:t>
      </w:r>
      <w:r w:rsidRPr="00363ED2">
        <w:rPr>
          <w:rFonts w:ascii="Times New Roman" w:eastAsia="Calibri" w:hAnsi="Times New Roman" w:cs="Times New Roman"/>
          <w:b/>
          <w:color w:val="A6A6A6"/>
          <w:sz w:val="24"/>
          <w:szCs w:val="26"/>
        </w:rPr>
        <w:t>Дополнительный раздел</w:t>
      </w:r>
    </w:p>
    <w:p w:rsidR="00363ED2" w:rsidRPr="00363ED2" w:rsidRDefault="00363ED2" w:rsidP="00363ED2">
      <w:pPr>
        <w:spacing w:after="0"/>
        <w:rPr>
          <w:rFonts w:ascii="Times New Roman" w:eastAsia="Calibri" w:hAnsi="Times New Roman" w:cs="Times New Roman"/>
          <w:sz w:val="24"/>
          <w:vertAlign w:val="superscript"/>
        </w:rPr>
      </w:pPr>
    </w:p>
    <w:tbl>
      <w:tblPr>
        <w:tblStyle w:val="4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363ED2" w:rsidRPr="00363ED2" w:rsidTr="00C70B9F">
        <w:tc>
          <w:tcPr>
            <w:tcW w:w="10177" w:type="dxa"/>
          </w:tcPr>
          <w:p w:rsidR="00363ED2" w:rsidRPr="00363ED2" w:rsidRDefault="00363ED2" w:rsidP="00363ED2">
            <w:pPr>
              <w:rPr>
                <w:rFonts w:ascii="Times New Roman" w:hAnsi="Times New Roman" w:cs="Times New Roman"/>
                <w:color w:val="A6A6A6"/>
                <w:sz w:val="24"/>
              </w:rPr>
            </w:pPr>
            <w:r w:rsidRPr="00363ED2">
              <w:rPr>
                <w:rFonts w:ascii="Times New Roman" w:hAnsi="Times New Roman" w:cs="Times New Roman"/>
                <w:color w:val="A6A6A6"/>
                <w:sz w:val="24"/>
              </w:rPr>
              <w:t>При необходимости переименуйте раздел и введите данные по своему усмотрению</w:t>
            </w:r>
          </w:p>
          <w:p w:rsidR="00363ED2" w:rsidRPr="00363ED2" w:rsidRDefault="00363ED2" w:rsidP="00363ED2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363ED2" w:rsidRPr="00363ED2" w:rsidRDefault="00363ED2" w:rsidP="00363ED2">
      <w:pPr>
        <w:spacing w:after="0"/>
        <w:rPr>
          <w:rFonts w:ascii="Times New Roman" w:eastAsia="Calibri" w:hAnsi="Times New Roman" w:cs="Times New Roman"/>
          <w:sz w:val="24"/>
        </w:rPr>
      </w:pPr>
    </w:p>
    <w:p w:rsidR="00363ED2" w:rsidRPr="00363ED2" w:rsidRDefault="00363ED2" w:rsidP="00363ED2">
      <w:pPr>
        <w:spacing w:after="0"/>
        <w:rPr>
          <w:rFonts w:ascii="Times New Roman" w:eastAsia="Calibri" w:hAnsi="Times New Roman" w:cs="Times New Roman"/>
          <w:sz w:val="24"/>
        </w:rPr>
      </w:pPr>
      <w:r w:rsidRPr="00363ED2">
        <w:rPr>
          <w:rFonts w:ascii="Times New Roman" w:eastAsia="Calibri" w:hAnsi="Times New Roman" w:cs="Times New Roman"/>
          <w:b/>
          <w:sz w:val="24"/>
        </w:rPr>
        <w:t>Дополнительный раздел</w:t>
      </w:r>
      <w:r w:rsidRPr="00363ED2">
        <w:rPr>
          <w:rFonts w:ascii="Times New Roman" w:eastAsia="Calibri" w:hAnsi="Times New Roman" w:cs="Times New Roman"/>
          <w:sz w:val="24"/>
        </w:rPr>
        <w:t xml:space="preserve"> дает возможность изменить заголовок и создать дополнительный раздел на усмотрение спец</w:t>
      </w:r>
      <w:bookmarkStart w:id="0" w:name="_GoBack"/>
      <w:bookmarkEnd w:id="0"/>
      <w:r w:rsidRPr="00363ED2">
        <w:rPr>
          <w:rFonts w:ascii="Times New Roman" w:eastAsia="Calibri" w:hAnsi="Times New Roman" w:cs="Times New Roman"/>
          <w:sz w:val="24"/>
        </w:rPr>
        <w:t>иалиста.</w:t>
      </w:r>
    </w:p>
    <w:p w:rsidR="00DB2E0F" w:rsidRPr="00363ED2" w:rsidRDefault="00DB2E0F" w:rsidP="00363ED2">
      <w:pPr>
        <w:rPr>
          <w:rFonts w:ascii="Times New Roman" w:hAnsi="Times New Roman" w:cs="Times New Roman"/>
        </w:rPr>
      </w:pPr>
    </w:p>
    <w:sectPr w:rsidR="00DB2E0F" w:rsidRPr="00363ED2" w:rsidSect="00363ED2">
      <w:pgSz w:w="11906" w:h="16838"/>
      <w:pgMar w:top="680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52F"/>
    <w:rsid w:val="00363ED2"/>
    <w:rsid w:val="00D9052F"/>
    <w:rsid w:val="00DB2E0F"/>
    <w:rsid w:val="00DC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C623C7-3613-4BDA-9F03-4B0E36275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3ED2"/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4">
    <w:name w:val="Сетка таблицы4"/>
    <w:basedOn w:val="a1"/>
    <w:next w:val="a3"/>
    <w:uiPriority w:val="39"/>
    <w:rsid w:val="00363ED2"/>
    <w:pPr>
      <w:spacing w:after="0" w:line="240" w:lineRule="auto"/>
    </w:pPr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363E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680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Pokrovskiy</dc:creator>
  <cp:keywords/>
  <dc:description/>
  <cp:lastModifiedBy>Nikolay Pokrovskiy</cp:lastModifiedBy>
  <cp:revision>2</cp:revision>
  <dcterms:created xsi:type="dcterms:W3CDTF">2022-09-03T13:09:00Z</dcterms:created>
  <dcterms:modified xsi:type="dcterms:W3CDTF">2022-09-03T13:11:00Z</dcterms:modified>
</cp:coreProperties>
</file>