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BF4" w:rsidRPr="00F72C1B" w:rsidRDefault="00891BF4" w:rsidP="00891BF4">
      <w:pPr>
        <w:pStyle w:val="a3"/>
        <w:shd w:val="clear" w:color="auto" w:fill="F4B083" w:themeFill="accent2" w:themeFillTint="99"/>
        <w:spacing w:after="0"/>
        <w:ind w:left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>ЛИЧНЫЙ КАБИНЕТ ПАЦИЕНТА</w:t>
      </w:r>
    </w:p>
    <w:p w:rsidR="00891BF4" w:rsidRPr="00F72C1B" w:rsidRDefault="00891BF4" w:rsidP="00891BF4">
      <w:pPr>
        <w:pStyle w:val="a3"/>
        <w:shd w:val="clear" w:color="auto" w:fill="F7CAAC" w:themeFill="accent2" w:themeFillTint="66"/>
        <w:spacing w:after="0"/>
        <w:ind w:left="0"/>
        <w:jc w:val="center"/>
        <w:rPr>
          <w:rFonts w:ascii="Times New Roman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sz w:val="28"/>
        </w:rPr>
        <w:t>ОБЩЕЕ ОПИСАНИЕ</w:t>
      </w:r>
    </w:p>
    <w:p w:rsidR="00891BF4" w:rsidRPr="00F72C1B" w:rsidRDefault="00891BF4" w:rsidP="00891BF4">
      <w:pPr>
        <w:pStyle w:val="a3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A0C8E9E" wp14:editId="3EC7FBE5">
            <wp:extent cx="5760000" cy="3240000"/>
            <wp:effectExtent l="190500" t="190500" r="184150" b="1892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1BF4" w:rsidRPr="00F72C1B" w:rsidRDefault="00891BF4" w:rsidP="00891BF4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 xml:space="preserve">Окно программы «Личный кабинет» разделено на две части. </w:t>
      </w:r>
    </w:p>
    <w:p w:rsidR="00891BF4" w:rsidRPr="00F72C1B" w:rsidRDefault="00891BF4" w:rsidP="00891BF4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szCs w:val="28"/>
          <w:lang w:val="ru-RU"/>
        </w:rPr>
        <w:t>Левая часть экрана</w:t>
      </w:r>
      <w:r w:rsidRPr="00F72C1B">
        <w:rPr>
          <w:rFonts w:ascii="Times New Roman" w:hAnsi="Times New Roman" w:cs="Times New Roman"/>
          <w:b w:val="0"/>
          <w:szCs w:val="28"/>
          <w:lang w:val="ru-RU"/>
        </w:rPr>
        <w:t xml:space="preserve"> отображает Модуль «Программа индивидуализированной вторичной профилактики повторного сосудистого события» пациента, при выборе которого на странице «Список пациентов» был осуществлен переход в «Личный кабинет». Модуль содержит следующие разделы: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Оценка индивидуального риска повторного сосудистого события (клинические шкалы).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Коррекция факторов риска повторного сосудистого события.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Программа восстановление речевого мышления.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Дыхательная, артикуляционная гимнастика.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Медикаментозная терапия.</w:t>
      </w:r>
    </w:p>
    <w:p w:rsidR="00891BF4" w:rsidRPr="00F72C1B" w:rsidRDefault="00891BF4" w:rsidP="00891BF4">
      <w:pPr>
        <w:pStyle w:val="AxureTOCHeading"/>
        <w:numPr>
          <w:ilvl w:val="0"/>
          <w:numId w:val="2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>Дополнительный раздел.</w:t>
      </w:r>
    </w:p>
    <w:p w:rsidR="00891BF4" w:rsidRPr="00F72C1B" w:rsidRDefault="00891BF4" w:rsidP="00891BF4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i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szCs w:val="28"/>
          <w:lang w:val="ru-RU"/>
        </w:rPr>
        <w:t xml:space="preserve">В указанные разделы специалистом переносятся данные из модулей, представленных в правой части окна, либо заполняются специалистом вручную, с возможностью редактирования (удаления, копирования, вырезания текста). </w:t>
      </w:r>
      <w:r w:rsidRPr="00F72C1B">
        <w:rPr>
          <w:rFonts w:ascii="Times New Roman" w:hAnsi="Times New Roman" w:cs="Times New Roman"/>
          <w:b w:val="0"/>
          <w:i/>
          <w:szCs w:val="28"/>
          <w:lang w:val="ru-RU"/>
        </w:rPr>
        <w:t>Подробное описание каждого раздела смотреть в руководстве пользователя.</w:t>
      </w:r>
    </w:p>
    <w:p w:rsidR="00891BF4" w:rsidRPr="00F72C1B" w:rsidRDefault="00891BF4" w:rsidP="00891BF4">
      <w:pPr>
        <w:pStyle w:val="AxureTOCHeading"/>
        <w:spacing w:before="0" w:after="0"/>
        <w:jc w:val="left"/>
        <w:rPr>
          <w:rFonts w:ascii="Times New Roman" w:hAnsi="Times New Roman" w:cs="Times New Roman"/>
          <w:b w:val="0"/>
          <w:szCs w:val="28"/>
          <w:lang w:val="ru-RU"/>
        </w:rPr>
      </w:pPr>
    </w:p>
    <w:p w:rsidR="00891BF4" w:rsidRPr="00F72C1B" w:rsidRDefault="00891BF4" w:rsidP="00891BF4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szCs w:val="28"/>
          <w:lang w:val="ru-RU"/>
        </w:rPr>
      </w:pPr>
      <w:r w:rsidRPr="00F72C1B">
        <w:rPr>
          <w:rFonts w:ascii="Times New Roman" w:hAnsi="Times New Roman" w:cs="Times New Roman"/>
          <w:szCs w:val="28"/>
          <w:lang w:val="ru-RU"/>
        </w:rPr>
        <w:t>Правая часть экрана</w:t>
      </w:r>
      <w:r w:rsidRPr="00F72C1B">
        <w:rPr>
          <w:rFonts w:ascii="Times New Roman" w:hAnsi="Times New Roman" w:cs="Times New Roman"/>
          <w:b w:val="0"/>
          <w:szCs w:val="28"/>
          <w:lang w:val="ru-RU"/>
        </w:rPr>
        <w:t xml:space="preserve"> представляет собой набор модулей, с возможностью переключения между ними, и переносом пользователем информации из каждого модуля в соответствующий раздел программы индивидуализированной вторичной профилактики повторного сосудистого события пациента, в кабинет которого осуществлен вход. Представлены следующие Модули:</w:t>
      </w:r>
    </w:p>
    <w:p w:rsidR="00891BF4" w:rsidRPr="00F72C1B" w:rsidRDefault="00891BF4" w:rsidP="00891BF4">
      <w:pPr>
        <w:pStyle w:val="AxureTOCHeading"/>
        <w:numPr>
          <w:ilvl w:val="0"/>
          <w:numId w:val="3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szCs w:val="28"/>
          <w:lang w:val="ru-RU"/>
        </w:rPr>
        <w:t>Анамнез.</w:t>
      </w:r>
      <w:r w:rsidRPr="00F72C1B">
        <w:rPr>
          <w:rFonts w:ascii="Times New Roman" w:hAnsi="Times New Roman" w:cs="Times New Roman"/>
          <w:b w:val="0"/>
          <w:szCs w:val="28"/>
          <w:lang w:val="ru-RU"/>
        </w:rPr>
        <w:t xml:space="preserve"> Текстовый документ в форме пред заполненного шаблона. При переходе со страницы «Список пациентов», в документе отображаются все внесенные специалистом данные пациента, в кабинет которого осуществлен вход. Документ возможно сохранить на ПК в виде файла, а также вывести на печать.</w:t>
      </w:r>
    </w:p>
    <w:p w:rsidR="00891BF4" w:rsidRPr="00F72C1B" w:rsidRDefault="00891BF4" w:rsidP="00891BF4">
      <w:pPr>
        <w:pStyle w:val="AxureTOCHeading"/>
        <w:numPr>
          <w:ilvl w:val="0"/>
          <w:numId w:val="3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Оценка индивидуального риска повторного сосудистого события (шкалы).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auto"/>
          <w:szCs w:val="28"/>
          <w:lang w:val="ru-RU"/>
        </w:rPr>
        <w:t>Э</w:t>
      </w:r>
      <w:r w:rsidRPr="002C552D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кранные формы в виде интерактивных таблиц с самостоятельным выбором специалистом вариантов ответа, подсчетом балов, отображением данных в заданном формате в виде формулирования вывода путем соотнесения полученных баллов с предложенным клинической шкалой выводом. Модуль дает возможность пользователю загрузить результаты в раздел «Оценка индивидуального риска повторного сосудистого события (клинические шкалы)» для формирования специалистом программы </w:t>
      </w:r>
      <w:r w:rsidRPr="002C552D">
        <w:rPr>
          <w:rFonts w:ascii="Times New Roman" w:hAnsi="Times New Roman" w:cs="Times New Roman"/>
          <w:b w:val="0"/>
          <w:color w:val="auto"/>
          <w:szCs w:val="28"/>
          <w:lang w:val="ru-RU"/>
        </w:rPr>
        <w:lastRenderedPageBreak/>
        <w:t>индивидуализированной вторичной профилактики повторного сосудистого события пациента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, в кабинет которого осуществлен вход.</w:t>
      </w:r>
    </w:p>
    <w:p w:rsidR="00891BF4" w:rsidRPr="00F72C1B" w:rsidRDefault="00891BF4" w:rsidP="00891BF4">
      <w:pPr>
        <w:pStyle w:val="AxureTOCHeading"/>
        <w:numPr>
          <w:ilvl w:val="0"/>
          <w:numId w:val="3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Коррекция факторов риска повторного сосудистого события.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Раздел с информацией, рекомендациями и комментариями по коррекции факторов риска повторного сосудистого события, с возможностью редактирования информации, создания текстовых шаблонов для дальнейшего использования, а также переносом специалистом информации в раздел «Коррекция факторов риска повторного сосудистого события» программы индивидуализированной вторичной профилактики повторного сосудистого события пациента, в кабинет которого осуществлен вход.</w:t>
      </w:r>
    </w:p>
    <w:p w:rsidR="00891BF4" w:rsidRPr="00F72C1B" w:rsidRDefault="00891BF4" w:rsidP="00891BF4">
      <w:pPr>
        <w:pStyle w:val="AxureTOCHeading"/>
        <w:numPr>
          <w:ilvl w:val="0"/>
          <w:numId w:val="3"/>
        </w:numPr>
        <w:spacing w:before="0" w:after="0"/>
        <w:ind w:left="284" w:hanging="284"/>
        <w:jc w:val="left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Восстановление речевого мышления.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Модуль состоит из разделов:</w:t>
      </w:r>
    </w:p>
    <w:p w:rsidR="00891BF4" w:rsidRPr="00F72C1B" w:rsidRDefault="00891BF4" w:rsidP="00891BF4">
      <w:pPr>
        <w:pStyle w:val="AxureTOCHeading"/>
        <w:numPr>
          <w:ilvl w:val="0"/>
          <w:numId w:val="3"/>
        </w:numPr>
        <w:spacing w:before="0" w:after="0"/>
        <w:ind w:left="567" w:hanging="283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Программы по восстановлению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. Наборы упражнений для восстановления речи у пациентов с разными видами афазий, скомпонованные по следующим программам: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Восстановление речи для пациентов с грубой сенсомоторной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Восстановления речи для больных с динамической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Восстановления речи для больных с </w:t>
      </w:r>
      <w:proofErr w:type="spellStart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эфферентно</w:t>
      </w:r>
      <w:proofErr w:type="spellEnd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-моторной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Восстановления речи для больных с афферентно-моторной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Восстановления речи для больных с акустико-гностической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Восстановления речи для больных с акустико-</w:t>
      </w:r>
      <w:proofErr w:type="spellStart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мнестической</w:t>
      </w:r>
      <w:proofErr w:type="spellEnd"/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851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Восстановления речи для больных с семантической афазией.</w:t>
      </w:r>
    </w:p>
    <w:p w:rsidR="00891BF4" w:rsidRPr="00F72C1B" w:rsidRDefault="00891BF4" w:rsidP="00891BF4">
      <w:pPr>
        <w:pStyle w:val="AxureTOCHeading"/>
        <w:numPr>
          <w:ilvl w:val="0"/>
          <w:numId w:val="1"/>
        </w:numPr>
        <w:spacing w:before="0" w:after="0"/>
        <w:ind w:left="567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 xml:space="preserve">Протоколы. 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>Раздел, в котором доступны для просмотра протоколы всех пройденных упражнений пациента, в кабинет которого осуществлен вход. Протоколы доступны для вывода на печать, а также сохранения в виде файла на ПК.</w:t>
      </w:r>
    </w:p>
    <w:p w:rsidR="00891BF4" w:rsidRPr="00F72C1B" w:rsidRDefault="00891BF4" w:rsidP="00891BF4">
      <w:pPr>
        <w:pStyle w:val="AxureTOCHeading"/>
        <w:numPr>
          <w:ilvl w:val="0"/>
          <w:numId w:val="4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Дыхательная, артикуляционная гимнастика.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Раздел с текстовой информацией, рекомендациями и комментариями по дыхательной, артикуляционной гимнастике, с возможностью редактирования информации, создания текстовых шаблонов для дальнейшего использования, а также переносом специалистом информации в раздел «Дыхательная, артикуляционная гимнастика» программы индивидуализированной вторичной профилактики повторного сосудистого события пациента, в кабинет которого осуществлен вход.</w:t>
      </w:r>
    </w:p>
    <w:p w:rsidR="00891BF4" w:rsidRPr="00F72C1B" w:rsidRDefault="00891BF4" w:rsidP="00891BF4">
      <w:pPr>
        <w:pStyle w:val="AxureTOCHeading"/>
        <w:numPr>
          <w:ilvl w:val="0"/>
          <w:numId w:val="4"/>
        </w:numPr>
        <w:spacing w:before="0" w:after="0"/>
        <w:ind w:left="284" w:hanging="284"/>
        <w:jc w:val="both"/>
        <w:rPr>
          <w:rFonts w:ascii="Times New Roman" w:hAnsi="Times New Roman" w:cs="Times New Roman"/>
          <w:b w:val="0"/>
          <w:color w:val="auto"/>
          <w:szCs w:val="28"/>
          <w:lang w:val="ru-RU"/>
        </w:rPr>
      </w:pPr>
      <w:r w:rsidRPr="00F72C1B">
        <w:rPr>
          <w:rFonts w:ascii="Times New Roman" w:hAnsi="Times New Roman" w:cs="Times New Roman"/>
          <w:color w:val="auto"/>
          <w:szCs w:val="28"/>
          <w:lang w:val="ru-RU"/>
        </w:rPr>
        <w:t>Медикаментозная терапия.</w:t>
      </w:r>
      <w:r w:rsidRPr="00F72C1B">
        <w:rPr>
          <w:rFonts w:ascii="Times New Roman" w:hAnsi="Times New Roman" w:cs="Times New Roman"/>
          <w:b w:val="0"/>
          <w:color w:val="auto"/>
          <w:szCs w:val="28"/>
          <w:lang w:val="ru-RU"/>
        </w:rPr>
        <w:t xml:space="preserve"> Раздел с текстовой информацией, рекомендациями и комментариями по медикаментозной терапии, с возможностью редактирования информации, создания текстовых шаблонов для дальнейшего использования, а также переносом специалистом информации в раздел «Медикаментозная терапия» программы индивидуализированной вторичной профилактики повторного сосудистого события пациента, в кабинет которого осуществлен вход.</w:t>
      </w:r>
    </w:p>
    <w:p w:rsidR="00DB2E0F" w:rsidRDefault="00DB2E0F">
      <w:bookmarkStart w:id="0" w:name="_GoBack"/>
      <w:bookmarkEnd w:id="0"/>
    </w:p>
    <w:sectPr w:rsidR="00DB2E0F" w:rsidSect="00891BF4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904E8"/>
    <w:multiLevelType w:val="hybridMultilevel"/>
    <w:tmpl w:val="C9ECF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FD5791A"/>
    <w:multiLevelType w:val="hybridMultilevel"/>
    <w:tmpl w:val="DD08164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3CCF09DA"/>
    <w:multiLevelType w:val="hybridMultilevel"/>
    <w:tmpl w:val="715EC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96239"/>
    <w:multiLevelType w:val="hybridMultilevel"/>
    <w:tmpl w:val="D624C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8D1"/>
    <w:rsid w:val="001C78D1"/>
    <w:rsid w:val="00891BF4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7F540-25AF-404D-9D2E-71DC2CAA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891BF4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Cs w:val="24"/>
      <w:lang w:val="en-US"/>
    </w:rPr>
  </w:style>
  <w:style w:type="paragraph" w:styleId="a3">
    <w:name w:val="List Paragraph"/>
    <w:basedOn w:val="a"/>
    <w:uiPriority w:val="34"/>
    <w:qFormat/>
    <w:rsid w:val="00891BF4"/>
    <w:pPr>
      <w:ind w:left="720"/>
      <w:contextualSpacing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2022-09-03T08:08:00Z</dcterms:created>
  <dcterms:modified xsi:type="dcterms:W3CDTF">2022-09-03T08:08:00Z</dcterms:modified>
</cp:coreProperties>
</file>