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BAD" w:rsidRPr="00F72C1B" w:rsidRDefault="00742BAD" w:rsidP="00742BAD">
      <w:pPr>
        <w:shd w:val="clear" w:color="auto" w:fill="F7CAAC" w:themeFill="accent2" w:themeFillTint="66"/>
        <w:autoSpaceDE w:val="0"/>
        <w:autoSpaceDN w:val="0"/>
        <w:adjustRightInd w:val="0"/>
        <w:spacing w:after="0"/>
        <w:contextualSpacing/>
        <w:jc w:val="center"/>
        <w:rPr>
          <w:rFonts w:ascii="Times New Roman" w:eastAsia="Calibri" w:hAnsi="Times New Roman" w:cs="Times New Roman"/>
          <w:b/>
          <w:sz w:val="28"/>
        </w:rPr>
      </w:pPr>
      <w:r w:rsidRPr="00F72C1B">
        <w:rPr>
          <w:rFonts w:ascii="Times New Roman" w:eastAsia="Calibri" w:hAnsi="Times New Roman" w:cs="Times New Roman"/>
          <w:b/>
          <w:sz w:val="28"/>
        </w:rPr>
        <w:t xml:space="preserve">ФРАМИНГЕМСКАЯ ШКАЛА: </w:t>
      </w:r>
    </w:p>
    <w:p w:rsidR="00742BAD" w:rsidRPr="00F72C1B" w:rsidRDefault="00742BAD" w:rsidP="00742BAD">
      <w:pPr>
        <w:shd w:val="clear" w:color="auto" w:fill="F7CAAC" w:themeFill="accent2" w:themeFillTint="66"/>
        <w:autoSpaceDE w:val="0"/>
        <w:autoSpaceDN w:val="0"/>
        <w:adjustRightInd w:val="0"/>
        <w:spacing w:after="0"/>
        <w:contextualSpacing/>
        <w:jc w:val="center"/>
        <w:rPr>
          <w:rFonts w:ascii="Times New Roman" w:eastAsia="Calibri" w:hAnsi="Times New Roman" w:cs="Times New Roman"/>
          <w:b/>
          <w:sz w:val="28"/>
        </w:rPr>
      </w:pPr>
      <w:r w:rsidRPr="00F72C1B">
        <w:rPr>
          <w:rFonts w:ascii="Times New Roman" w:eastAsia="Calibri" w:hAnsi="Times New Roman" w:cs="Times New Roman"/>
          <w:b/>
          <w:sz w:val="28"/>
        </w:rPr>
        <w:t>ОЦЕНКА ИНДИВИДУАЛЬНОГО РИСКА РАЗВИТИЯ ИНСУЛЬТА</w:t>
      </w:r>
    </w:p>
    <w:p w:rsidR="00742BAD" w:rsidRPr="00F72C1B" w:rsidRDefault="00742BAD" w:rsidP="00742BAD">
      <w:pPr>
        <w:autoSpaceDE w:val="0"/>
        <w:autoSpaceDN w:val="0"/>
        <w:adjustRightInd w:val="0"/>
        <w:spacing w:after="0"/>
        <w:contextualSpacing/>
        <w:jc w:val="center"/>
        <w:rPr>
          <w:rFonts w:ascii="Times New Roman" w:eastAsia="Calibri" w:hAnsi="Times New Roman" w:cs="Times New Roman"/>
          <w:b/>
          <w:sz w:val="28"/>
        </w:rPr>
      </w:pPr>
      <w:r w:rsidRPr="00F72C1B">
        <w:rPr>
          <w:rFonts w:ascii="Times New Roman" w:hAnsi="Times New Roman" w:cs="Times New Roman"/>
          <w:b/>
          <w:noProof/>
          <w:sz w:val="28"/>
          <w:szCs w:val="24"/>
          <w:lang w:eastAsia="ru-RU"/>
        </w:rPr>
        <w:drawing>
          <wp:inline distT="0" distB="0" distL="0" distR="0" wp14:anchorId="12916F4E" wp14:editId="7067B0AA">
            <wp:extent cx="5760000" cy="3239931"/>
            <wp:effectExtent l="190500" t="190500" r="184150" b="189230"/>
            <wp:docPr id="494" name="Рисунок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9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42BAD" w:rsidRPr="00CE1549" w:rsidRDefault="00742BAD" w:rsidP="00742BAD">
      <w:pPr>
        <w:autoSpaceDE w:val="0"/>
        <w:autoSpaceDN w:val="0"/>
        <w:adjustRightInd w:val="0"/>
        <w:spacing w:after="0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proofErr w:type="spellStart"/>
      <w:r w:rsidRPr="00CE1549">
        <w:rPr>
          <w:rFonts w:ascii="Times New Roman" w:eastAsia="Calibri" w:hAnsi="Times New Roman" w:cs="Times New Roman"/>
          <w:b/>
          <w:sz w:val="24"/>
          <w:szCs w:val="24"/>
        </w:rPr>
        <w:t>Фрамингемская</w:t>
      </w:r>
      <w:proofErr w:type="spellEnd"/>
      <w:r w:rsidRPr="00CE1549">
        <w:rPr>
          <w:rFonts w:ascii="Times New Roman" w:eastAsia="Calibri" w:hAnsi="Times New Roman" w:cs="Times New Roman"/>
          <w:b/>
          <w:sz w:val="24"/>
          <w:szCs w:val="24"/>
        </w:rPr>
        <w:t xml:space="preserve"> шкала: оценка индивидуального риска развития инсульта</w:t>
      </w:r>
    </w:p>
    <w:p w:rsidR="00742BAD" w:rsidRPr="00CE1549" w:rsidRDefault="00742BAD" w:rsidP="00742BAD">
      <w:pPr>
        <w:autoSpaceDE w:val="0"/>
        <w:autoSpaceDN w:val="0"/>
        <w:adjustRightInd w:val="0"/>
        <w:spacing w:after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E1549">
        <w:rPr>
          <w:rFonts w:ascii="Times New Roman" w:eastAsia="Calibri" w:hAnsi="Times New Roman" w:cs="Times New Roman"/>
          <w:sz w:val="24"/>
          <w:szCs w:val="24"/>
        </w:rPr>
        <w:t>Выбрать в меню необходимые пункты. Нажать кнопку "Подвести итог". Для добавления результата в персональную программу индивидуализированной вторичной профилактики повторного сосудистого события пациента нажать на кнопку "+"</w:t>
      </w:r>
    </w:p>
    <w:p w:rsidR="00742BAD" w:rsidRDefault="00742BAD" w:rsidP="00742BAD">
      <w:pPr>
        <w:autoSpaceDE w:val="0"/>
        <w:autoSpaceDN w:val="0"/>
        <w:adjustRightInd w:val="0"/>
        <w:spacing w:after="0"/>
        <w:contextualSpacing/>
        <w:jc w:val="center"/>
        <w:rPr>
          <w:rFonts w:ascii="Times New Roman" w:eastAsia="Calibri" w:hAnsi="Times New Roman" w:cs="Times New Roman"/>
          <w:b/>
          <w:sz w:val="24"/>
        </w:rPr>
      </w:pPr>
      <w:r w:rsidRPr="00F72C1B">
        <w:rPr>
          <w:rFonts w:ascii="Times New Roman" w:hAnsi="Times New Roman" w:cs="Times New Roman"/>
          <w:b/>
          <w:noProof/>
          <w:szCs w:val="24"/>
          <w:lang w:eastAsia="ru-RU"/>
        </w:rPr>
        <w:drawing>
          <wp:inline distT="0" distB="0" distL="0" distR="0" wp14:anchorId="54F165D7" wp14:editId="4BDCBB27">
            <wp:extent cx="4286250" cy="3024000"/>
            <wp:effectExtent l="190500" t="190500" r="190500" b="195580"/>
            <wp:docPr id="495" name="Рисунок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024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F72C1B">
        <w:rPr>
          <w:rFonts w:ascii="Times New Roman" w:eastAsia="Calibri" w:hAnsi="Times New Roman" w:cs="Times New Roman"/>
          <w:b/>
          <w:sz w:val="24"/>
        </w:rPr>
        <w:t xml:space="preserve"> </w:t>
      </w:r>
    </w:p>
    <w:p w:rsidR="00742BAD" w:rsidRPr="00F72C1B" w:rsidRDefault="00742BAD" w:rsidP="00742BAD">
      <w:pPr>
        <w:autoSpaceDE w:val="0"/>
        <w:autoSpaceDN w:val="0"/>
        <w:adjustRightInd w:val="0"/>
        <w:spacing w:after="0"/>
        <w:contextualSpacing/>
        <w:jc w:val="center"/>
        <w:rPr>
          <w:rFonts w:ascii="Times New Roman" w:eastAsia="Calibri" w:hAnsi="Times New Roman" w:cs="Times New Roman"/>
          <w:b/>
          <w:sz w:val="28"/>
        </w:rPr>
      </w:pPr>
      <w:r w:rsidRPr="00F72C1B">
        <w:rPr>
          <w:rFonts w:ascii="Times New Roman" w:eastAsia="Calibri" w:hAnsi="Times New Roman" w:cs="Times New Roman"/>
          <w:sz w:val="24"/>
        </w:rPr>
        <w:t xml:space="preserve"> </w:t>
      </w:r>
      <w:r w:rsidRPr="00F72C1B">
        <w:rPr>
          <w:rFonts w:ascii="Times New Roman" w:hAnsi="Times New Roman" w:cs="Times New Roman"/>
          <w:b/>
          <w:bCs/>
          <w:sz w:val="24"/>
          <w:lang w:eastAsia="ru-RU"/>
        </w:rPr>
        <w:t xml:space="preserve">     </w:t>
      </w:r>
    </w:p>
    <w:p w:rsidR="00742BAD" w:rsidRPr="00742BAD" w:rsidRDefault="00742BAD" w:rsidP="00742BAD">
      <w:pPr>
        <w:shd w:val="clear" w:color="auto" w:fill="FBE4D5" w:themeFill="accent2" w:themeFillTint="33"/>
        <w:autoSpaceDE w:val="0"/>
        <w:autoSpaceDN w:val="0"/>
        <w:adjustRightInd w:val="0"/>
        <w:spacing w:after="0"/>
        <w:contextualSpacing/>
        <w:jc w:val="center"/>
        <w:rPr>
          <w:rFonts w:ascii="Times New Roman" w:eastAsia="Calibri" w:hAnsi="Times New Roman" w:cs="Times New Roman"/>
          <w:b/>
          <w:sz w:val="32"/>
        </w:rPr>
      </w:pPr>
      <w:r w:rsidRPr="00742BAD">
        <w:rPr>
          <w:rFonts w:ascii="Times New Roman" w:eastAsia="Calibri" w:hAnsi="Times New Roman" w:cs="Times New Roman"/>
          <w:b/>
          <w:sz w:val="28"/>
        </w:rPr>
        <w:t>Элементы управления шкалой</w:t>
      </w:r>
    </w:p>
    <w:p w:rsidR="00742BAD" w:rsidRPr="00F72C1B" w:rsidRDefault="00742BAD" w:rsidP="00742BAD">
      <w:pPr>
        <w:autoSpaceDE w:val="0"/>
        <w:autoSpaceDN w:val="0"/>
        <w:adjustRightInd w:val="0"/>
        <w:spacing w:after="0"/>
        <w:contextualSpacing/>
        <w:jc w:val="center"/>
        <w:rPr>
          <w:rFonts w:ascii="Times New Roman" w:eastAsia="Calibri" w:hAnsi="Times New Roman" w:cs="Times New Roman"/>
          <w:i/>
          <w:sz w:val="24"/>
        </w:rPr>
      </w:pPr>
    </w:p>
    <w:p w:rsidR="00742BAD" w:rsidRPr="00F72C1B" w:rsidRDefault="00742BAD" w:rsidP="00742BAD">
      <w:pPr>
        <w:autoSpaceDE w:val="0"/>
        <w:autoSpaceDN w:val="0"/>
        <w:adjustRightInd w:val="0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noProof/>
          <w:sz w:val="24"/>
          <w:lang w:eastAsia="ru-RU"/>
        </w:rPr>
        <w:drawing>
          <wp:anchor distT="0" distB="0" distL="71755" distR="71755" simplePos="0" relativeHeight="251659264" behindDoc="0" locked="0" layoutInCell="1" allowOverlap="1" wp14:anchorId="6E049D09" wp14:editId="42094241">
            <wp:simplePos x="0" y="0"/>
            <wp:positionH relativeFrom="margin">
              <wp:posOffset>190500</wp:posOffset>
            </wp:positionH>
            <wp:positionV relativeFrom="paragraph">
              <wp:posOffset>56515</wp:posOffset>
            </wp:positionV>
            <wp:extent cx="2001520" cy="201295"/>
            <wp:effectExtent l="190500" t="190500" r="170180" b="198755"/>
            <wp:wrapSquare wrapText="bothSides"/>
            <wp:docPr id="548" name="Рисунок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2012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eastAsia="Calibri" w:hAnsi="Times New Roman" w:cs="Times New Roman"/>
          <w:sz w:val="24"/>
        </w:rPr>
        <w:t xml:space="preserve"> </w:t>
      </w:r>
      <w:r w:rsidRPr="00F72C1B">
        <w:rPr>
          <w:rFonts w:ascii="Times New Roman" w:eastAsia="Calibri" w:hAnsi="Times New Roman" w:cs="Times New Roman"/>
          <w:b/>
          <w:sz w:val="24"/>
        </w:rPr>
        <w:t>Переключатель «Выбор пола»</w:t>
      </w:r>
      <w:r w:rsidRPr="00F72C1B">
        <w:rPr>
          <w:rFonts w:ascii="Times New Roman" w:eastAsia="Calibri" w:hAnsi="Times New Roman" w:cs="Times New Roman"/>
          <w:b/>
          <w:color w:val="0070C0"/>
          <w:sz w:val="24"/>
        </w:rPr>
        <w:t xml:space="preserve"> </w:t>
      </w:r>
      <w:r w:rsidRPr="00F72C1B">
        <w:rPr>
          <w:rFonts w:ascii="Times New Roman" w:eastAsia="Calibri" w:hAnsi="Times New Roman" w:cs="Times New Roman"/>
          <w:sz w:val="24"/>
        </w:rPr>
        <w:t xml:space="preserve">– для выбора пола пациента. </w:t>
      </w:r>
    </w:p>
    <w:p w:rsidR="00742BAD" w:rsidRPr="00F72C1B" w:rsidRDefault="00742BAD" w:rsidP="00742BAD">
      <w:pPr>
        <w:pStyle w:val="a4"/>
        <w:numPr>
          <w:ilvl w:val="0"/>
          <w:numId w:val="4"/>
        </w:numPr>
        <w:autoSpaceDE w:val="0"/>
        <w:autoSpaceDN w:val="0"/>
        <w:adjustRightInd w:val="0"/>
        <w:spacing w:after="0"/>
        <w:ind w:left="426" w:hanging="284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sz w:val="24"/>
        </w:rPr>
        <w:lastRenderedPageBreak/>
        <w:t>Если не один пункт не выбран, то при попытке выбора любого другого пункта появляется сообщение: «Ошибка! Вначале укажите пол пациента.»</w:t>
      </w:r>
    </w:p>
    <w:p w:rsidR="00742BAD" w:rsidRPr="00F72C1B" w:rsidRDefault="00742BAD" w:rsidP="00742BAD">
      <w:pPr>
        <w:numPr>
          <w:ilvl w:val="0"/>
          <w:numId w:val="2"/>
        </w:numPr>
        <w:autoSpaceDE w:val="0"/>
        <w:autoSpaceDN w:val="0"/>
        <w:adjustRightInd w:val="0"/>
        <w:spacing w:after="0"/>
        <w:ind w:left="426" w:hanging="284"/>
        <w:contextualSpacing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sz w:val="24"/>
        </w:rPr>
        <w:t xml:space="preserve">Если после выбора пола, затем пунктов меню и/или </w:t>
      </w:r>
      <w:proofErr w:type="spellStart"/>
      <w:r w:rsidRPr="00F72C1B">
        <w:rPr>
          <w:rFonts w:ascii="Times New Roman" w:eastAsia="Calibri" w:hAnsi="Times New Roman" w:cs="Times New Roman"/>
          <w:sz w:val="24"/>
        </w:rPr>
        <w:t>чекбоксов</w:t>
      </w:r>
      <w:proofErr w:type="spellEnd"/>
      <w:r w:rsidRPr="00F72C1B">
        <w:rPr>
          <w:rFonts w:ascii="Times New Roman" w:eastAsia="Calibri" w:hAnsi="Times New Roman" w:cs="Times New Roman"/>
          <w:sz w:val="24"/>
        </w:rPr>
        <w:t xml:space="preserve"> специалист сменил пол пациента на переключателе, все меню и внесенные баллы обнуляются.</w:t>
      </w:r>
    </w:p>
    <w:p w:rsidR="00742BAD" w:rsidRPr="00F72C1B" w:rsidRDefault="00742BAD" w:rsidP="00742BAD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b/>
          <w:sz w:val="24"/>
        </w:rPr>
      </w:pPr>
    </w:p>
    <w:p w:rsidR="00742BAD" w:rsidRPr="00F72C1B" w:rsidRDefault="00742BAD" w:rsidP="00742BAD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i/>
          <w:color w:val="0070C0"/>
          <w:sz w:val="24"/>
        </w:rPr>
      </w:pPr>
      <w:r w:rsidRPr="00F72C1B">
        <w:rPr>
          <w:rFonts w:ascii="Times New Roman" w:eastAsia="Calibri" w:hAnsi="Times New Roman" w:cs="Times New Roman"/>
          <w:b/>
          <w:noProof/>
          <w:sz w:val="24"/>
          <w:lang w:eastAsia="ru-RU"/>
        </w:rPr>
        <w:drawing>
          <wp:anchor distT="0" distB="0" distL="114300" distR="114300" simplePos="0" relativeHeight="251660288" behindDoc="1" locked="0" layoutInCell="1" allowOverlap="1" wp14:anchorId="783F8550" wp14:editId="37EA35C4">
            <wp:simplePos x="0" y="0"/>
            <wp:positionH relativeFrom="margin">
              <wp:posOffset>28575</wp:posOffset>
            </wp:positionH>
            <wp:positionV relativeFrom="paragraph">
              <wp:posOffset>231775</wp:posOffset>
            </wp:positionV>
            <wp:extent cx="792000" cy="1926989"/>
            <wp:effectExtent l="0" t="0" r="8255" b="0"/>
            <wp:wrapTight wrapText="bothSides">
              <wp:wrapPolygon edited="0">
                <wp:start x="0" y="0"/>
                <wp:lineTo x="0" y="21358"/>
                <wp:lineTo x="21306" y="21358"/>
                <wp:lineTo x="21306" y="0"/>
                <wp:lineTo x="0" y="0"/>
              </wp:wrapPolygon>
            </wp:wrapTight>
            <wp:docPr id="549" name="Рисунок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19269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eastAsia="Calibri" w:hAnsi="Times New Roman" w:cs="Times New Roman"/>
          <w:b/>
          <w:sz w:val="24"/>
        </w:rPr>
        <w:t>Меню «Возраст пациента»</w:t>
      </w:r>
      <w:r w:rsidRPr="00F72C1B">
        <w:rPr>
          <w:rFonts w:ascii="Times New Roman" w:eastAsia="Calibri" w:hAnsi="Times New Roman" w:cs="Times New Roman"/>
          <w:sz w:val="24"/>
        </w:rPr>
        <w:t xml:space="preserve"> - для выбора возраста пациента. При выборе нужного возраста, в колонку «Баллы» автоматически выставляется балл согласно таблице. </w:t>
      </w:r>
    </w:p>
    <w:p w:rsidR="00742BAD" w:rsidRPr="00F72C1B" w:rsidRDefault="00742BAD" w:rsidP="00742BAD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sz w:val="24"/>
        </w:rPr>
      </w:pPr>
      <w:r w:rsidRPr="00F72C1B">
        <w:rPr>
          <w:rFonts w:ascii="Times New Roman" w:eastAsia="Calibri" w:hAnsi="Times New Roman" w:cs="Times New Roman"/>
          <w:b/>
          <w:sz w:val="24"/>
        </w:rPr>
        <w:t>Таблица «Возраст/балл»</w:t>
      </w:r>
    </w:p>
    <w:tbl>
      <w:tblPr>
        <w:tblStyle w:val="1"/>
        <w:tblW w:w="2552" w:type="dxa"/>
        <w:jc w:val="center"/>
        <w:tblLook w:val="04A0" w:firstRow="1" w:lastRow="0" w:firstColumn="1" w:lastColumn="0" w:noHBand="0" w:noVBand="1"/>
      </w:tblPr>
      <w:tblGrid>
        <w:gridCol w:w="1458"/>
        <w:gridCol w:w="1094"/>
      </w:tblGrid>
      <w:tr w:rsidR="00742BAD" w:rsidRPr="00F72C1B" w:rsidTr="00FD7BC7">
        <w:trPr>
          <w:trHeight w:val="185"/>
          <w:jc w:val="center"/>
        </w:trPr>
        <w:tc>
          <w:tcPr>
            <w:tcW w:w="1458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b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b/>
                <w:bCs/>
                <w:sz w:val="24"/>
                <w:lang w:eastAsia="ru-RU"/>
              </w:rPr>
              <w:t>Возраст</w:t>
            </w:r>
          </w:p>
        </w:tc>
        <w:tc>
          <w:tcPr>
            <w:tcW w:w="109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b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b/>
                <w:bCs/>
                <w:sz w:val="24"/>
                <w:lang w:eastAsia="ru-RU"/>
              </w:rPr>
              <w:t>Баллы</w:t>
            </w:r>
          </w:p>
        </w:tc>
      </w:tr>
      <w:tr w:rsidR="00742BAD" w:rsidRPr="00F72C1B" w:rsidTr="00FD7BC7">
        <w:trPr>
          <w:jc w:val="center"/>
        </w:trPr>
        <w:tc>
          <w:tcPr>
            <w:tcW w:w="1458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  <w:lang w:eastAsia="ru-RU"/>
              </w:rPr>
              <w:t>до 57</w:t>
            </w:r>
          </w:p>
        </w:tc>
        <w:tc>
          <w:tcPr>
            <w:tcW w:w="109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sz w:val="24"/>
                <w:lang w:eastAsia="ru-RU"/>
              </w:rPr>
              <w:t>0</w:t>
            </w:r>
          </w:p>
        </w:tc>
      </w:tr>
      <w:tr w:rsidR="00742BAD" w:rsidRPr="00F72C1B" w:rsidTr="00FD7BC7">
        <w:trPr>
          <w:jc w:val="center"/>
        </w:trPr>
        <w:tc>
          <w:tcPr>
            <w:tcW w:w="1458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  <w:lang w:eastAsia="ru-RU"/>
              </w:rPr>
              <w:t>57-59</w:t>
            </w:r>
          </w:p>
        </w:tc>
        <w:tc>
          <w:tcPr>
            <w:tcW w:w="109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sz w:val="24"/>
                <w:lang w:eastAsia="ru-RU"/>
              </w:rPr>
              <w:t>1</w:t>
            </w:r>
          </w:p>
        </w:tc>
      </w:tr>
      <w:tr w:rsidR="00742BAD" w:rsidRPr="00F72C1B" w:rsidTr="00FD7BC7">
        <w:trPr>
          <w:jc w:val="center"/>
        </w:trPr>
        <w:tc>
          <w:tcPr>
            <w:tcW w:w="1458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  <w:lang w:eastAsia="ru-RU"/>
              </w:rPr>
              <w:t>60-62</w:t>
            </w:r>
          </w:p>
        </w:tc>
        <w:tc>
          <w:tcPr>
            <w:tcW w:w="109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sz w:val="24"/>
                <w:lang w:eastAsia="ru-RU"/>
              </w:rPr>
              <w:t>2</w:t>
            </w:r>
          </w:p>
        </w:tc>
      </w:tr>
      <w:tr w:rsidR="00742BAD" w:rsidRPr="00F72C1B" w:rsidTr="00FD7BC7">
        <w:trPr>
          <w:jc w:val="center"/>
        </w:trPr>
        <w:tc>
          <w:tcPr>
            <w:tcW w:w="1458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  <w:lang w:eastAsia="ru-RU"/>
              </w:rPr>
              <w:t>63-65</w:t>
            </w:r>
          </w:p>
        </w:tc>
        <w:tc>
          <w:tcPr>
            <w:tcW w:w="109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sz w:val="24"/>
                <w:lang w:eastAsia="ru-RU"/>
              </w:rPr>
              <w:t>3</w:t>
            </w:r>
          </w:p>
        </w:tc>
      </w:tr>
      <w:tr w:rsidR="00742BAD" w:rsidRPr="00F72C1B" w:rsidTr="00FD7BC7">
        <w:trPr>
          <w:jc w:val="center"/>
        </w:trPr>
        <w:tc>
          <w:tcPr>
            <w:tcW w:w="1458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  <w:lang w:eastAsia="ru-RU"/>
              </w:rPr>
              <w:t>66-68</w:t>
            </w:r>
          </w:p>
        </w:tc>
        <w:tc>
          <w:tcPr>
            <w:tcW w:w="109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sz w:val="24"/>
                <w:lang w:eastAsia="ru-RU"/>
              </w:rPr>
              <w:t>4</w:t>
            </w:r>
          </w:p>
        </w:tc>
      </w:tr>
      <w:tr w:rsidR="00742BAD" w:rsidRPr="00F72C1B" w:rsidTr="00FD7BC7">
        <w:trPr>
          <w:jc w:val="center"/>
        </w:trPr>
        <w:tc>
          <w:tcPr>
            <w:tcW w:w="1458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  <w:lang w:eastAsia="ru-RU"/>
              </w:rPr>
              <w:t>69-71</w:t>
            </w:r>
          </w:p>
        </w:tc>
        <w:tc>
          <w:tcPr>
            <w:tcW w:w="109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sz w:val="24"/>
                <w:lang w:eastAsia="ru-RU"/>
              </w:rPr>
              <w:t>5</w:t>
            </w:r>
          </w:p>
        </w:tc>
      </w:tr>
      <w:tr w:rsidR="00742BAD" w:rsidRPr="00F72C1B" w:rsidTr="00FD7BC7">
        <w:trPr>
          <w:jc w:val="center"/>
        </w:trPr>
        <w:tc>
          <w:tcPr>
            <w:tcW w:w="1458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  <w:lang w:eastAsia="ru-RU"/>
              </w:rPr>
              <w:t>72-74</w:t>
            </w:r>
          </w:p>
        </w:tc>
        <w:tc>
          <w:tcPr>
            <w:tcW w:w="109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sz w:val="24"/>
                <w:lang w:eastAsia="ru-RU"/>
              </w:rPr>
              <w:t>6</w:t>
            </w:r>
          </w:p>
        </w:tc>
      </w:tr>
      <w:tr w:rsidR="00742BAD" w:rsidRPr="00F72C1B" w:rsidTr="00FD7BC7">
        <w:trPr>
          <w:jc w:val="center"/>
        </w:trPr>
        <w:tc>
          <w:tcPr>
            <w:tcW w:w="1458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  <w:lang w:eastAsia="ru-RU"/>
              </w:rPr>
              <w:t>75-77</w:t>
            </w:r>
          </w:p>
        </w:tc>
        <w:tc>
          <w:tcPr>
            <w:tcW w:w="109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sz w:val="24"/>
                <w:lang w:eastAsia="ru-RU"/>
              </w:rPr>
              <w:t>7</w:t>
            </w:r>
          </w:p>
        </w:tc>
      </w:tr>
      <w:tr w:rsidR="00742BAD" w:rsidRPr="00F72C1B" w:rsidTr="00FD7BC7">
        <w:trPr>
          <w:jc w:val="center"/>
        </w:trPr>
        <w:tc>
          <w:tcPr>
            <w:tcW w:w="1458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  <w:lang w:eastAsia="ru-RU"/>
              </w:rPr>
              <w:t>78-80</w:t>
            </w:r>
          </w:p>
        </w:tc>
        <w:tc>
          <w:tcPr>
            <w:tcW w:w="109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sz w:val="24"/>
                <w:lang w:eastAsia="ru-RU"/>
              </w:rPr>
              <w:t>8</w:t>
            </w:r>
          </w:p>
        </w:tc>
      </w:tr>
      <w:tr w:rsidR="00742BAD" w:rsidRPr="00F72C1B" w:rsidTr="00FD7BC7">
        <w:trPr>
          <w:jc w:val="center"/>
        </w:trPr>
        <w:tc>
          <w:tcPr>
            <w:tcW w:w="1458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  <w:lang w:eastAsia="ru-RU"/>
              </w:rPr>
              <w:t>81-83</w:t>
            </w:r>
          </w:p>
        </w:tc>
        <w:tc>
          <w:tcPr>
            <w:tcW w:w="109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sz w:val="24"/>
                <w:lang w:eastAsia="ru-RU"/>
              </w:rPr>
              <w:t>9</w:t>
            </w:r>
          </w:p>
        </w:tc>
      </w:tr>
      <w:tr w:rsidR="00742BAD" w:rsidRPr="00F72C1B" w:rsidTr="00FD7BC7">
        <w:trPr>
          <w:jc w:val="center"/>
        </w:trPr>
        <w:tc>
          <w:tcPr>
            <w:tcW w:w="1458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  <w:lang w:eastAsia="ru-RU"/>
              </w:rPr>
              <w:t>84-86</w:t>
            </w:r>
          </w:p>
        </w:tc>
        <w:tc>
          <w:tcPr>
            <w:tcW w:w="109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  <w:lang w:eastAsia="ru-RU"/>
              </w:rPr>
            </w:pPr>
            <w:r w:rsidRPr="00F72C1B">
              <w:rPr>
                <w:rFonts w:ascii="Times New Roman" w:hAnsi="Times New Roman" w:cs="Times New Roman"/>
                <w:sz w:val="24"/>
                <w:lang w:eastAsia="ru-RU"/>
              </w:rPr>
              <w:t>10</w:t>
            </w:r>
          </w:p>
        </w:tc>
      </w:tr>
    </w:tbl>
    <w:p w:rsidR="00742BAD" w:rsidRPr="00F72C1B" w:rsidRDefault="00742BAD" w:rsidP="00742BAD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sz w:val="24"/>
        </w:rPr>
      </w:pPr>
    </w:p>
    <w:p w:rsidR="00742BAD" w:rsidRPr="00F72C1B" w:rsidRDefault="00742BAD" w:rsidP="00742BAD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sz w:val="24"/>
        </w:rPr>
      </w:pPr>
    </w:p>
    <w:p w:rsidR="00742BAD" w:rsidRPr="00F72C1B" w:rsidRDefault="00742BAD" w:rsidP="00742BAD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noProof/>
          <w:color w:val="0070C0"/>
          <w:sz w:val="24"/>
          <w:lang w:eastAsia="ru-RU"/>
        </w:rPr>
        <w:drawing>
          <wp:anchor distT="0" distB="0" distL="114300" distR="114300" simplePos="0" relativeHeight="251662336" behindDoc="1" locked="0" layoutInCell="1" allowOverlap="1" wp14:anchorId="2F1D62AA" wp14:editId="155EF205">
            <wp:simplePos x="0" y="0"/>
            <wp:positionH relativeFrom="margin">
              <wp:posOffset>28575</wp:posOffset>
            </wp:positionH>
            <wp:positionV relativeFrom="paragraph">
              <wp:posOffset>415290</wp:posOffset>
            </wp:positionV>
            <wp:extent cx="2411730" cy="383540"/>
            <wp:effectExtent l="190500" t="190500" r="179070" b="168910"/>
            <wp:wrapTight wrapText="bothSides">
              <wp:wrapPolygon edited="1">
                <wp:start x="341" y="-10728"/>
                <wp:lineTo x="-1706" y="-8583"/>
                <wp:lineTo x="-1706" y="18238"/>
                <wp:lineTo x="-1024" y="25748"/>
                <wp:lineTo x="0" y="26285"/>
                <wp:lineTo x="21156" y="26285"/>
                <wp:lineTo x="22265" y="25748"/>
                <wp:lineTo x="23204" y="9656"/>
                <wp:lineTo x="23204" y="8583"/>
                <wp:lineTo x="21600" y="0"/>
                <wp:lineTo x="21327" y="-7510"/>
                <wp:lineTo x="21156" y="-10728"/>
                <wp:lineTo x="341" y="-10728"/>
              </wp:wrapPolygon>
            </wp:wrapTight>
            <wp:docPr id="550" name="Рисунок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3835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eastAsia="Calibri" w:hAnsi="Times New Roman" w:cs="Times New Roman"/>
          <w:b/>
          <w:sz w:val="24"/>
        </w:rPr>
        <w:t xml:space="preserve">Переключатель «без лечения» / «на фоне лечения» – </w:t>
      </w:r>
      <w:r w:rsidRPr="00F72C1B">
        <w:rPr>
          <w:rFonts w:ascii="Times New Roman" w:eastAsia="Calibri" w:hAnsi="Times New Roman" w:cs="Times New Roman"/>
          <w:sz w:val="24"/>
        </w:rPr>
        <w:t>от выбора данного параметра зависит количество баллов, вносимое в колонку «Баллы», при указании в меню «</w:t>
      </w:r>
      <w:r w:rsidRPr="00F72C1B">
        <w:rPr>
          <w:rFonts w:ascii="Times New Roman" w:hAnsi="Times New Roman" w:cs="Times New Roman"/>
          <w:bCs/>
          <w:sz w:val="24"/>
          <w:lang w:eastAsia="ru-RU"/>
        </w:rPr>
        <w:t>Артериальное давление (систолическое)</w:t>
      </w:r>
      <w:r w:rsidRPr="00F72C1B">
        <w:rPr>
          <w:rFonts w:ascii="Times New Roman" w:eastAsia="Calibri" w:hAnsi="Times New Roman" w:cs="Times New Roman"/>
          <w:sz w:val="24"/>
        </w:rPr>
        <w:t>» соответствующего значения артериального давления.</w:t>
      </w:r>
    </w:p>
    <w:p w:rsidR="00742BAD" w:rsidRPr="00F72C1B" w:rsidRDefault="00742BAD" w:rsidP="00742BAD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4"/>
        </w:rPr>
      </w:pPr>
    </w:p>
    <w:p w:rsidR="00742BAD" w:rsidRPr="00F72C1B" w:rsidRDefault="00742BAD" w:rsidP="00742BAD">
      <w:pPr>
        <w:numPr>
          <w:ilvl w:val="0"/>
          <w:numId w:val="2"/>
        </w:numPr>
        <w:autoSpaceDE w:val="0"/>
        <w:autoSpaceDN w:val="0"/>
        <w:adjustRightInd w:val="0"/>
        <w:spacing w:after="0"/>
        <w:ind w:left="426" w:hanging="284"/>
        <w:contextualSpacing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sz w:val="24"/>
        </w:rPr>
        <w:t>Если не выбран не один пункт данного переключателя (но выбрани пункт переключателя «пол»), то при попытке открыть меню «</w:t>
      </w:r>
      <w:r w:rsidRPr="00F72C1B">
        <w:rPr>
          <w:rFonts w:ascii="Times New Roman" w:hAnsi="Times New Roman" w:cs="Times New Roman"/>
          <w:bCs/>
          <w:sz w:val="24"/>
          <w:lang w:eastAsia="ru-RU"/>
        </w:rPr>
        <w:t>Артериальное давление (систолическое)</w:t>
      </w:r>
      <w:r w:rsidRPr="00F72C1B">
        <w:rPr>
          <w:rFonts w:ascii="Times New Roman" w:eastAsia="Calibri" w:hAnsi="Times New Roman" w:cs="Times New Roman"/>
          <w:sz w:val="24"/>
        </w:rPr>
        <w:t xml:space="preserve">» появляется сообщение об </w:t>
      </w:r>
      <w:proofErr w:type="spellStart"/>
      <w:r w:rsidRPr="00F72C1B">
        <w:rPr>
          <w:rFonts w:ascii="Times New Roman" w:eastAsia="Calibri" w:hAnsi="Times New Roman" w:cs="Times New Roman"/>
          <w:sz w:val="24"/>
        </w:rPr>
        <w:t>шибке</w:t>
      </w:r>
      <w:proofErr w:type="spellEnd"/>
      <w:r w:rsidRPr="00F72C1B">
        <w:rPr>
          <w:rFonts w:ascii="Times New Roman" w:eastAsia="Calibri" w:hAnsi="Times New Roman" w:cs="Times New Roman"/>
          <w:sz w:val="24"/>
        </w:rPr>
        <w:t>: «Вначале выберите параметр: «без лечения» / «на фоне лечения»</w:t>
      </w:r>
    </w:p>
    <w:p w:rsidR="00742BAD" w:rsidRPr="00F72C1B" w:rsidRDefault="00742BAD" w:rsidP="00742BAD">
      <w:pPr>
        <w:numPr>
          <w:ilvl w:val="0"/>
          <w:numId w:val="2"/>
        </w:numPr>
        <w:autoSpaceDE w:val="0"/>
        <w:autoSpaceDN w:val="0"/>
        <w:adjustRightInd w:val="0"/>
        <w:spacing w:after="0"/>
        <w:ind w:left="426" w:hanging="284"/>
        <w:contextualSpacing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sz w:val="24"/>
        </w:rPr>
        <w:t>Если после выбора значения данного переключателя, специалист указал значение в меню «Артериальное давление (систолическое)», а затем изменил параметр данного переключателя, то значение меню «Артериальное давление (систолическое)» (а также внесенные баллы) обнуляются.</w:t>
      </w:r>
    </w:p>
    <w:p w:rsidR="00742BAD" w:rsidRPr="00F72C1B" w:rsidRDefault="00742BAD" w:rsidP="00742BAD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noProof/>
          <w:color w:val="0070C0"/>
          <w:sz w:val="24"/>
          <w:lang w:eastAsia="ru-RU"/>
        </w:rPr>
        <w:drawing>
          <wp:anchor distT="0" distB="0" distL="114300" distR="114300" simplePos="0" relativeHeight="251661312" behindDoc="1" locked="0" layoutInCell="1" allowOverlap="1" wp14:anchorId="7677709F" wp14:editId="5F28768D">
            <wp:simplePos x="0" y="0"/>
            <wp:positionH relativeFrom="margin">
              <wp:posOffset>25400</wp:posOffset>
            </wp:positionH>
            <wp:positionV relativeFrom="paragraph">
              <wp:posOffset>264795</wp:posOffset>
            </wp:positionV>
            <wp:extent cx="792000" cy="1920753"/>
            <wp:effectExtent l="0" t="0" r="8255" b="3810"/>
            <wp:wrapTight wrapText="bothSides">
              <wp:wrapPolygon edited="0">
                <wp:start x="0" y="0"/>
                <wp:lineTo x="0" y="21429"/>
                <wp:lineTo x="21306" y="21429"/>
                <wp:lineTo x="21306" y="0"/>
                <wp:lineTo x="0" y="0"/>
              </wp:wrapPolygon>
            </wp:wrapTight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1920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eastAsia="Calibri" w:hAnsi="Times New Roman" w:cs="Times New Roman"/>
          <w:b/>
          <w:sz w:val="24"/>
        </w:rPr>
        <w:t>Меню «</w:t>
      </w:r>
      <w:r w:rsidRPr="00F72C1B">
        <w:rPr>
          <w:rFonts w:ascii="Times New Roman" w:hAnsi="Times New Roman" w:cs="Times New Roman"/>
          <w:b/>
          <w:bCs/>
          <w:sz w:val="24"/>
          <w:lang w:eastAsia="ru-RU"/>
        </w:rPr>
        <w:t>Артериальное давление (систолическое)</w:t>
      </w:r>
      <w:r w:rsidRPr="00F72C1B">
        <w:rPr>
          <w:rFonts w:ascii="Times New Roman" w:eastAsia="Calibri" w:hAnsi="Times New Roman" w:cs="Times New Roman"/>
          <w:b/>
          <w:sz w:val="24"/>
        </w:rPr>
        <w:t>»</w:t>
      </w:r>
      <w:r w:rsidRPr="00F72C1B">
        <w:rPr>
          <w:rFonts w:ascii="Times New Roman" w:eastAsia="Calibri" w:hAnsi="Times New Roman" w:cs="Times New Roman"/>
          <w:sz w:val="24"/>
        </w:rPr>
        <w:t xml:space="preserve"> - для выбора артериального давления (систолического) пациента. При выборе нужного значения, в зависимости от выбора переключателя «Выбор пола», в колонку «Баллы» автоматически выставляется балл согласно таблицам. </w:t>
      </w:r>
    </w:p>
    <w:p w:rsidR="00742BAD" w:rsidRPr="00F72C1B" w:rsidRDefault="00742BAD" w:rsidP="00742BAD">
      <w:pPr>
        <w:numPr>
          <w:ilvl w:val="0"/>
          <w:numId w:val="3"/>
        </w:numPr>
        <w:ind w:left="1701" w:hanging="283"/>
        <w:contextualSpacing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b/>
          <w:i/>
          <w:sz w:val="24"/>
        </w:rPr>
        <w:t>Наполнение меню зависит от выбора переключателя «Выбор пола»</w:t>
      </w:r>
      <w:r w:rsidRPr="00F72C1B">
        <w:rPr>
          <w:rFonts w:ascii="Times New Roman" w:eastAsia="Calibri" w:hAnsi="Times New Roman" w:cs="Times New Roman"/>
          <w:i/>
          <w:sz w:val="24"/>
        </w:rPr>
        <w:t xml:space="preserve"> согласно таблицам.</w:t>
      </w:r>
    </w:p>
    <w:p w:rsidR="00742BAD" w:rsidRPr="00F72C1B" w:rsidRDefault="00742BAD" w:rsidP="00742BAD">
      <w:pPr>
        <w:numPr>
          <w:ilvl w:val="0"/>
          <w:numId w:val="3"/>
        </w:numPr>
        <w:spacing w:after="0"/>
        <w:ind w:left="1701" w:hanging="283"/>
        <w:contextualSpacing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i/>
          <w:sz w:val="24"/>
        </w:rPr>
        <w:t>Если после выбора переключателя «без лечения» / «на фоне лечения» и выбора значения в меню «Артериальное давление (систолическое)» специалист изменил выбор переключателя «без лечения» / «на фоне лечения», то меню «Артериальное давление (систолическое)» и внесенные баллы аннулируются.</w:t>
      </w:r>
    </w:p>
    <w:p w:rsidR="00742BAD" w:rsidRPr="00F72C1B" w:rsidRDefault="00742BAD" w:rsidP="00742BAD">
      <w:pPr>
        <w:spacing w:after="0"/>
        <w:ind w:left="1701"/>
        <w:contextualSpacing/>
        <w:jc w:val="both"/>
        <w:rPr>
          <w:rFonts w:ascii="Times New Roman" w:eastAsia="Calibri" w:hAnsi="Times New Roman" w:cs="Times New Roman"/>
          <w:sz w:val="24"/>
        </w:rPr>
      </w:pPr>
    </w:p>
    <w:p w:rsidR="00742BAD" w:rsidRPr="00F72C1B" w:rsidRDefault="00742BAD" w:rsidP="00742BAD">
      <w:pPr>
        <w:spacing w:after="0"/>
        <w:ind w:left="1701"/>
        <w:contextualSpacing/>
        <w:jc w:val="both"/>
        <w:rPr>
          <w:rFonts w:ascii="Times New Roman" w:eastAsia="Calibri" w:hAnsi="Times New Roman" w:cs="Times New Roman"/>
          <w:sz w:val="24"/>
        </w:rPr>
      </w:pPr>
    </w:p>
    <w:p w:rsidR="00742BAD" w:rsidRPr="00F72C1B" w:rsidRDefault="00742BAD" w:rsidP="00742BAD">
      <w:pPr>
        <w:jc w:val="center"/>
        <w:rPr>
          <w:rFonts w:ascii="Times New Roman" w:eastAsia="Calibri" w:hAnsi="Times New Roman" w:cs="Times New Roman"/>
          <w:bCs/>
          <w:sz w:val="24"/>
        </w:rPr>
      </w:pPr>
      <w:r w:rsidRPr="00F72C1B">
        <w:rPr>
          <w:rFonts w:ascii="Times New Roman" w:eastAsia="Calibri" w:hAnsi="Times New Roman" w:cs="Times New Roman"/>
          <w:b/>
          <w:bCs/>
          <w:sz w:val="24"/>
        </w:rPr>
        <w:t>Таблица A</w:t>
      </w:r>
      <w:r w:rsidRPr="00F72C1B">
        <w:rPr>
          <w:rFonts w:ascii="Times New Roman" w:eastAsia="Calibri" w:hAnsi="Times New Roman" w:cs="Times New Roman"/>
          <w:bCs/>
          <w:sz w:val="24"/>
        </w:rPr>
        <w:t>. Мужчины. Артериальное давление (систолическое) / баллы.</w:t>
      </w:r>
    </w:p>
    <w:tbl>
      <w:tblPr>
        <w:tblStyle w:val="1"/>
        <w:tblW w:w="5240" w:type="dxa"/>
        <w:jc w:val="center"/>
        <w:tblLook w:val="04A0" w:firstRow="1" w:lastRow="0" w:firstColumn="1" w:lastColumn="0" w:noHBand="0" w:noVBand="1"/>
      </w:tblPr>
      <w:tblGrid>
        <w:gridCol w:w="1495"/>
        <w:gridCol w:w="1644"/>
        <w:gridCol w:w="2101"/>
      </w:tblGrid>
      <w:tr w:rsidR="00742BAD" w:rsidRPr="00F72C1B" w:rsidTr="00FD7BC7">
        <w:trPr>
          <w:jc w:val="center"/>
        </w:trPr>
        <w:tc>
          <w:tcPr>
            <w:tcW w:w="149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72C1B">
              <w:rPr>
                <w:rFonts w:ascii="Times New Roman" w:hAnsi="Times New Roman" w:cs="Times New Roman"/>
                <w:b/>
                <w:bCs/>
                <w:sz w:val="24"/>
              </w:rPr>
              <w:t>Показатели АД</w:t>
            </w:r>
          </w:p>
        </w:tc>
        <w:tc>
          <w:tcPr>
            <w:tcW w:w="164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72C1B">
              <w:rPr>
                <w:rFonts w:ascii="Times New Roman" w:hAnsi="Times New Roman" w:cs="Times New Roman"/>
                <w:b/>
                <w:bCs/>
                <w:sz w:val="24"/>
              </w:rPr>
              <w:t>балл</w:t>
            </w:r>
          </w:p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72C1B">
              <w:rPr>
                <w:rFonts w:ascii="Times New Roman" w:hAnsi="Times New Roman" w:cs="Times New Roman"/>
                <w:b/>
                <w:bCs/>
                <w:sz w:val="24"/>
              </w:rPr>
              <w:t>без лечения</w:t>
            </w:r>
          </w:p>
        </w:tc>
        <w:tc>
          <w:tcPr>
            <w:tcW w:w="210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72C1B">
              <w:rPr>
                <w:rFonts w:ascii="Times New Roman" w:hAnsi="Times New Roman" w:cs="Times New Roman"/>
                <w:b/>
                <w:bCs/>
                <w:sz w:val="24"/>
              </w:rPr>
              <w:t>балл</w:t>
            </w:r>
          </w:p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72C1B">
              <w:rPr>
                <w:rFonts w:ascii="Times New Roman" w:hAnsi="Times New Roman" w:cs="Times New Roman"/>
                <w:b/>
                <w:bCs/>
                <w:sz w:val="24"/>
              </w:rPr>
              <w:t>на фоне лечения</w:t>
            </w:r>
          </w:p>
        </w:tc>
      </w:tr>
      <w:tr w:rsidR="00742BAD" w:rsidRPr="00F72C1B" w:rsidTr="00FD7BC7">
        <w:trPr>
          <w:jc w:val="center"/>
        </w:trPr>
        <w:tc>
          <w:tcPr>
            <w:tcW w:w="149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lastRenderedPageBreak/>
              <w:t>95-105</w:t>
            </w:r>
          </w:p>
        </w:tc>
        <w:tc>
          <w:tcPr>
            <w:tcW w:w="164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210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742BAD" w:rsidRPr="00F72C1B" w:rsidTr="00FD7BC7">
        <w:trPr>
          <w:jc w:val="center"/>
        </w:trPr>
        <w:tc>
          <w:tcPr>
            <w:tcW w:w="149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106-116</w:t>
            </w:r>
          </w:p>
        </w:tc>
        <w:tc>
          <w:tcPr>
            <w:tcW w:w="164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10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 w:rsidR="00742BAD" w:rsidRPr="00F72C1B" w:rsidTr="00FD7BC7">
        <w:trPr>
          <w:jc w:val="center"/>
        </w:trPr>
        <w:tc>
          <w:tcPr>
            <w:tcW w:w="149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117-126</w:t>
            </w:r>
          </w:p>
        </w:tc>
        <w:tc>
          <w:tcPr>
            <w:tcW w:w="164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10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742BAD" w:rsidRPr="00F72C1B" w:rsidTr="00FD7BC7">
        <w:trPr>
          <w:jc w:val="center"/>
        </w:trPr>
        <w:tc>
          <w:tcPr>
            <w:tcW w:w="149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127-137</w:t>
            </w:r>
          </w:p>
        </w:tc>
        <w:tc>
          <w:tcPr>
            <w:tcW w:w="164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10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  <w:tr w:rsidR="00742BAD" w:rsidRPr="00F72C1B" w:rsidTr="00FD7BC7">
        <w:trPr>
          <w:jc w:val="center"/>
        </w:trPr>
        <w:tc>
          <w:tcPr>
            <w:tcW w:w="149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138-148</w:t>
            </w:r>
          </w:p>
        </w:tc>
        <w:tc>
          <w:tcPr>
            <w:tcW w:w="164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10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6</w:t>
            </w:r>
          </w:p>
        </w:tc>
      </w:tr>
      <w:tr w:rsidR="00742BAD" w:rsidRPr="00F72C1B" w:rsidTr="00FD7BC7">
        <w:trPr>
          <w:jc w:val="center"/>
        </w:trPr>
        <w:tc>
          <w:tcPr>
            <w:tcW w:w="149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149-159</w:t>
            </w:r>
          </w:p>
        </w:tc>
        <w:tc>
          <w:tcPr>
            <w:tcW w:w="164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210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7</w:t>
            </w:r>
          </w:p>
        </w:tc>
      </w:tr>
      <w:tr w:rsidR="00742BAD" w:rsidRPr="00F72C1B" w:rsidTr="00FD7BC7">
        <w:trPr>
          <w:jc w:val="center"/>
        </w:trPr>
        <w:tc>
          <w:tcPr>
            <w:tcW w:w="149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160-170</w:t>
            </w:r>
          </w:p>
        </w:tc>
        <w:tc>
          <w:tcPr>
            <w:tcW w:w="164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10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8</w:t>
            </w:r>
          </w:p>
        </w:tc>
      </w:tr>
      <w:tr w:rsidR="00742BAD" w:rsidRPr="00F72C1B" w:rsidTr="00FD7BC7">
        <w:trPr>
          <w:jc w:val="center"/>
        </w:trPr>
        <w:tc>
          <w:tcPr>
            <w:tcW w:w="149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171-181</w:t>
            </w:r>
          </w:p>
        </w:tc>
        <w:tc>
          <w:tcPr>
            <w:tcW w:w="164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210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9</w:t>
            </w:r>
          </w:p>
        </w:tc>
      </w:tr>
      <w:tr w:rsidR="00742BAD" w:rsidRPr="00F72C1B" w:rsidTr="00FD7BC7">
        <w:trPr>
          <w:jc w:val="center"/>
        </w:trPr>
        <w:tc>
          <w:tcPr>
            <w:tcW w:w="149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182-191</w:t>
            </w:r>
          </w:p>
        </w:tc>
        <w:tc>
          <w:tcPr>
            <w:tcW w:w="164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210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742BAD" w:rsidRPr="00F72C1B" w:rsidTr="00FD7BC7">
        <w:trPr>
          <w:jc w:val="center"/>
        </w:trPr>
        <w:tc>
          <w:tcPr>
            <w:tcW w:w="149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192-202</w:t>
            </w:r>
          </w:p>
        </w:tc>
        <w:tc>
          <w:tcPr>
            <w:tcW w:w="164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210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11</w:t>
            </w:r>
          </w:p>
        </w:tc>
      </w:tr>
      <w:tr w:rsidR="00742BAD" w:rsidRPr="00F72C1B" w:rsidTr="00FD7BC7">
        <w:trPr>
          <w:jc w:val="center"/>
        </w:trPr>
        <w:tc>
          <w:tcPr>
            <w:tcW w:w="149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203-213</w:t>
            </w:r>
          </w:p>
        </w:tc>
        <w:tc>
          <w:tcPr>
            <w:tcW w:w="164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210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12</w:t>
            </w:r>
          </w:p>
        </w:tc>
      </w:tr>
    </w:tbl>
    <w:p w:rsidR="00742BAD" w:rsidRPr="00F72C1B" w:rsidRDefault="00742BAD" w:rsidP="00742BAD">
      <w:pPr>
        <w:rPr>
          <w:rFonts w:ascii="Times New Roman" w:eastAsia="Calibri" w:hAnsi="Times New Roman" w:cs="Times New Roman"/>
          <w:sz w:val="24"/>
        </w:rPr>
      </w:pPr>
    </w:p>
    <w:p w:rsidR="00742BAD" w:rsidRPr="00F72C1B" w:rsidRDefault="00742BAD" w:rsidP="00742BAD">
      <w:pPr>
        <w:jc w:val="center"/>
        <w:rPr>
          <w:rFonts w:ascii="Times New Roman" w:eastAsia="Calibri" w:hAnsi="Times New Roman" w:cs="Times New Roman"/>
          <w:bCs/>
          <w:sz w:val="24"/>
        </w:rPr>
      </w:pPr>
      <w:r w:rsidRPr="00F72C1B">
        <w:rPr>
          <w:rFonts w:ascii="Times New Roman" w:eastAsia="Calibri" w:hAnsi="Times New Roman" w:cs="Times New Roman"/>
          <w:b/>
          <w:bCs/>
          <w:sz w:val="24"/>
        </w:rPr>
        <w:t>Таблица</w:t>
      </w:r>
      <w:r w:rsidRPr="00F72C1B">
        <w:rPr>
          <w:rFonts w:ascii="Times New Roman" w:eastAsia="Calibri" w:hAnsi="Times New Roman" w:cs="Times New Roman"/>
          <w:b/>
          <w:sz w:val="24"/>
        </w:rPr>
        <w:t> </w:t>
      </w:r>
      <w:r w:rsidRPr="00F72C1B">
        <w:rPr>
          <w:rFonts w:ascii="Times New Roman" w:eastAsia="Calibri" w:hAnsi="Times New Roman" w:cs="Times New Roman"/>
          <w:b/>
          <w:bCs/>
          <w:sz w:val="24"/>
        </w:rPr>
        <w:t>Б.</w:t>
      </w:r>
      <w:r w:rsidRPr="00F72C1B">
        <w:rPr>
          <w:rFonts w:ascii="Times New Roman" w:eastAsia="Calibri" w:hAnsi="Times New Roman" w:cs="Times New Roman"/>
          <w:bCs/>
          <w:sz w:val="24"/>
        </w:rPr>
        <w:t xml:space="preserve"> Женщины. Артериальное давление (систолическое) / баллы.</w:t>
      </w:r>
    </w:p>
    <w:tbl>
      <w:tblPr>
        <w:tblStyle w:val="1"/>
        <w:tblW w:w="5240" w:type="dxa"/>
        <w:jc w:val="center"/>
        <w:tblLook w:val="04A0" w:firstRow="1" w:lastRow="0" w:firstColumn="1" w:lastColumn="0" w:noHBand="0" w:noVBand="1"/>
      </w:tblPr>
      <w:tblGrid>
        <w:gridCol w:w="1555"/>
        <w:gridCol w:w="1621"/>
        <w:gridCol w:w="2064"/>
      </w:tblGrid>
      <w:tr w:rsidR="00742BAD" w:rsidRPr="00F72C1B" w:rsidTr="00FD7BC7">
        <w:trPr>
          <w:jc w:val="center"/>
        </w:trPr>
        <w:tc>
          <w:tcPr>
            <w:tcW w:w="155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72C1B">
              <w:rPr>
                <w:rFonts w:ascii="Times New Roman" w:hAnsi="Times New Roman" w:cs="Times New Roman"/>
                <w:b/>
                <w:sz w:val="24"/>
              </w:rPr>
              <w:t> </w:t>
            </w:r>
            <w:r w:rsidRPr="00F72C1B">
              <w:rPr>
                <w:rFonts w:ascii="Times New Roman" w:hAnsi="Times New Roman" w:cs="Times New Roman"/>
                <w:b/>
                <w:bCs/>
                <w:sz w:val="24"/>
              </w:rPr>
              <w:t xml:space="preserve">Показатели </w:t>
            </w:r>
          </w:p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72C1B">
              <w:rPr>
                <w:rFonts w:ascii="Times New Roman" w:hAnsi="Times New Roman" w:cs="Times New Roman"/>
                <w:b/>
                <w:bCs/>
                <w:sz w:val="24"/>
              </w:rPr>
              <w:t>АД</w:t>
            </w:r>
          </w:p>
        </w:tc>
        <w:tc>
          <w:tcPr>
            <w:tcW w:w="162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72C1B">
              <w:rPr>
                <w:rFonts w:ascii="Times New Roman" w:hAnsi="Times New Roman" w:cs="Times New Roman"/>
                <w:b/>
                <w:bCs/>
                <w:sz w:val="24"/>
              </w:rPr>
              <w:t>балл</w:t>
            </w:r>
          </w:p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72C1B">
              <w:rPr>
                <w:rFonts w:ascii="Times New Roman" w:hAnsi="Times New Roman" w:cs="Times New Roman"/>
                <w:b/>
                <w:bCs/>
                <w:sz w:val="24"/>
              </w:rPr>
              <w:t>без лечения</w:t>
            </w:r>
          </w:p>
        </w:tc>
        <w:tc>
          <w:tcPr>
            <w:tcW w:w="206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72C1B">
              <w:rPr>
                <w:rFonts w:ascii="Times New Roman" w:hAnsi="Times New Roman" w:cs="Times New Roman"/>
                <w:b/>
                <w:bCs/>
                <w:sz w:val="24"/>
              </w:rPr>
              <w:t>балл</w:t>
            </w:r>
          </w:p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72C1B">
              <w:rPr>
                <w:rFonts w:ascii="Times New Roman" w:hAnsi="Times New Roman" w:cs="Times New Roman"/>
                <w:b/>
                <w:bCs/>
                <w:sz w:val="24"/>
              </w:rPr>
              <w:t>на фоне лечения</w:t>
            </w:r>
          </w:p>
        </w:tc>
      </w:tr>
      <w:tr w:rsidR="00742BAD" w:rsidRPr="00F72C1B" w:rsidTr="00FD7BC7">
        <w:trPr>
          <w:jc w:val="center"/>
        </w:trPr>
        <w:tc>
          <w:tcPr>
            <w:tcW w:w="155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95-104</w:t>
            </w:r>
          </w:p>
        </w:tc>
        <w:tc>
          <w:tcPr>
            <w:tcW w:w="162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206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6</w:t>
            </w:r>
          </w:p>
        </w:tc>
      </w:tr>
      <w:tr w:rsidR="00742BAD" w:rsidRPr="00F72C1B" w:rsidTr="00FD7BC7">
        <w:trPr>
          <w:jc w:val="center"/>
        </w:trPr>
        <w:tc>
          <w:tcPr>
            <w:tcW w:w="155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105-114</w:t>
            </w:r>
          </w:p>
        </w:tc>
        <w:tc>
          <w:tcPr>
            <w:tcW w:w="162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06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6</w:t>
            </w:r>
          </w:p>
        </w:tc>
      </w:tr>
      <w:tr w:rsidR="00742BAD" w:rsidRPr="00F72C1B" w:rsidTr="00FD7BC7">
        <w:trPr>
          <w:jc w:val="center"/>
        </w:trPr>
        <w:tc>
          <w:tcPr>
            <w:tcW w:w="155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115-124</w:t>
            </w:r>
          </w:p>
        </w:tc>
        <w:tc>
          <w:tcPr>
            <w:tcW w:w="162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06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7</w:t>
            </w:r>
          </w:p>
        </w:tc>
      </w:tr>
      <w:tr w:rsidR="00742BAD" w:rsidRPr="00F72C1B" w:rsidTr="00FD7BC7">
        <w:trPr>
          <w:jc w:val="center"/>
        </w:trPr>
        <w:tc>
          <w:tcPr>
            <w:tcW w:w="155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125-134</w:t>
            </w:r>
          </w:p>
        </w:tc>
        <w:tc>
          <w:tcPr>
            <w:tcW w:w="162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06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7</w:t>
            </w:r>
          </w:p>
        </w:tc>
      </w:tr>
      <w:tr w:rsidR="00742BAD" w:rsidRPr="00F72C1B" w:rsidTr="00FD7BC7">
        <w:trPr>
          <w:jc w:val="center"/>
        </w:trPr>
        <w:tc>
          <w:tcPr>
            <w:tcW w:w="155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135-144</w:t>
            </w:r>
          </w:p>
        </w:tc>
        <w:tc>
          <w:tcPr>
            <w:tcW w:w="162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06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7</w:t>
            </w:r>
          </w:p>
        </w:tc>
      </w:tr>
      <w:tr w:rsidR="00742BAD" w:rsidRPr="00F72C1B" w:rsidTr="00FD7BC7">
        <w:trPr>
          <w:jc w:val="center"/>
        </w:trPr>
        <w:tc>
          <w:tcPr>
            <w:tcW w:w="155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145-154</w:t>
            </w:r>
          </w:p>
        </w:tc>
        <w:tc>
          <w:tcPr>
            <w:tcW w:w="162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206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8</w:t>
            </w:r>
          </w:p>
        </w:tc>
      </w:tr>
      <w:tr w:rsidR="00742BAD" w:rsidRPr="00F72C1B" w:rsidTr="00FD7BC7">
        <w:trPr>
          <w:jc w:val="center"/>
        </w:trPr>
        <w:tc>
          <w:tcPr>
            <w:tcW w:w="155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155-164</w:t>
            </w:r>
          </w:p>
        </w:tc>
        <w:tc>
          <w:tcPr>
            <w:tcW w:w="162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206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8</w:t>
            </w:r>
          </w:p>
        </w:tc>
      </w:tr>
      <w:tr w:rsidR="00742BAD" w:rsidRPr="00F72C1B" w:rsidTr="00FD7BC7">
        <w:trPr>
          <w:jc w:val="center"/>
        </w:trPr>
        <w:tc>
          <w:tcPr>
            <w:tcW w:w="155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165-174</w:t>
            </w:r>
          </w:p>
        </w:tc>
        <w:tc>
          <w:tcPr>
            <w:tcW w:w="162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206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8</w:t>
            </w:r>
          </w:p>
        </w:tc>
      </w:tr>
      <w:tr w:rsidR="00742BAD" w:rsidRPr="00F72C1B" w:rsidTr="00FD7BC7">
        <w:trPr>
          <w:jc w:val="center"/>
        </w:trPr>
        <w:tc>
          <w:tcPr>
            <w:tcW w:w="155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175-184</w:t>
            </w:r>
          </w:p>
        </w:tc>
        <w:tc>
          <w:tcPr>
            <w:tcW w:w="162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206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9</w:t>
            </w:r>
          </w:p>
        </w:tc>
      </w:tr>
      <w:tr w:rsidR="00742BAD" w:rsidRPr="00F72C1B" w:rsidTr="00FD7BC7">
        <w:trPr>
          <w:jc w:val="center"/>
        </w:trPr>
        <w:tc>
          <w:tcPr>
            <w:tcW w:w="155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185-194</w:t>
            </w:r>
          </w:p>
        </w:tc>
        <w:tc>
          <w:tcPr>
            <w:tcW w:w="162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206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9</w:t>
            </w:r>
          </w:p>
        </w:tc>
      </w:tr>
      <w:tr w:rsidR="00742BAD" w:rsidRPr="00F72C1B" w:rsidTr="00FD7BC7">
        <w:trPr>
          <w:jc w:val="center"/>
        </w:trPr>
        <w:tc>
          <w:tcPr>
            <w:tcW w:w="1555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195-204</w:t>
            </w:r>
          </w:p>
        </w:tc>
        <w:tc>
          <w:tcPr>
            <w:tcW w:w="1621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2064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</w:tbl>
    <w:p w:rsidR="00742BAD" w:rsidRPr="00F72C1B" w:rsidRDefault="00742BAD" w:rsidP="00742BAD">
      <w:pPr>
        <w:ind w:left="1418"/>
        <w:contextualSpacing/>
        <w:rPr>
          <w:rFonts w:ascii="Times New Roman" w:eastAsia="Calibri" w:hAnsi="Times New Roman" w:cs="Times New Roman"/>
          <w:color w:val="0070C0"/>
          <w:sz w:val="24"/>
        </w:rPr>
      </w:pPr>
    </w:p>
    <w:p w:rsidR="00742BAD" w:rsidRPr="00F72C1B" w:rsidRDefault="00742BAD" w:rsidP="00742BAD">
      <w:pPr>
        <w:pStyle w:val="a4"/>
        <w:spacing w:after="0"/>
        <w:ind w:left="0"/>
        <w:jc w:val="center"/>
        <w:rPr>
          <w:rFonts w:ascii="Times New Roman" w:hAnsi="Times New Roman" w:cs="Times New Roman"/>
          <w:b/>
          <w:bCs/>
          <w:sz w:val="24"/>
        </w:rPr>
      </w:pPr>
      <w:r w:rsidRPr="00F72C1B">
        <w:rPr>
          <w:rFonts w:ascii="Times New Roman" w:hAnsi="Times New Roman" w:cs="Times New Roman"/>
          <w:b/>
          <w:sz w:val="24"/>
          <w:szCs w:val="24"/>
        </w:rPr>
        <w:t xml:space="preserve">Меню для выбора </w:t>
      </w:r>
      <w:r w:rsidRPr="00F72C1B">
        <w:rPr>
          <w:rFonts w:ascii="Times New Roman" w:hAnsi="Times New Roman" w:cs="Times New Roman"/>
          <w:b/>
          <w:bCs/>
          <w:sz w:val="24"/>
        </w:rPr>
        <w:t xml:space="preserve">сопутствующие заболевания и </w:t>
      </w:r>
      <w:hyperlink r:id="rId11" w:tgtFrame="_blank" w:history="1">
        <w:r w:rsidRPr="00F72C1B">
          <w:rPr>
            <w:rFonts w:ascii="Times New Roman" w:hAnsi="Times New Roman" w:cs="Times New Roman"/>
            <w:b/>
            <w:bCs/>
            <w:sz w:val="24"/>
          </w:rPr>
          <w:t>вредные привычки</w:t>
        </w:r>
      </w:hyperlink>
    </w:p>
    <w:p w:rsidR="00742BAD" w:rsidRPr="00F72C1B" w:rsidRDefault="00742BAD" w:rsidP="00742BAD">
      <w:pPr>
        <w:spacing w:after="0"/>
        <w:contextualSpacing/>
        <w:jc w:val="center"/>
        <w:rPr>
          <w:rFonts w:ascii="Times New Roman" w:eastAsia="Calibri" w:hAnsi="Times New Roman" w:cs="Times New Roman"/>
          <w:b/>
          <w:sz w:val="24"/>
        </w:rPr>
      </w:pPr>
      <w:r w:rsidRPr="00F72C1B">
        <w:rPr>
          <w:rFonts w:ascii="Times New Roman" w:hAnsi="Times New Roman" w:cs="Times New Roman"/>
          <w:b/>
          <w:noProof/>
          <w:szCs w:val="24"/>
          <w:lang w:eastAsia="ru-RU"/>
        </w:rPr>
        <w:drawing>
          <wp:inline distT="0" distB="0" distL="0" distR="0" wp14:anchorId="2E58E38E" wp14:editId="231E7A61">
            <wp:extent cx="3960000" cy="1403448"/>
            <wp:effectExtent l="190500" t="190500" r="193040" b="196850"/>
            <wp:docPr id="497" name="Рисунок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4034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42BAD" w:rsidRPr="00F72C1B" w:rsidRDefault="00742BAD" w:rsidP="00742BAD">
      <w:pPr>
        <w:pStyle w:val="a4"/>
        <w:spacing w:after="0"/>
        <w:ind w:left="1004"/>
        <w:rPr>
          <w:rFonts w:ascii="Times New Roman" w:hAnsi="Times New Roman" w:cs="Times New Roman"/>
          <w:sz w:val="24"/>
          <w:szCs w:val="24"/>
        </w:rPr>
      </w:pPr>
      <w:r w:rsidRPr="00F72C1B">
        <w:rPr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63360" behindDoc="1" locked="0" layoutInCell="1" allowOverlap="1" wp14:anchorId="6349B321" wp14:editId="1D69D54D">
            <wp:simplePos x="0" y="0"/>
            <wp:positionH relativeFrom="column">
              <wp:posOffset>66675</wp:posOffset>
            </wp:positionH>
            <wp:positionV relativeFrom="paragraph">
              <wp:posOffset>84455</wp:posOffset>
            </wp:positionV>
            <wp:extent cx="540000" cy="486819"/>
            <wp:effectExtent l="0" t="0" r="0" b="8890"/>
            <wp:wrapTight wrapText="bothSides">
              <wp:wrapPolygon edited="0">
                <wp:start x="0" y="0"/>
                <wp:lineTo x="0" y="21149"/>
                <wp:lineTo x="20584" y="21149"/>
                <wp:lineTo x="20584" y="0"/>
                <wp:lineTo x="0" y="0"/>
              </wp:wrapPolygon>
            </wp:wrapTight>
            <wp:docPr id="498" name="Рисунок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486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2C1B">
        <w:rPr>
          <w:rFonts w:ascii="Times New Roman" w:hAnsi="Times New Roman" w:cs="Times New Roman"/>
          <w:b/>
          <w:sz w:val="24"/>
          <w:szCs w:val="24"/>
        </w:rPr>
        <w:t>«Да»</w:t>
      </w:r>
      <w:r w:rsidRPr="00F72C1B">
        <w:rPr>
          <w:rFonts w:ascii="Times New Roman" w:hAnsi="Times New Roman" w:cs="Times New Roman"/>
          <w:sz w:val="24"/>
          <w:szCs w:val="24"/>
        </w:rPr>
        <w:t xml:space="preserve">. При выборе пункта, программа засчитывает наличие указанной вредной привычки или сопутствующего заболевания, и выставляет баллы согласно соответствующим таблицам с учетом положения переключателя «Пол».  </w:t>
      </w:r>
    </w:p>
    <w:p w:rsidR="00742BAD" w:rsidRPr="00F72C1B" w:rsidRDefault="00742BAD" w:rsidP="00742BAD">
      <w:pPr>
        <w:pStyle w:val="a4"/>
        <w:ind w:left="1004"/>
        <w:rPr>
          <w:rFonts w:ascii="Times New Roman" w:hAnsi="Times New Roman" w:cs="Times New Roman"/>
          <w:b/>
          <w:sz w:val="24"/>
          <w:szCs w:val="24"/>
        </w:rPr>
      </w:pPr>
      <w:r w:rsidRPr="00F72C1B">
        <w:rPr>
          <w:rFonts w:ascii="Times New Roman" w:hAnsi="Times New Roman" w:cs="Times New Roman"/>
          <w:b/>
          <w:sz w:val="24"/>
          <w:szCs w:val="24"/>
        </w:rPr>
        <w:t xml:space="preserve"> «Нет»</w:t>
      </w:r>
      <w:r w:rsidRPr="00F72C1B">
        <w:rPr>
          <w:rFonts w:ascii="Times New Roman" w:hAnsi="Times New Roman" w:cs="Times New Roman"/>
          <w:sz w:val="24"/>
          <w:szCs w:val="24"/>
        </w:rPr>
        <w:t xml:space="preserve">. При выборе пункта, программа не засчитывает наличие указанной вредной привычки или сопутствующего заболевания, и выставляет баллы согласно соответствующим таблицам с учетом положения переключателя «Пол».  </w:t>
      </w:r>
    </w:p>
    <w:p w:rsidR="00742BAD" w:rsidRPr="00F72C1B" w:rsidRDefault="00742BAD" w:rsidP="00742BAD">
      <w:pPr>
        <w:shd w:val="clear" w:color="auto" w:fill="FBE4D5" w:themeFill="accent2" w:themeFillTint="33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F72C1B">
        <w:rPr>
          <w:rFonts w:ascii="Times New Roman" w:eastAsia="Calibri" w:hAnsi="Times New Roman" w:cs="Times New Roman"/>
          <w:b/>
          <w:noProof/>
          <w:lang w:eastAsia="ru-RU"/>
        </w:rPr>
        <w:drawing>
          <wp:inline distT="0" distB="0" distL="0" distR="0" wp14:anchorId="0028BC6D" wp14:editId="35D13FB8">
            <wp:extent cx="406596" cy="360000"/>
            <wp:effectExtent l="0" t="0" r="0" b="2540"/>
            <wp:docPr id="499" name="Рисунок 499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eastAsia="Calibri" w:hAnsi="Times New Roman" w:cs="Times New Roman"/>
          <w:b/>
          <w:sz w:val="24"/>
          <w:szCs w:val="24"/>
        </w:rPr>
        <w:t xml:space="preserve">   Количество баллов зависит от положения переключателя «Пол»</w:t>
      </w:r>
    </w:p>
    <w:p w:rsidR="00742BAD" w:rsidRPr="00F72C1B" w:rsidRDefault="00742BAD" w:rsidP="00742BAD">
      <w:pPr>
        <w:spacing w:after="0"/>
        <w:ind w:left="426"/>
        <w:contextualSpacing/>
        <w:rPr>
          <w:rFonts w:ascii="Times New Roman" w:eastAsia="Calibri" w:hAnsi="Times New Roman" w:cs="Times New Roman"/>
          <w:i/>
          <w:sz w:val="24"/>
        </w:rPr>
      </w:pPr>
    </w:p>
    <w:p w:rsidR="00742BAD" w:rsidRPr="00F72C1B" w:rsidRDefault="00742BAD" w:rsidP="00742BAD">
      <w:pPr>
        <w:spacing w:after="0"/>
        <w:jc w:val="center"/>
        <w:rPr>
          <w:rFonts w:ascii="Times New Roman" w:eastAsia="Calibri" w:hAnsi="Times New Roman" w:cs="Times New Roman"/>
          <w:b/>
          <w:bCs/>
          <w:sz w:val="24"/>
        </w:rPr>
      </w:pPr>
      <w:r w:rsidRPr="00F72C1B">
        <w:rPr>
          <w:rFonts w:ascii="Times New Roman" w:eastAsia="Calibri" w:hAnsi="Times New Roman" w:cs="Times New Roman"/>
          <w:b/>
          <w:bCs/>
          <w:sz w:val="24"/>
        </w:rPr>
        <w:t xml:space="preserve">Таблица «Сопутствующие заболевания и </w:t>
      </w:r>
      <w:hyperlink r:id="rId15" w:tgtFrame="_blank" w:history="1">
        <w:r w:rsidRPr="00F72C1B">
          <w:rPr>
            <w:rFonts w:ascii="Times New Roman" w:eastAsia="Calibri" w:hAnsi="Times New Roman" w:cs="Times New Roman"/>
            <w:b/>
            <w:bCs/>
            <w:sz w:val="24"/>
          </w:rPr>
          <w:t>вредные привычки</w:t>
        </w:r>
      </w:hyperlink>
      <w:r w:rsidRPr="00F72C1B">
        <w:rPr>
          <w:rFonts w:ascii="Times New Roman" w:eastAsia="Calibri" w:hAnsi="Times New Roman" w:cs="Times New Roman"/>
          <w:b/>
          <w:bCs/>
          <w:sz w:val="24"/>
        </w:rPr>
        <w:t> / баллы»</w:t>
      </w:r>
    </w:p>
    <w:tbl>
      <w:tblPr>
        <w:tblStyle w:val="1"/>
        <w:tblW w:w="5823" w:type="dxa"/>
        <w:jc w:val="center"/>
        <w:tblLook w:val="04A0" w:firstRow="1" w:lastRow="0" w:firstColumn="1" w:lastColumn="0" w:noHBand="0" w:noVBand="1"/>
      </w:tblPr>
      <w:tblGrid>
        <w:gridCol w:w="3540"/>
        <w:gridCol w:w="567"/>
        <w:gridCol w:w="874"/>
        <w:gridCol w:w="842"/>
      </w:tblGrid>
      <w:tr w:rsidR="00742BAD" w:rsidRPr="00F72C1B" w:rsidTr="00FD7BC7">
        <w:trPr>
          <w:jc w:val="center"/>
        </w:trPr>
        <w:tc>
          <w:tcPr>
            <w:tcW w:w="3555" w:type="dxa"/>
            <w:vMerge w:val="restart"/>
          </w:tcPr>
          <w:p w:rsidR="00742BAD" w:rsidRPr="00F72C1B" w:rsidRDefault="00742BAD" w:rsidP="00FD7BC7">
            <w:pPr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 </w:t>
            </w:r>
          </w:p>
        </w:tc>
        <w:tc>
          <w:tcPr>
            <w:tcW w:w="2268" w:type="dxa"/>
            <w:gridSpan w:val="3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72C1B">
              <w:rPr>
                <w:rFonts w:ascii="Times New Roman" w:hAnsi="Times New Roman" w:cs="Times New Roman"/>
                <w:b/>
                <w:bCs/>
                <w:sz w:val="24"/>
              </w:rPr>
              <w:t>Баллы</w:t>
            </w:r>
          </w:p>
        </w:tc>
      </w:tr>
      <w:tr w:rsidR="00742BAD" w:rsidRPr="00F72C1B" w:rsidTr="00FD7BC7">
        <w:trPr>
          <w:jc w:val="center"/>
        </w:trPr>
        <w:tc>
          <w:tcPr>
            <w:tcW w:w="3555" w:type="dxa"/>
            <w:vMerge/>
            <w:hideMark/>
          </w:tcPr>
          <w:p w:rsidR="00742BAD" w:rsidRPr="00F72C1B" w:rsidRDefault="00742BAD" w:rsidP="00FD7BC7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67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нет</w:t>
            </w:r>
          </w:p>
        </w:tc>
        <w:tc>
          <w:tcPr>
            <w:tcW w:w="859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 xml:space="preserve">есть </w:t>
            </w:r>
          </w:p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lastRenderedPageBreak/>
              <w:t>(муж.)</w:t>
            </w:r>
          </w:p>
        </w:tc>
        <w:tc>
          <w:tcPr>
            <w:tcW w:w="842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lastRenderedPageBreak/>
              <w:t xml:space="preserve">есть </w:t>
            </w:r>
          </w:p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lastRenderedPageBreak/>
              <w:t>(жен.)</w:t>
            </w:r>
          </w:p>
        </w:tc>
      </w:tr>
      <w:tr w:rsidR="00742BAD" w:rsidRPr="00F72C1B" w:rsidTr="00FD7BC7">
        <w:trPr>
          <w:jc w:val="center"/>
        </w:trPr>
        <w:tc>
          <w:tcPr>
            <w:tcW w:w="3555" w:type="dxa"/>
            <w:hideMark/>
          </w:tcPr>
          <w:p w:rsidR="00742BAD" w:rsidRPr="00F72C1B" w:rsidRDefault="00742BAD" w:rsidP="00FD7BC7">
            <w:pPr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lastRenderedPageBreak/>
              <w:t>Сахарный диабет</w:t>
            </w:r>
          </w:p>
        </w:tc>
        <w:tc>
          <w:tcPr>
            <w:tcW w:w="567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859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842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 w:rsidR="00742BAD" w:rsidRPr="00F72C1B" w:rsidTr="00FD7BC7">
        <w:trPr>
          <w:jc w:val="center"/>
        </w:trPr>
        <w:tc>
          <w:tcPr>
            <w:tcW w:w="3555" w:type="dxa"/>
            <w:hideMark/>
          </w:tcPr>
          <w:p w:rsidR="00742BAD" w:rsidRPr="00F72C1B" w:rsidRDefault="00742BAD" w:rsidP="00FD7BC7">
            <w:pPr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Курение</w:t>
            </w:r>
          </w:p>
        </w:tc>
        <w:tc>
          <w:tcPr>
            <w:tcW w:w="567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859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842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 w:rsidR="00742BAD" w:rsidRPr="00F72C1B" w:rsidTr="00FD7BC7">
        <w:trPr>
          <w:jc w:val="center"/>
        </w:trPr>
        <w:tc>
          <w:tcPr>
            <w:tcW w:w="3555" w:type="dxa"/>
            <w:hideMark/>
          </w:tcPr>
          <w:p w:rsidR="00742BAD" w:rsidRPr="00F72C1B" w:rsidRDefault="00742BAD" w:rsidP="00FD7BC7">
            <w:pPr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ИБС, перемежающая хромота</w:t>
            </w:r>
          </w:p>
        </w:tc>
        <w:tc>
          <w:tcPr>
            <w:tcW w:w="567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859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842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742BAD" w:rsidRPr="00F72C1B" w:rsidTr="00FD7BC7">
        <w:trPr>
          <w:jc w:val="center"/>
        </w:trPr>
        <w:tc>
          <w:tcPr>
            <w:tcW w:w="3555" w:type="dxa"/>
            <w:hideMark/>
          </w:tcPr>
          <w:p w:rsidR="00742BAD" w:rsidRPr="00F72C1B" w:rsidRDefault="00742BAD" w:rsidP="00FD7BC7">
            <w:pPr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Аритмия</w:t>
            </w:r>
          </w:p>
        </w:tc>
        <w:tc>
          <w:tcPr>
            <w:tcW w:w="567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859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842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6</w:t>
            </w:r>
          </w:p>
        </w:tc>
      </w:tr>
      <w:tr w:rsidR="00742BAD" w:rsidRPr="00F72C1B" w:rsidTr="00FD7BC7">
        <w:trPr>
          <w:jc w:val="center"/>
        </w:trPr>
        <w:tc>
          <w:tcPr>
            <w:tcW w:w="3555" w:type="dxa"/>
            <w:hideMark/>
          </w:tcPr>
          <w:p w:rsidR="00742BAD" w:rsidRPr="00F72C1B" w:rsidRDefault="00742BAD" w:rsidP="00FD7BC7">
            <w:pPr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Гипертрофия левого желудочка</w:t>
            </w:r>
          </w:p>
        </w:tc>
        <w:tc>
          <w:tcPr>
            <w:tcW w:w="567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859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842" w:type="dxa"/>
            <w:hideMark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</w:tbl>
    <w:p w:rsidR="00742BAD" w:rsidRPr="00F72C1B" w:rsidRDefault="00742BAD" w:rsidP="00742BAD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sz w:val="24"/>
        </w:rPr>
      </w:pPr>
    </w:p>
    <w:p w:rsidR="00742BAD" w:rsidRPr="00F72C1B" w:rsidRDefault="00742BAD" w:rsidP="00742BAD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sz w:val="24"/>
        </w:rPr>
      </w:pPr>
      <w:r w:rsidRPr="00855C97">
        <w:rPr>
          <w:rFonts w:ascii="Times New Roman" w:eastAsia="Calibri" w:hAnsi="Times New Roman" w:cs="Times New Roman"/>
          <w:b/>
          <w:sz w:val="24"/>
        </w:rPr>
        <w:t>Толкование</w:t>
      </w:r>
      <w:r w:rsidRPr="00F72C1B">
        <w:rPr>
          <w:rFonts w:ascii="Times New Roman" w:eastAsia="Calibri" w:hAnsi="Times New Roman" w:cs="Times New Roman"/>
          <w:b/>
          <w:sz w:val="24"/>
        </w:rPr>
        <w:t xml:space="preserve"> (вывод)</w:t>
      </w:r>
    </w:p>
    <w:p w:rsidR="00742BAD" w:rsidRPr="00F72C1B" w:rsidRDefault="00742BAD" w:rsidP="00742BAD">
      <w:pPr>
        <w:jc w:val="center"/>
        <w:rPr>
          <w:rFonts w:ascii="Times New Roman" w:eastAsia="Calibri" w:hAnsi="Times New Roman" w:cs="Times New Roman"/>
          <w:bCs/>
          <w:sz w:val="24"/>
        </w:rPr>
      </w:pPr>
      <w:r w:rsidRPr="00F72C1B">
        <w:rPr>
          <w:rFonts w:ascii="Times New Roman" w:eastAsia="Calibri" w:hAnsi="Times New Roman" w:cs="Times New Roman"/>
          <w:bCs/>
          <w:sz w:val="24"/>
        </w:rPr>
        <w:t>Индивидуальный риск развития инсульта на ближайшие 10 лет (%)</w:t>
      </w:r>
    </w:p>
    <w:p w:rsidR="00742BAD" w:rsidRPr="00F72C1B" w:rsidRDefault="00742BAD" w:rsidP="00742BAD">
      <w:pPr>
        <w:spacing w:after="0"/>
        <w:jc w:val="center"/>
        <w:rPr>
          <w:rFonts w:ascii="Times New Roman" w:eastAsia="Calibri" w:hAnsi="Times New Roman" w:cs="Times New Roman"/>
          <w:b/>
          <w:bCs/>
          <w:sz w:val="24"/>
        </w:rPr>
      </w:pPr>
      <w:r w:rsidRPr="00F72C1B">
        <w:rPr>
          <w:rFonts w:ascii="Times New Roman" w:eastAsia="Calibri" w:hAnsi="Times New Roman" w:cs="Times New Roman"/>
          <w:b/>
          <w:bCs/>
          <w:sz w:val="24"/>
        </w:rPr>
        <w:t>А. Мужчины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784"/>
        <w:gridCol w:w="872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 w:rsidR="00742BAD" w:rsidRPr="00F72C1B" w:rsidTr="00FD7BC7">
        <w:trPr>
          <w:jc w:val="center"/>
        </w:trPr>
        <w:tc>
          <w:tcPr>
            <w:tcW w:w="10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Баллы</w:t>
            </w:r>
          </w:p>
        </w:tc>
        <w:tc>
          <w:tcPr>
            <w:tcW w:w="8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3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4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5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6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7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8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9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10</w:t>
            </w:r>
          </w:p>
        </w:tc>
      </w:tr>
      <w:tr w:rsidR="00742BAD" w:rsidRPr="00F72C1B" w:rsidTr="00FD7BC7">
        <w:trPr>
          <w:jc w:val="center"/>
        </w:trPr>
        <w:tc>
          <w:tcPr>
            <w:tcW w:w="1007" w:type="dxa"/>
          </w:tcPr>
          <w:p w:rsidR="00742BAD" w:rsidRPr="00F72C1B" w:rsidRDefault="00742BAD" w:rsidP="00FD7BC7">
            <w:pPr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Риск %</w:t>
            </w:r>
          </w:p>
        </w:tc>
        <w:tc>
          <w:tcPr>
            <w:tcW w:w="8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2,6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3,0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3,5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4,0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4,7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5,4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6,3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7,3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8,4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9,7</w:t>
            </w:r>
          </w:p>
        </w:tc>
      </w:tr>
      <w:tr w:rsidR="00742BAD" w:rsidRPr="00F72C1B" w:rsidTr="00FD7BC7">
        <w:trPr>
          <w:jc w:val="center"/>
        </w:trPr>
        <w:tc>
          <w:tcPr>
            <w:tcW w:w="10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Баллы</w:t>
            </w:r>
          </w:p>
        </w:tc>
        <w:tc>
          <w:tcPr>
            <w:tcW w:w="8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11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12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13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14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15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16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17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18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19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20</w:t>
            </w:r>
          </w:p>
        </w:tc>
      </w:tr>
      <w:tr w:rsidR="00742BAD" w:rsidRPr="00F72C1B" w:rsidTr="00FD7BC7">
        <w:trPr>
          <w:jc w:val="center"/>
        </w:trPr>
        <w:tc>
          <w:tcPr>
            <w:tcW w:w="1007" w:type="dxa"/>
          </w:tcPr>
          <w:p w:rsidR="00742BAD" w:rsidRPr="00F72C1B" w:rsidRDefault="00742BAD" w:rsidP="00FD7BC7">
            <w:pPr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Риск %</w:t>
            </w:r>
          </w:p>
        </w:tc>
        <w:tc>
          <w:tcPr>
            <w:tcW w:w="8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11,2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12,9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14,8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17,0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19,5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22,4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25,5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29,0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32,9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37,1</w:t>
            </w:r>
          </w:p>
        </w:tc>
      </w:tr>
      <w:tr w:rsidR="00742BAD" w:rsidRPr="00F72C1B" w:rsidTr="00FD7BC7">
        <w:trPr>
          <w:jc w:val="center"/>
        </w:trPr>
        <w:tc>
          <w:tcPr>
            <w:tcW w:w="10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Баллы</w:t>
            </w:r>
          </w:p>
        </w:tc>
        <w:tc>
          <w:tcPr>
            <w:tcW w:w="8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21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22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23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24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25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26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27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28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29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30</w:t>
            </w:r>
          </w:p>
        </w:tc>
      </w:tr>
      <w:tr w:rsidR="00742BAD" w:rsidRPr="00F72C1B" w:rsidTr="00FD7BC7">
        <w:trPr>
          <w:jc w:val="center"/>
        </w:trPr>
        <w:tc>
          <w:tcPr>
            <w:tcW w:w="1007" w:type="dxa"/>
          </w:tcPr>
          <w:p w:rsidR="00742BAD" w:rsidRPr="00F72C1B" w:rsidRDefault="00742BAD" w:rsidP="00FD7BC7">
            <w:pPr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Риск %</w:t>
            </w:r>
          </w:p>
        </w:tc>
        <w:tc>
          <w:tcPr>
            <w:tcW w:w="8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41,7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46,6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51,8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57,3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62,8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68,4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73,8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79,0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83,7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87,9</w:t>
            </w:r>
          </w:p>
        </w:tc>
      </w:tr>
    </w:tbl>
    <w:p w:rsidR="00742BAD" w:rsidRPr="00F72C1B" w:rsidRDefault="00742BAD" w:rsidP="00742BAD">
      <w:pPr>
        <w:spacing w:after="0"/>
        <w:jc w:val="center"/>
        <w:rPr>
          <w:rFonts w:ascii="Times New Roman" w:eastAsia="Calibri" w:hAnsi="Times New Roman" w:cs="Times New Roman"/>
          <w:bCs/>
          <w:sz w:val="24"/>
        </w:rPr>
      </w:pPr>
    </w:p>
    <w:p w:rsidR="00742BAD" w:rsidRPr="00F72C1B" w:rsidRDefault="00742BAD" w:rsidP="00742BAD">
      <w:pPr>
        <w:rPr>
          <w:rFonts w:ascii="Times New Roman" w:eastAsia="Calibri" w:hAnsi="Times New Roman" w:cs="Times New Roman"/>
          <w:b/>
          <w:vanish/>
          <w:sz w:val="24"/>
        </w:rPr>
      </w:pPr>
    </w:p>
    <w:p w:rsidR="00742BAD" w:rsidRPr="00F72C1B" w:rsidRDefault="00742BAD" w:rsidP="00742BAD">
      <w:pPr>
        <w:spacing w:after="0"/>
        <w:jc w:val="center"/>
        <w:rPr>
          <w:rFonts w:ascii="Times New Roman" w:eastAsia="Calibri" w:hAnsi="Times New Roman" w:cs="Times New Roman"/>
          <w:b/>
          <w:bCs/>
          <w:sz w:val="24"/>
        </w:rPr>
      </w:pPr>
      <w:r w:rsidRPr="00F72C1B">
        <w:rPr>
          <w:rFonts w:ascii="Times New Roman" w:eastAsia="Calibri" w:hAnsi="Times New Roman" w:cs="Times New Roman"/>
          <w:b/>
          <w:bCs/>
          <w:sz w:val="24"/>
        </w:rPr>
        <w:t>Б. Женщины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85"/>
        <w:gridCol w:w="781"/>
        <w:gridCol w:w="867"/>
        <w:gridCol w:w="867"/>
        <w:gridCol w:w="894"/>
        <w:gridCol w:w="868"/>
        <w:gridCol w:w="894"/>
        <w:gridCol w:w="868"/>
        <w:gridCol w:w="868"/>
        <w:gridCol w:w="868"/>
        <w:gridCol w:w="868"/>
      </w:tblGrid>
      <w:tr w:rsidR="00742BAD" w:rsidRPr="00F72C1B" w:rsidTr="00FD7BC7">
        <w:trPr>
          <w:jc w:val="center"/>
        </w:trPr>
        <w:tc>
          <w:tcPr>
            <w:tcW w:w="10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Баллы</w:t>
            </w:r>
          </w:p>
        </w:tc>
        <w:tc>
          <w:tcPr>
            <w:tcW w:w="8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3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4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5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6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7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8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9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10</w:t>
            </w:r>
          </w:p>
        </w:tc>
      </w:tr>
      <w:tr w:rsidR="00742BAD" w:rsidRPr="00F72C1B" w:rsidTr="00FD7BC7">
        <w:trPr>
          <w:jc w:val="center"/>
        </w:trPr>
        <w:tc>
          <w:tcPr>
            <w:tcW w:w="1007" w:type="dxa"/>
          </w:tcPr>
          <w:p w:rsidR="00742BAD" w:rsidRPr="00F72C1B" w:rsidRDefault="00742BAD" w:rsidP="00FD7BC7">
            <w:pPr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Риск %</w:t>
            </w:r>
          </w:p>
        </w:tc>
        <w:tc>
          <w:tcPr>
            <w:tcW w:w="8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1,1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1,3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1,6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2,0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2,4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2,9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3,5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4,3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5,2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6,3</w:t>
            </w:r>
          </w:p>
        </w:tc>
      </w:tr>
      <w:tr w:rsidR="00742BAD" w:rsidRPr="00F72C1B" w:rsidTr="00FD7BC7">
        <w:trPr>
          <w:jc w:val="center"/>
        </w:trPr>
        <w:tc>
          <w:tcPr>
            <w:tcW w:w="10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Баллы</w:t>
            </w:r>
          </w:p>
        </w:tc>
        <w:tc>
          <w:tcPr>
            <w:tcW w:w="8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11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12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13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14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15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16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17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18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19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20</w:t>
            </w:r>
          </w:p>
        </w:tc>
      </w:tr>
      <w:tr w:rsidR="00742BAD" w:rsidRPr="00F72C1B" w:rsidTr="00FD7BC7">
        <w:trPr>
          <w:jc w:val="center"/>
        </w:trPr>
        <w:tc>
          <w:tcPr>
            <w:tcW w:w="1007" w:type="dxa"/>
          </w:tcPr>
          <w:p w:rsidR="00742BAD" w:rsidRPr="00F72C1B" w:rsidRDefault="00742BAD" w:rsidP="00FD7BC7">
            <w:pPr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Риск %</w:t>
            </w:r>
          </w:p>
        </w:tc>
        <w:tc>
          <w:tcPr>
            <w:tcW w:w="8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7,6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9,2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11,1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13,3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16,0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19,1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22,8</w:t>
            </w:r>
          </w:p>
        </w:tc>
        <w:tc>
          <w:tcPr>
            <w:tcW w:w="907" w:type="dxa"/>
            <w:tcBorders>
              <w:bottom w:val="single" w:sz="4" w:space="0" w:color="auto"/>
            </w:tcBorders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27,0</w:t>
            </w:r>
          </w:p>
        </w:tc>
        <w:tc>
          <w:tcPr>
            <w:tcW w:w="907" w:type="dxa"/>
            <w:tcBorders>
              <w:bottom w:val="single" w:sz="4" w:space="0" w:color="auto"/>
            </w:tcBorders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31,9</w:t>
            </w:r>
          </w:p>
        </w:tc>
        <w:tc>
          <w:tcPr>
            <w:tcW w:w="907" w:type="dxa"/>
            <w:tcBorders>
              <w:bottom w:val="single" w:sz="4" w:space="0" w:color="auto"/>
            </w:tcBorders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37,3</w:t>
            </w:r>
          </w:p>
        </w:tc>
      </w:tr>
      <w:tr w:rsidR="00742BAD" w:rsidRPr="00F72C1B" w:rsidTr="00FD7BC7">
        <w:trPr>
          <w:jc w:val="center"/>
        </w:trPr>
        <w:tc>
          <w:tcPr>
            <w:tcW w:w="10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Баллы</w:t>
            </w:r>
          </w:p>
        </w:tc>
        <w:tc>
          <w:tcPr>
            <w:tcW w:w="8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21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22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23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24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25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26</w:t>
            </w:r>
          </w:p>
        </w:tc>
        <w:tc>
          <w:tcPr>
            <w:tcW w:w="907" w:type="dxa"/>
            <w:shd w:val="clear" w:color="auto" w:fill="F2F2F2" w:themeFill="background1" w:themeFillShade="F2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27</w:t>
            </w:r>
          </w:p>
        </w:tc>
        <w:tc>
          <w:tcPr>
            <w:tcW w:w="2721" w:type="dxa"/>
            <w:gridSpan w:val="3"/>
            <w:vMerge w:val="restart"/>
            <w:tcBorders>
              <w:bottom w:val="nil"/>
              <w:right w:val="nil"/>
            </w:tcBorders>
            <w:shd w:val="clear" w:color="auto" w:fill="auto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42BAD" w:rsidRPr="00F72C1B" w:rsidTr="00FD7BC7">
        <w:trPr>
          <w:jc w:val="center"/>
        </w:trPr>
        <w:tc>
          <w:tcPr>
            <w:tcW w:w="1007" w:type="dxa"/>
          </w:tcPr>
          <w:p w:rsidR="00742BAD" w:rsidRPr="00F72C1B" w:rsidRDefault="00742BAD" w:rsidP="00FD7BC7">
            <w:pPr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bCs/>
                <w:sz w:val="24"/>
              </w:rPr>
              <w:t>Риск %</w:t>
            </w:r>
          </w:p>
        </w:tc>
        <w:tc>
          <w:tcPr>
            <w:tcW w:w="8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43,4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50,0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57,0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64,2,3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71,4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78,2,4</w:t>
            </w:r>
          </w:p>
        </w:tc>
        <w:tc>
          <w:tcPr>
            <w:tcW w:w="907" w:type="dxa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84,4</w:t>
            </w:r>
          </w:p>
        </w:tc>
        <w:tc>
          <w:tcPr>
            <w:tcW w:w="2721" w:type="dxa"/>
            <w:gridSpan w:val="3"/>
            <w:vMerge/>
            <w:tcBorders>
              <w:bottom w:val="nil"/>
              <w:right w:val="nil"/>
            </w:tcBorders>
            <w:shd w:val="clear" w:color="auto" w:fill="auto"/>
          </w:tcPr>
          <w:p w:rsidR="00742BAD" w:rsidRPr="00F72C1B" w:rsidRDefault="00742BAD" w:rsidP="00FD7BC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742BAD" w:rsidRPr="00F72C1B" w:rsidRDefault="00742BAD" w:rsidP="00742BAD">
      <w:pPr>
        <w:rPr>
          <w:rFonts w:ascii="Times New Roman" w:eastAsia="Calibri" w:hAnsi="Times New Roman" w:cs="Times New Roman"/>
          <w:vanish/>
          <w:sz w:val="24"/>
        </w:rPr>
      </w:pPr>
    </w:p>
    <w:p w:rsidR="00742BAD" w:rsidRPr="00F72C1B" w:rsidRDefault="00742BAD" w:rsidP="00742BAD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color w:val="0070C0"/>
          <w:sz w:val="24"/>
        </w:rPr>
      </w:pPr>
    </w:p>
    <w:p w:rsidR="00742BAD" w:rsidRPr="00F72C1B" w:rsidRDefault="00742BAD" w:rsidP="00742BAD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</w:p>
    <w:p w:rsidR="00742BAD" w:rsidRPr="00742BAD" w:rsidRDefault="00742BAD" w:rsidP="00742BAD">
      <w:pPr>
        <w:shd w:val="clear" w:color="auto" w:fill="FBE4D5" w:themeFill="accent2" w:themeFillTint="33"/>
        <w:autoSpaceDE w:val="0"/>
        <w:autoSpaceDN w:val="0"/>
        <w:adjustRightInd w:val="0"/>
        <w:jc w:val="center"/>
        <w:rPr>
          <w:rFonts w:ascii="Times New Roman" w:eastAsia="Calibri" w:hAnsi="Times New Roman" w:cs="Times New Roman"/>
          <w:b/>
          <w:sz w:val="32"/>
        </w:rPr>
      </w:pPr>
      <w:r w:rsidRPr="00742BAD">
        <w:rPr>
          <w:rFonts w:ascii="Times New Roman" w:eastAsia="Calibri" w:hAnsi="Times New Roman" w:cs="Times New Roman"/>
          <w:b/>
          <w:sz w:val="28"/>
        </w:rPr>
        <w:t>Дополнительные элементы управления</w:t>
      </w:r>
    </w:p>
    <w:p w:rsidR="00742BAD" w:rsidRPr="00F72C1B" w:rsidRDefault="00742BAD" w:rsidP="00742BAD">
      <w:pPr>
        <w:autoSpaceDE w:val="0"/>
        <w:autoSpaceDN w:val="0"/>
        <w:adjustRightInd w:val="0"/>
        <w:spacing w:before="240" w:after="0"/>
        <w:jc w:val="both"/>
        <w:rPr>
          <w:rFonts w:ascii="Times New Roman" w:eastAsia="Calibri" w:hAnsi="Times New Roman" w:cs="Times New Roman"/>
          <w:color w:val="0070C0"/>
          <w:sz w:val="24"/>
          <w:szCs w:val="28"/>
        </w:rPr>
      </w:pPr>
      <w:r w:rsidRPr="00F72C1B">
        <w:rPr>
          <w:rFonts w:ascii="Times New Roman" w:eastAsia="Calibri" w:hAnsi="Times New Roman" w:cs="Times New Roman"/>
          <w:i/>
          <w:noProof/>
          <w:sz w:val="24"/>
          <w:szCs w:val="28"/>
          <w:lang w:eastAsia="ru-RU"/>
        </w:rPr>
        <w:drawing>
          <wp:inline distT="0" distB="0" distL="0" distR="0" wp14:anchorId="3786506F" wp14:editId="36C88B57">
            <wp:extent cx="950400" cy="216000"/>
            <wp:effectExtent l="0" t="0" r="2540" b="0"/>
            <wp:docPr id="553" name="Рисунок 553" descr="C:\Users\katam\AppData\Local\Microsoft\Windows\INetCache\Content.Word\К списку шкал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atam\AppData\Local\Microsoft\Windows\INetCache\Content.Word\К списку шкал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400" cy="2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eastAsia="Calibri" w:hAnsi="Times New Roman" w:cs="Times New Roman"/>
          <w:sz w:val="24"/>
        </w:rPr>
        <w:t xml:space="preserve"> </w:t>
      </w:r>
      <w:r w:rsidRPr="00F72C1B">
        <w:rPr>
          <w:rFonts w:ascii="Times New Roman" w:eastAsia="Calibri" w:hAnsi="Times New Roman" w:cs="Times New Roman"/>
          <w:b/>
          <w:sz w:val="24"/>
        </w:rPr>
        <w:t>Кнопка «К списку шкал»</w:t>
      </w:r>
      <w:r w:rsidRPr="00F72C1B">
        <w:rPr>
          <w:rFonts w:ascii="Times New Roman" w:eastAsia="Calibri" w:hAnsi="Times New Roman" w:cs="Times New Roman"/>
          <w:sz w:val="24"/>
        </w:rPr>
        <w:t xml:space="preserve"> - при нажатии осуществляет возврат к списку шкал.</w:t>
      </w:r>
    </w:p>
    <w:p w:rsidR="00742BAD" w:rsidRPr="00F72C1B" w:rsidRDefault="00742BAD" w:rsidP="00742BAD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color w:val="0070C0"/>
          <w:sz w:val="24"/>
          <w:szCs w:val="28"/>
        </w:rPr>
      </w:pPr>
    </w:p>
    <w:p w:rsidR="00742BAD" w:rsidRPr="00F72C1B" w:rsidRDefault="00742BAD" w:rsidP="00742BAD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6965A5A" wp14:editId="11150F0E">
            <wp:extent cx="977900" cy="215900"/>
            <wp:effectExtent l="0" t="0" r="0" b="0"/>
            <wp:docPr id="554" name="Рисунок 554" descr="C:\Users\katam\AppData\Local\Microsoft\Windows\INetCache\Content.Word\Подвести итог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tam\AppData\Local\Microsoft\Windows\INetCache\Content.Word\Подвести итог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eastAsia="Calibri" w:hAnsi="Times New Roman" w:cs="Times New Roman"/>
          <w:sz w:val="24"/>
        </w:rPr>
        <w:t xml:space="preserve"> </w:t>
      </w:r>
      <w:r w:rsidRPr="00F72C1B">
        <w:rPr>
          <w:rFonts w:ascii="Times New Roman" w:eastAsia="Calibri" w:hAnsi="Times New Roman" w:cs="Times New Roman"/>
          <w:b/>
          <w:sz w:val="24"/>
        </w:rPr>
        <w:t>Кнопка «Подвести итог»</w:t>
      </w:r>
      <w:r w:rsidRPr="00F72C1B">
        <w:rPr>
          <w:rFonts w:ascii="Times New Roman" w:eastAsia="Calibri" w:hAnsi="Times New Roman" w:cs="Times New Roman"/>
          <w:sz w:val="24"/>
        </w:rPr>
        <w:t>. При нажатии:</w:t>
      </w:r>
    </w:p>
    <w:p w:rsidR="00742BAD" w:rsidRPr="00F72C1B" w:rsidRDefault="00742BAD" w:rsidP="00742BAD">
      <w:pPr>
        <w:numPr>
          <w:ilvl w:val="0"/>
          <w:numId w:val="1"/>
        </w:numPr>
        <w:autoSpaceDE w:val="0"/>
        <w:autoSpaceDN w:val="0"/>
        <w:adjustRightInd w:val="0"/>
        <w:spacing w:after="0"/>
        <w:ind w:left="426" w:hanging="284"/>
        <w:contextualSpacing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sz w:val="24"/>
        </w:rPr>
        <w:t>В строке «Сумма баллов» выводится сумма баллов за все выбранные пункты.</w:t>
      </w:r>
    </w:p>
    <w:p w:rsidR="00742BAD" w:rsidRPr="00F72C1B" w:rsidRDefault="00742BAD" w:rsidP="00742BAD">
      <w:pPr>
        <w:numPr>
          <w:ilvl w:val="0"/>
          <w:numId w:val="1"/>
        </w:numPr>
        <w:autoSpaceDE w:val="0"/>
        <w:autoSpaceDN w:val="0"/>
        <w:adjustRightInd w:val="0"/>
        <w:spacing w:after="0"/>
        <w:ind w:left="426" w:hanging="284"/>
        <w:contextualSpacing/>
        <w:jc w:val="both"/>
        <w:rPr>
          <w:rFonts w:ascii="Times New Roman" w:eastAsia="Calibri" w:hAnsi="Times New Roman" w:cs="Times New Roman"/>
          <w:sz w:val="24"/>
        </w:rPr>
      </w:pPr>
      <w:r w:rsidRPr="00F72C1B">
        <w:rPr>
          <w:rFonts w:ascii="Times New Roman" w:eastAsia="Calibri" w:hAnsi="Times New Roman" w:cs="Times New Roman"/>
          <w:sz w:val="24"/>
        </w:rPr>
        <w:t>В строке «Выв</w:t>
      </w:r>
      <w:bookmarkStart w:id="0" w:name="_GoBack"/>
      <w:bookmarkEnd w:id="0"/>
      <w:r w:rsidRPr="00F72C1B">
        <w:rPr>
          <w:rFonts w:ascii="Times New Roman" w:eastAsia="Calibri" w:hAnsi="Times New Roman" w:cs="Times New Roman"/>
          <w:sz w:val="24"/>
        </w:rPr>
        <w:t xml:space="preserve">од» выводится </w:t>
      </w:r>
      <w:r w:rsidRPr="001E3B0C">
        <w:rPr>
          <w:rFonts w:ascii="Times New Roman" w:eastAsia="Calibri" w:hAnsi="Times New Roman" w:cs="Times New Roman"/>
          <w:sz w:val="24"/>
        </w:rPr>
        <w:t>толкование</w:t>
      </w:r>
      <w:r w:rsidRPr="00F72C1B">
        <w:rPr>
          <w:rFonts w:ascii="Times New Roman" w:eastAsia="Calibri" w:hAnsi="Times New Roman" w:cs="Times New Roman"/>
          <w:sz w:val="24"/>
        </w:rPr>
        <w:t xml:space="preserve"> полученной суммы баллов согласно описанию:</w:t>
      </w:r>
    </w:p>
    <w:p w:rsidR="00742BAD" w:rsidRPr="00F72C1B" w:rsidRDefault="00742BAD" w:rsidP="00742BAD">
      <w:pPr>
        <w:autoSpaceDE w:val="0"/>
        <w:autoSpaceDN w:val="0"/>
        <w:adjustRightInd w:val="0"/>
        <w:spacing w:after="0"/>
        <w:ind w:left="709"/>
        <w:contextualSpacing/>
        <w:jc w:val="both"/>
        <w:rPr>
          <w:rFonts w:ascii="Times New Roman" w:eastAsia="Calibri" w:hAnsi="Times New Roman" w:cs="Times New Roman"/>
          <w:sz w:val="24"/>
        </w:rPr>
      </w:pPr>
    </w:p>
    <w:p w:rsidR="00DB2E0F" w:rsidRDefault="00742BAD" w:rsidP="00742BAD"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09550" cy="209550"/>
            <wp:effectExtent l="0" t="0" r="0" b="0"/>
            <wp:docPr id="1" name="Рисунок 1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55" descr="Плюс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F72C1B">
        <w:rPr>
          <w:rFonts w:ascii="Times New Roman" w:eastAsia="Calibri" w:hAnsi="Times New Roman" w:cs="Times New Roman"/>
          <w:b/>
          <w:sz w:val="24"/>
          <w:szCs w:val="24"/>
        </w:rPr>
        <w:t xml:space="preserve">Кнопка «+» - </w:t>
      </w:r>
      <w:r w:rsidRPr="00F72C1B">
        <w:rPr>
          <w:rFonts w:ascii="Times New Roman" w:eastAsia="Calibri" w:hAnsi="Times New Roman" w:cs="Times New Roman"/>
          <w:sz w:val="24"/>
          <w:szCs w:val="24"/>
        </w:rPr>
        <w:t>для добавления даты, названия шкалы и результата</w:t>
      </w:r>
      <w:r w:rsidRPr="00F72C1B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F72C1B">
        <w:rPr>
          <w:rFonts w:ascii="Times New Roman" w:eastAsia="Calibri" w:hAnsi="Times New Roman" w:cs="Times New Roman"/>
          <w:sz w:val="24"/>
          <w:szCs w:val="24"/>
        </w:rPr>
        <w:t xml:space="preserve">из строки «Вывод» в раздел «Оценка индивидуального риска повторного сосудистого события» персональной программы индивидуализированной вторичной профилактики повторного сосудистого события пациента, в личный кабинет которого осуществлен вход. Перенесенные данные доступны для редактирования </w:t>
      </w:r>
      <w:r w:rsidRPr="00F72C1B">
        <w:rPr>
          <w:rFonts w:ascii="Times New Roman" w:hAnsi="Times New Roman" w:cs="Times New Roman"/>
          <w:sz w:val="24"/>
          <w:szCs w:val="24"/>
          <w:lang w:eastAsia="ru-RU"/>
        </w:rPr>
        <w:t>(добавления, удаления) путем установки курсора и ввода с клавиатуры.</w:t>
      </w:r>
    </w:p>
    <w:sectPr w:rsidR="00DB2E0F" w:rsidSect="00742BAD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45960"/>
    <w:multiLevelType w:val="hybridMultilevel"/>
    <w:tmpl w:val="EDE89F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505C1"/>
    <w:multiLevelType w:val="hybridMultilevel"/>
    <w:tmpl w:val="BE3202D8"/>
    <w:lvl w:ilvl="0" w:tplc="550AB89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4CC03397"/>
    <w:multiLevelType w:val="hybridMultilevel"/>
    <w:tmpl w:val="EA86CC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8737FC"/>
    <w:multiLevelType w:val="hybridMultilevel"/>
    <w:tmpl w:val="028E7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EBC"/>
    <w:rsid w:val="00512EBC"/>
    <w:rsid w:val="00742BAD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54074B-1FD7-47F0-80B2-0189BBD74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2BAD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2BAD"/>
    <w:pPr>
      <w:spacing w:after="0"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42BAD"/>
    <w:pPr>
      <w:ind w:left="720"/>
      <w:contextualSpacing/>
    </w:pPr>
  </w:style>
  <w:style w:type="table" w:customStyle="1" w:styleId="1">
    <w:name w:val="Сетка таблицы1"/>
    <w:basedOn w:val="a1"/>
    <w:next w:val="a3"/>
    <w:uiPriority w:val="39"/>
    <w:rsid w:val="00742BAD"/>
    <w:pPr>
      <w:spacing w:after="0"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econet.ru/articles/tagged?tag=%D0%B2%D1%80%D0%B5%D0%B4%D0%BD%D1%8B%D0%B5+%D0%BF%D1%80%D0%B8%D0%B2%D1%8B%D1%87%D0%BA%D0%B8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econet.ru/articles/tagged?tag=%D0%B2%D1%80%D0%B5%D0%B4%D0%BD%D1%8B%D0%B5+%D0%BF%D1%80%D0%B8%D0%B2%D1%8B%D1%87%D0%BA%D0%B8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806</Words>
  <Characters>4598</Characters>
  <Application>Microsoft Office Word</Application>
  <DocSecurity>0</DocSecurity>
  <Lines>38</Lines>
  <Paragraphs>10</Paragraphs>
  <ScaleCrop>false</ScaleCrop>
  <Company/>
  <LinksUpToDate>false</LinksUpToDate>
  <CharactersWithSpaces>5394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2022-09-03T08:59:00Z</dcterms:created>
  <dcterms:modified xsi:type="dcterms:W3CDTF">2022-09-03T09:02:00Z</dcterms:modified>
</cp:coreProperties>
</file>