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8BB" w:rsidRPr="009428BB" w:rsidRDefault="009428BB" w:rsidP="009428BB">
      <w:pPr>
        <w:shd w:val="clear" w:color="auto" w:fill="F7CAAC" w:themeFill="accent2" w:themeFillTint="66"/>
        <w:spacing w:after="0"/>
        <w:jc w:val="center"/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</w:pPr>
      <w:r w:rsidRPr="009428BB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>ОТКАЗ ОТ ЗЛОУПОТРЕБЛЕНИЯ АЛКОГОЛЕМ</w:t>
      </w:r>
      <w:r w:rsidRPr="009428BB">
        <w:rPr>
          <w:rFonts w:ascii="Times New Roman" w:eastAsia="SimSun" w:hAnsi="Times New Roman" w:cs="Times New Roman"/>
          <w:b/>
          <w:bCs/>
          <w:kern w:val="1"/>
          <w:sz w:val="28"/>
          <w:vertAlign w:val="superscript"/>
          <w:lang w:eastAsia="hi-IN" w:bidi="hi-IN"/>
        </w:rPr>
        <w:t>1</w:t>
      </w:r>
    </w:p>
    <w:p w:rsidR="009428BB" w:rsidRPr="009428BB" w:rsidRDefault="009428BB" w:rsidP="009428BB">
      <w:pPr>
        <w:spacing w:after="0"/>
        <w:jc w:val="center"/>
        <w:rPr>
          <w:rFonts w:ascii="Times New Roman" w:eastAsia="Calibri" w:hAnsi="Times New Roman" w:cs="Times New Roman"/>
          <w:sz w:val="24"/>
        </w:rPr>
      </w:pPr>
      <w:r w:rsidRPr="009428B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35C132CE" wp14:editId="4FC6C8D3">
            <wp:extent cx="5760000" cy="3238400"/>
            <wp:effectExtent l="190500" t="190500" r="184150" b="191135"/>
            <wp:docPr id="1027" name="Рисунок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428BB" w:rsidRPr="009428BB" w:rsidRDefault="009428BB" w:rsidP="009428BB">
      <w:pPr>
        <w:spacing w:after="0"/>
        <w:rPr>
          <w:rFonts w:ascii="Times New Roman" w:eastAsia="Calibri" w:hAnsi="Times New Roman" w:cs="Times New Roman"/>
          <w:sz w:val="24"/>
        </w:rPr>
      </w:pPr>
      <w:r w:rsidRPr="009428B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18132524" wp14:editId="31848B6E">
            <wp:extent cx="838200" cy="219075"/>
            <wp:effectExtent l="0" t="0" r="0" b="9525"/>
            <wp:docPr id="708" name="Рисунок 708" descr="C:\Users\katam\AppData\Local\Microsoft\Windows\INetCache\Content.Word\Назад к списк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tam\AppData\Local\Microsoft\Windows\INetCache\Content.Word\Назад к списку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28BB">
        <w:rPr>
          <w:rFonts w:ascii="Times New Roman" w:eastAsia="Calibri" w:hAnsi="Times New Roman" w:cs="Times New Roman"/>
          <w:sz w:val="24"/>
        </w:rPr>
        <w:t xml:space="preserve"> </w:t>
      </w:r>
      <w:r w:rsidRPr="009428BB">
        <w:rPr>
          <w:rFonts w:ascii="Times New Roman" w:eastAsia="Calibri" w:hAnsi="Times New Roman" w:cs="Times New Roman"/>
          <w:b/>
          <w:sz w:val="24"/>
        </w:rPr>
        <w:t>Кнопка «Назад к списку»</w:t>
      </w:r>
      <w:r w:rsidRPr="009428BB">
        <w:rPr>
          <w:rFonts w:ascii="Times New Roman" w:eastAsia="Calibri" w:hAnsi="Times New Roman" w:cs="Times New Roman"/>
          <w:sz w:val="24"/>
        </w:rPr>
        <w:t xml:space="preserve"> - для возврата к списку факторов риска. </w:t>
      </w:r>
    </w:p>
    <w:p w:rsidR="009428BB" w:rsidRPr="009428BB" w:rsidRDefault="009428BB" w:rsidP="009428BB">
      <w:pPr>
        <w:spacing w:after="0"/>
        <w:rPr>
          <w:rFonts w:ascii="Times New Roman" w:eastAsia="Calibri" w:hAnsi="Times New Roman" w:cs="Times New Roman"/>
          <w:b/>
          <w:sz w:val="24"/>
        </w:rPr>
      </w:pPr>
    </w:p>
    <w:p w:rsidR="009428BB" w:rsidRPr="009428BB" w:rsidRDefault="009428BB" w:rsidP="009428BB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9428BB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>ОТКАЗ ОТ ЗЛОУПОТРЕБЛЕНИЯ АЛКОГОЛЕМ</w:t>
      </w:r>
      <w:r w:rsidRPr="009428BB">
        <w:rPr>
          <w:rFonts w:ascii="Times New Roman" w:eastAsia="Calibri" w:hAnsi="Times New Roman" w:cs="Times New Roman"/>
          <w:b/>
          <w:sz w:val="28"/>
          <w:vertAlign w:val="superscript"/>
        </w:rPr>
        <w:t xml:space="preserve"> 1</w:t>
      </w:r>
    </w:p>
    <w:p w:rsidR="009428BB" w:rsidRPr="009428BB" w:rsidRDefault="009428BB" w:rsidP="009428BB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9428BB" w:rsidRPr="009428BB" w:rsidRDefault="009428BB" w:rsidP="009428B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9428B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44E5BB06" wp14:editId="3C44BAA2">
            <wp:extent cx="406596" cy="360000"/>
            <wp:effectExtent l="0" t="0" r="0" b="2540"/>
            <wp:docPr id="573" name="Рисунок 573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28BB">
        <w:rPr>
          <w:rFonts w:ascii="Times New Roman" w:eastAsia="Calibri" w:hAnsi="Times New Roman" w:cs="Times New Roman"/>
          <w:sz w:val="24"/>
        </w:rPr>
        <w:t xml:space="preserve">  </w:t>
      </w:r>
      <w:r w:rsidRPr="009428BB">
        <w:rPr>
          <w:rFonts w:ascii="Times New Roman" w:eastAsia="Calibri" w:hAnsi="Times New Roman" w:cs="Times New Roman"/>
          <w:b/>
          <w:sz w:val="24"/>
        </w:rPr>
        <w:t>Сноски на источник.</w:t>
      </w:r>
      <w:r w:rsidRPr="009428BB">
        <w:rPr>
          <w:rFonts w:ascii="Times New Roman" w:eastAsia="Calibri" w:hAnsi="Times New Roman" w:cs="Times New Roman"/>
          <w:sz w:val="24"/>
        </w:rPr>
        <w:t xml:space="preserve"> </w:t>
      </w:r>
    </w:p>
    <w:p w:rsidR="009428BB" w:rsidRPr="009428BB" w:rsidRDefault="009428BB" w:rsidP="009428B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9428BB">
        <w:rPr>
          <w:rFonts w:ascii="Times New Roman" w:eastAsia="Calibri" w:hAnsi="Times New Roman" w:cs="Times New Roman"/>
          <w:sz w:val="24"/>
        </w:rPr>
        <w:t>При наведении курсора на сноску на источник, открывается окно с текстом – описанием источников. При уводе курсора окно закрывается. Ознакомится со всеми источниками можно в разделе 26. Список литературы руководства пользователя.</w:t>
      </w:r>
    </w:p>
    <w:p w:rsidR="009428BB" w:rsidRPr="009428BB" w:rsidRDefault="009428BB" w:rsidP="009428BB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9428BB" w:rsidRPr="009428BB" w:rsidRDefault="009428BB" w:rsidP="009428B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9428B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33B8B072" wp14:editId="4F55C5DA">
            <wp:extent cx="406596" cy="360000"/>
            <wp:effectExtent l="0" t="0" r="0" b="2540"/>
            <wp:docPr id="140" name="Рисунок 140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28BB">
        <w:rPr>
          <w:rFonts w:ascii="Times New Roman" w:eastAsia="Calibri" w:hAnsi="Times New Roman" w:cs="Times New Roman"/>
          <w:i/>
          <w:sz w:val="24"/>
        </w:rPr>
        <w:t xml:space="preserve">  </w:t>
      </w:r>
      <w:r w:rsidRPr="009428BB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  <w:r w:rsidRPr="009428BB">
        <w:rPr>
          <w:rFonts w:ascii="Times New Roman" w:eastAsia="Calibri" w:hAnsi="Times New Roman" w:cs="Times New Roman"/>
          <w:i/>
          <w:sz w:val="24"/>
        </w:rPr>
        <w:t xml:space="preserve"> или </w:t>
      </w:r>
      <w:r w:rsidRPr="009428BB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  <w:r w:rsidRPr="009428BB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9428BB" w:rsidRPr="009428BB" w:rsidRDefault="009428BB" w:rsidP="009428B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9428BB">
        <w:rPr>
          <w:rFonts w:ascii="Times New Roman" w:eastAsia="Calibri" w:hAnsi="Times New Roman" w:cs="Times New Roman"/>
          <w:sz w:val="24"/>
        </w:rPr>
        <w:t>П</w:t>
      </w:r>
      <w:r w:rsidRPr="009428BB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>ри клике по заголовку - ссылке «</w:t>
      </w:r>
      <w:r w:rsidRPr="009428BB">
        <w:rPr>
          <w:rFonts w:ascii="Times New Roman" w:eastAsia="SimSun" w:hAnsi="Times New Roman" w:cs="Times New Roman"/>
          <w:bCs/>
          <w:kern w:val="1"/>
          <w:sz w:val="24"/>
          <w:u w:val="single"/>
          <w:lang w:eastAsia="hi-IN" w:bidi="hi-IN"/>
        </w:rPr>
        <w:t>Комментарий</w:t>
      </w:r>
      <w:r w:rsidRPr="009428BB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>» или «</w:t>
      </w:r>
      <w:r w:rsidRPr="009428BB">
        <w:rPr>
          <w:rFonts w:ascii="Times New Roman" w:eastAsia="SimSun" w:hAnsi="Times New Roman" w:cs="Times New Roman"/>
          <w:bCs/>
          <w:kern w:val="1"/>
          <w:sz w:val="24"/>
          <w:u w:val="single"/>
          <w:lang w:eastAsia="hi-IN" w:bidi="hi-IN"/>
        </w:rPr>
        <w:t>Рекомендации</w:t>
      </w:r>
      <w:r w:rsidRPr="009428BB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», открывается текст комментария или рекомендации соответственно </w:t>
      </w:r>
      <w:r w:rsidRPr="009428BB">
        <w:rPr>
          <w:rFonts w:ascii="Times New Roman" w:eastAsia="Calibri" w:hAnsi="Times New Roman" w:cs="Times New Roman"/>
          <w:sz w:val="24"/>
        </w:rPr>
        <w:t xml:space="preserve">(везде далее - аналогично).  </w:t>
      </w:r>
    </w:p>
    <w:p w:rsidR="009428BB" w:rsidRPr="009428BB" w:rsidRDefault="009428BB" w:rsidP="009428BB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</w:p>
    <w:p w:rsidR="009428BB" w:rsidRPr="009428BB" w:rsidRDefault="009428BB" w:rsidP="009428BB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9428BB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9428BB" w:rsidRPr="009428BB" w:rsidRDefault="009428BB" w:rsidP="009428B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9428BB">
        <w:rPr>
          <w:rFonts w:ascii="Times New Roman" w:eastAsia="Calibri" w:hAnsi="Times New Roman" w:cs="Times New Roman"/>
          <w:i/>
          <w:sz w:val="24"/>
        </w:rPr>
        <w:t xml:space="preserve">   Результаты эпидемиологических исследований свидетельствуют о том, что наиболее низкие показатели сердечно-сосудистой смертности отмечаются при употреблении очень малых доз алкоголя (1-2 дозы/</w:t>
      </w:r>
      <w:proofErr w:type="spellStart"/>
      <w:r w:rsidRPr="009428BB">
        <w:rPr>
          <w:rFonts w:ascii="Times New Roman" w:eastAsia="Calibri" w:hAnsi="Times New Roman" w:cs="Times New Roman"/>
          <w:i/>
          <w:sz w:val="24"/>
        </w:rPr>
        <w:t>сут</w:t>
      </w:r>
      <w:proofErr w:type="spellEnd"/>
      <w:r w:rsidRPr="009428BB">
        <w:rPr>
          <w:rFonts w:ascii="Times New Roman" w:eastAsia="Calibri" w:hAnsi="Times New Roman" w:cs="Times New Roman"/>
          <w:i/>
          <w:sz w:val="24"/>
        </w:rPr>
        <w:t>.).</w:t>
      </w:r>
    </w:p>
    <w:p w:rsidR="009428BB" w:rsidRPr="009428BB" w:rsidRDefault="009428BB" w:rsidP="009428BB">
      <w:pPr>
        <w:spacing w:after="0"/>
        <w:jc w:val="both"/>
        <w:rPr>
          <w:rFonts w:ascii="Times New Roman" w:eastAsia="Calibri" w:hAnsi="Times New Roman" w:cs="Times New Roman"/>
          <w:i/>
          <w:sz w:val="24"/>
          <w:vertAlign w:val="superscript"/>
        </w:rPr>
      </w:pPr>
      <w:r w:rsidRPr="009428BB">
        <w:rPr>
          <w:rFonts w:ascii="Times New Roman" w:eastAsia="Calibri" w:hAnsi="Times New Roman" w:cs="Times New Roman"/>
          <w:i/>
          <w:sz w:val="24"/>
        </w:rPr>
        <w:t xml:space="preserve">   Считается безопасным потребление ≤2 стандартных доз алкоголя в </w:t>
      </w:r>
      <w:proofErr w:type="spellStart"/>
      <w:r w:rsidRPr="009428BB">
        <w:rPr>
          <w:rFonts w:ascii="Times New Roman" w:eastAsia="Calibri" w:hAnsi="Times New Roman" w:cs="Times New Roman"/>
          <w:i/>
          <w:sz w:val="24"/>
        </w:rPr>
        <w:t>сут</w:t>
      </w:r>
      <w:proofErr w:type="spellEnd"/>
      <w:r w:rsidRPr="009428BB">
        <w:rPr>
          <w:rFonts w:ascii="Times New Roman" w:eastAsia="Calibri" w:hAnsi="Times New Roman" w:cs="Times New Roman"/>
          <w:i/>
          <w:sz w:val="24"/>
        </w:rPr>
        <w:t xml:space="preserve">. для мужчин и ≤1 стандартной дозы в </w:t>
      </w:r>
      <w:proofErr w:type="spellStart"/>
      <w:r w:rsidRPr="009428BB">
        <w:rPr>
          <w:rFonts w:ascii="Times New Roman" w:eastAsia="Calibri" w:hAnsi="Times New Roman" w:cs="Times New Roman"/>
          <w:i/>
          <w:sz w:val="24"/>
        </w:rPr>
        <w:t>сут</w:t>
      </w:r>
      <w:proofErr w:type="spellEnd"/>
      <w:r w:rsidRPr="009428BB">
        <w:rPr>
          <w:rFonts w:ascii="Times New Roman" w:eastAsia="Calibri" w:hAnsi="Times New Roman" w:cs="Times New Roman"/>
          <w:i/>
          <w:sz w:val="24"/>
        </w:rPr>
        <w:t>. для женщин. Под одной стандартной дозой подразумевается 12 г (18 мл) этанола, что приблизительно соответствует 330 мл пива (содержащего ≈5% этанола) или 150 мл вина (≈12% этанола), или 45 мл крепких напитков (≈40% этанола). Следует отметить, что имеется в виду не среднее потребление алкоголя за несколько дней, а именно максимальное безопасное разовое потребление за день.</w:t>
      </w:r>
      <w:r w:rsidRPr="009428BB">
        <w:rPr>
          <w:rFonts w:ascii="Times New Roman" w:eastAsia="Calibri" w:hAnsi="Times New Roman" w:cs="Times New Roman"/>
          <w:i/>
          <w:sz w:val="24"/>
          <w:vertAlign w:val="superscript"/>
        </w:rPr>
        <w:t>5</w:t>
      </w:r>
    </w:p>
    <w:p w:rsidR="009428BB" w:rsidRPr="009428BB" w:rsidRDefault="009428BB" w:rsidP="009428BB">
      <w:pPr>
        <w:spacing w:after="0"/>
        <w:rPr>
          <w:rFonts w:ascii="Times New Roman" w:eastAsia="Calibri" w:hAnsi="Times New Roman" w:cs="Times New Roman"/>
          <w:sz w:val="24"/>
        </w:rPr>
      </w:pPr>
      <w:r w:rsidRPr="009428B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anchor distT="0" distB="0" distL="36195" distR="0" simplePos="0" relativeHeight="251659264" behindDoc="1" locked="0" layoutInCell="1" allowOverlap="1" wp14:anchorId="28941E21" wp14:editId="55549AF9">
            <wp:simplePos x="0" y="0"/>
            <wp:positionH relativeFrom="column">
              <wp:posOffset>2540</wp:posOffset>
            </wp:positionH>
            <wp:positionV relativeFrom="paragraph">
              <wp:posOffset>149860</wp:posOffset>
            </wp:positionV>
            <wp:extent cx="208800" cy="208800"/>
            <wp:effectExtent l="0" t="0" r="0" b="0"/>
            <wp:wrapTight wrapText="bothSides">
              <wp:wrapPolygon edited="0">
                <wp:start x="0" y="0"/>
                <wp:lineTo x="0" y="19756"/>
                <wp:lineTo x="19756" y="19756"/>
                <wp:lineTo x="19756" y="0"/>
                <wp:lineTo x="0" y="0"/>
              </wp:wrapPolygon>
            </wp:wrapTight>
            <wp:docPr id="965" name="Рисунок 965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00" cy="2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3"/>
        <w:tblW w:w="0" w:type="auto"/>
        <w:tblInd w:w="392" w:type="dxa"/>
        <w:tblLook w:val="04A0" w:firstRow="1" w:lastRow="0" w:firstColumn="1" w:lastColumn="0" w:noHBand="0" w:noVBand="1"/>
      </w:tblPr>
      <w:tblGrid>
        <w:gridCol w:w="9236"/>
      </w:tblGrid>
      <w:tr w:rsidR="009428BB" w:rsidRPr="009428BB" w:rsidTr="00C70B9F">
        <w:tc>
          <w:tcPr>
            <w:tcW w:w="10064" w:type="dxa"/>
          </w:tcPr>
          <w:p w:rsidR="009428BB" w:rsidRPr="009428BB" w:rsidRDefault="009428BB" w:rsidP="009428BB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9428B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8BB">
              <w:rPr>
                <w:rFonts w:ascii="Times New Roman" w:hAnsi="Times New Roman" w:cs="Times New Roman"/>
                <w:i/>
                <w:color w:val="0070C0"/>
                <w:sz w:val="24"/>
              </w:rPr>
              <w:t xml:space="preserve"> </w:t>
            </w:r>
            <w:r w:rsidRPr="009428BB">
              <w:rPr>
                <w:rFonts w:ascii="Times New Roman" w:hAnsi="Times New Roman" w:cs="Times New Roman"/>
                <w:color w:val="A6A6A6"/>
                <w:sz w:val="24"/>
              </w:rPr>
              <w:t>Шаблон рекомендаций по отказу от злоупотребления алкоголем</w:t>
            </w:r>
          </w:p>
          <w:p w:rsidR="009428BB" w:rsidRPr="009428BB" w:rsidRDefault="009428BB" w:rsidP="009428BB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9428BB" w:rsidRPr="009428BB" w:rsidRDefault="009428BB" w:rsidP="009428BB">
      <w:pPr>
        <w:spacing w:after="0"/>
        <w:rPr>
          <w:rFonts w:ascii="Times New Roman" w:eastAsia="Calibri" w:hAnsi="Times New Roman" w:cs="Times New Roman"/>
          <w:sz w:val="24"/>
        </w:rPr>
      </w:pPr>
    </w:p>
    <w:p w:rsidR="009428BB" w:rsidRPr="009428BB" w:rsidRDefault="009428BB" w:rsidP="009428BB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28BB">
        <w:rPr>
          <w:rFonts w:ascii="Times New Roman" w:eastAsia="Calibri" w:hAnsi="Times New Roman" w:cs="Times New Roman"/>
          <w:b/>
          <w:sz w:val="24"/>
          <w:szCs w:val="24"/>
        </w:rPr>
        <w:lastRenderedPageBreak/>
        <w:t>Шаблон рекомендаций</w:t>
      </w:r>
      <w:r w:rsidRPr="009428BB">
        <w:rPr>
          <w:rFonts w:ascii="Times New Roman" w:eastAsia="Calibri" w:hAnsi="Times New Roman" w:cs="Times New Roman"/>
          <w:sz w:val="24"/>
          <w:szCs w:val="24"/>
        </w:rPr>
        <w:t xml:space="preserve"> дает возможность создать рекомендации по здоровому питанию на усмотрение специалиста. </w:t>
      </w:r>
    </w:p>
    <w:p w:rsidR="009428BB" w:rsidRPr="009428BB" w:rsidRDefault="009428BB" w:rsidP="009428BB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28BB">
        <w:rPr>
          <w:rFonts w:ascii="Times New Roman" w:eastAsia="Calibri" w:hAnsi="Times New Roman" w:cs="Times New Roman"/>
          <w:sz w:val="24"/>
          <w:szCs w:val="24"/>
        </w:rPr>
        <w:t xml:space="preserve">При нажатии на кнопку </w:t>
      </w:r>
      <w:r w:rsidRPr="009428BB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«+»</w:t>
      </w:r>
      <w:r w:rsidRPr="009428BB">
        <w:rPr>
          <w:rFonts w:ascii="Times New Roman" w:eastAsia="Calibri" w:hAnsi="Times New Roman" w:cs="Times New Roman"/>
          <w:sz w:val="24"/>
          <w:szCs w:val="24"/>
        </w:rPr>
        <w:t xml:space="preserve">, в раздел «Коррекция факторов риска повторного сосудистого события» программы индивидуализированной вторичной профилактики повторного сосудистого события пациента, в личный кабинет которого осуществлен вход, вносятся: </w:t>
      </w:r>
    </w:p>
    <w:p w:rsidR="009428BB" w:rsidRPr="009428BB" w:rsidRDefault="009428BB" w:rsidP="009428BB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28BB">
        <w:rPr>
          <w:rFonts w:ascii="Times New Roman" w:eastAsia="Calibri" w:hAnsi="Times New Roman" w:cs="Times New Roman"/>
          <w:sz w:val="24"/>
          <w:szCs w:val="24"/>
        </w:rPr>
        <w:t>Заголовок раздела (Отказ от злоупотребления алкоголя)</w:t>
      </w:r>
    </w:p>
    <w:p w:rsidR="00DB2E0F" w:rsidRPr="009428BB" w:rsidRDefault="009428BB" w:rsidP="009428BB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28BB">
        <w:rPr>
          <w:rFonts w:ascii="Times New Roman" w:eastAsia="Calibri" w:hAnsi="Times New Roman" w:cs="Times New Roman"/>
          <w:sz w:val="24"/>
          <w:szCs w:val="24"/>
        </w:rPr>
        <w:t>Дата. Содержимое шаблона рекомендаций.</w:t>
      </w:r>
      <w:bookmarkStart w:id="0" w:name="_GoBack"/>
      <w:bookmarkEnd w:id="0"/>
    </w:p>
    <w:sectPr w:rsidR="00DB2E0F" w:rsidRPr="009428BB" w:rsidSect="009428BB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B56"/>
    <w:rsid w:val="004D0B56"/>
    <w:rsid w:val="009428BB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739C29-37B7-4B1B-B41A-6C39AA68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28BB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Сетка таблицы3"/>
    <w:basedOn w:val="a1"/>
    <w:next w:val="a3"/>
    <w:uiPriority w:val="39"/>
    <w:rsid w:val="009428BB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42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2022-09-03T12:08:00Z</dcterms:created>
  <dcterms:modified xsi:type="dcterms:W3CDTF">2022-09-03T12:10:00Z</dcterms:modified>
</cp:coreProperties>
</file>