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0ACB" w:rsidRPr="00600ACB" w:rsidRDefault="00600ACB" w:rsidP="00600ACB">
      <w:pPr>
        <w:pStyle w:val="a4"/>
        <w:shd w:val="clear" w:color="auto" w:fill="F4B083" w:themeFill="accent2" w:themeFillTint="99"/>
        <w:spacing w:after="0"/>
        <w:ind w:left="0"/>
        <w:contextualSpacing w:val="0"/>
        <w:jc w:val="center"/>
        <w:rPr>
          <w:rFonts w:ascii="Times New Roman" w:hAnsi="Times New Roman" w:cs="Times New Roman"/>
          <w:b/>
          <w:sz w:val="32"/>
        </w:rPr>
      </w:pPr>
      <w:r w:rsidRPr="00600ACB">
        <w:rPr>
          <w:rFonts w:ascii="Times New Roman" w:hAnsi="Times New Roman" w:cs="Times New Roman"/>
          <w:b/>
          <w:sz w:val="32"/>
        </w:rPr>
        <w:t xml:space="preserve">ЛИЧНЫЙ КАБИНЕТ. </w:t>
      </w:r>
    </w:p>
    <w:p w:rsidR="00600ACB" w:rsidRPr="00600ACB" w:rsidRDefault="00600ACB" w:rsidP="00600ACB">
      <w:pPr>
        <w:pStyle w:val="a4"/>
        <w:shd w:val="clear" w:color="auto" w:fill="F4B083" w:themeFill="accent2" w:themeFillTint="99"/>
        <w:spacing w:after="0"/>
        <w:ind w:left="0"/>
        <w:contextualSpacing w:val="0"/>
        <w:jc w:val="center"/>
        <w:rPr>
          <w:rFonts w:ascii="Times New Roman" w:hAnsi="Times New Roman" w:cs="Times New Roman"/>
          <w:b/>
          <w:sz w:val="32"/>
        </w:rPr>
      </w:pPr>
      <w:r w:rsidRPr="00600ACB">
        <w:rPr>
          <w:rFonts w:ascii="Times New Roman" w:hAnsi="Times New Roman" w:cs="Times New Roman"/>
          <w:b/>
          <w:sz w:val="32"/>
        </w:rPr>
        <w:t>ДЫХАТЕЛЬНАЯ, АРТИКУЛЯЦИОННАЯ ГИМНАСТИКА</w:t>
      </w:r>
    </w:p>
    <w:p w:rsidR="00600ACB" w:rsidRPr="00600ACB" w:rsidRDefault="00600ACB" w:rsidP="00600ACB">
      <w:pPr>
        <w:pStyle w:val="a4"/>
        <w:spacing w:after="0"/>
        <w:ind w:left="0"/>
        <w:contextualSpacing w:val="0"/>
        <w:jc w:val="center"/>
        <w:rPr>
          <w:rFonts w:ascii="Times New Roman" w:hAnsi="Times New Roman" w:cs="Times New Roman"/>
          <w:sz w:val="24"/>
        </w:rPr>
      </w:pPr>
      <w:r w:rsidRPr="00600ACB"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50B5152A" wp14:editId="4DF9C340">
            <wp:extent cx="5760000" cy="3239931"/>
            <wp:effectExtent l="190500" t="190500" r="184150" b="189230"/>
            <wp:docPr id="511" name="Рисунок 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99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00ACB" w:rsidRPr="00600ACB" w:rsidRDefault="00600ACB" w:rsidP="00600ACB">
      <w:pPr>
        <w:pStyle w:val="a4"/>
        <w:ind w:left="0"/>
        <w:contextualSpacing w:val="0"/>
        <w:jc w:val="both"/>
        <w:rPr>
          <w:rFonts w:ascii="Times New Roman" w:hAnsi="Times New Roman" w:cs="Times New Roman"/>
          <w:sz w:val="24"/>
        </w:rPr>
      </w:pPr>
      <w:r w:rsidRPr="00600ACB">
        <w:rPr>
          <w:rFonts w:ascii="Times New Roman" w:hAnsi="Times New Roman" w:cs="Times New Roman"/>
          <w:sz w:val="24"/>
        </w:rPr>
        <w:t xml:space="preserve">Вкладка личного кабинета «Дыхательная гимнастика», представляет собой набор комплексов упражнений дыхательной, артикуляционной гимнастики. </w:t>
      </w:r>
    </w:p>
    <w:p w:rsidR="00600ACB" w:rsidRPr="00600ACB" w:rsidRDefault="00600ACB" w:rsidP="00600ACB">
      <w:pPr>
        <w:shd w:val="clear" w:color="auto" w:fill="F7CAAC" w:themeFill="accent2" w:themeFillTint="66"/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  <w:r w:rsidRPr="00600ACB">
        <w:rPr>
          <w:rFonts w:ascii="Times New Roman" w:eastAsia="Calibri" w:hAnsi="Times New Roman" w:cs="Times New Roman"/>
          <w:b/>
          <w:sz w:val="28"/>
        </w:rPr>
        <w:t xml:space="preserve">СПИСОК КОМПЛЕКСОВ УПРАЖНЕНИЙ </w:t>
      </w:r>
    </w:p>
    <w:p w:rsidR="00600ACB" w:rsidRPr="00600ACB" w:rsidRDefault="00600ACB" w:rsidP="00600ACB">
      <w:pPr>
        <w:shd w:val="clear" w:color="auto" w:fill="F7CAAC" w:themeFill="accent2" w:themeFillTint="66"/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  <w:r w:rsidRPr="00600ACB">
        <w:rPr>
          <w:rFonts w:ascii="Times New Roman" w:eastAsia="Calibri" w:hAnsi="Times New Roman" w:cs="Times New Roman"/>
          <w:b/>
          <w:sz w:val="28"/>
        </w:rPr>
        <w:t>ДЫХАТЕЛЬНОЙ, АРТИКУЛЯЦИОННОЙ ГИМНАСТИКИ</w:t>
      </w:r>
    </w:p>
    <w:p w:rsidR="00600ACB" w:rsidRPr="00600ACB" w:rsidRDefault="00600ACB" w:rsidP="00600ACB">
      <w:pPr>
        <w:spacing w:after="0"/>
        <w:jc w:val="center"/>
        <w:rPr>
          <w:rFonts w:ascii="Times New Roman" w:eastAsia="Calibri" w:hAnsi="Times New Roman" w:cs="Times New Roman"/>
          <w:i/>
          <w:color w:val="0070C0"/>
          <w:sz w:val="24"/>
          <w:szCs w:val="28"/>
        </w:rPr>
      </w:pPr>
    </w:p>
    <w:p w:rsidR="00600ACB" w:rsidRPr="00600ACB" w:rsidRDefault="00600ACB" w:rsidP="00600ACB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600ACB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01C443AC" wp14:editId="6164D3A8">
            <wp:extent cx="406596" cy="360000"/>
            <wp:effectExtent l="0" t="0" r="0" b="2540"/>
            <wp:docPr id="174" name="Рисунок 174" descr="Вним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ним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6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0ACB">
        <w:rPr>
          <w:rFonts w:ascii="Times New Roman" w:eastAsia="Calibri" w:hAnsi="Times New Roman" w:cs="Times New Roman"/>
          <w:sz w:val="24"/>
        </w:rPr>
        <w:t xml:space="preserve">  </w:t>
      </w:r>
      <w:r w:rsidRPr="00600ACB">
        <w:rPr>
          <w:rFonts w:ascii="Times New Roman" w:eastAsia="Calibri" w:hAnsi="Times New Roman" w:cs="Times New Roman"/>
          <w:b/>
          <w:sz w:val="24"/>
        </w:rPr>
        <w:t>Сноски на источник</w:t>
      </w:r>
      <w:r w:rsidRPr="00600ACB">
        <w:rPr>
          <w:rFonts w:ascii="Times New Roman" w:eastAsia="Calibri" w:hAnsi="Times New Roman" w:cs="Times New Roman"/>
          <w:sz w:val="24"/>
        </w:rPr>
        <w:t xml:space="preserve">. </w:t>
      </w:r>
    </w:p>
    <w:p w:rsidR="00600ACB" w:rsidRPr="00600ACB" w:rsidRDefault="00600ACB" w:rsidP="00600ACB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600ACB">
        <w:rPr>
          <w:rFonts w:ascii="Times New Roman" w:eastAsia="Calibri" w:hAnsi="Times New Roman" w:cs="Times New Roman"/>
          <w:sz w:val="24"/>
        </w:rPr>
        <w:t>При наведении курсора на сноску на источник, открывается окно с текстом – описанием источника. При уводе курсора окно закрывается. Ознакомится со всеми источниками можно в разделе 26. Список литературы.</w:t>
      </w:r>
    </w:p>
    <w:p w:rsidR="00600ACB" w:rsidRPr="00600ACB" w:rsidRDefault="00600ACB" w:rsidP="00600ACB">
      <w:pPr>
        <w:spacing w:after="0"/>
        <w:jc w:val="both"/>
        <w:rPr>
          <w:rFonts w:ascii="Times New Roman" w:eastAsia="Calibri" w:hAnsi="Times New Roman" w:cs="Times New Roman"/>
          <w:i/>
          <w:sz w:val="24"/>
          <w:u w:val="single"/>
        </w:rPr>
      </w:pPr>
    </w:p>
    <w:p w:rsidR="00600ACB" w:rsidRPr="00600ACB" w:rsidRDefault="00600ACB" w:rsidP="00600ACB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i/>
          <w:sz w:val="24"/>
        </w:rPr>
      </w:pPr>
      <w:r w:rsidRPr="00600ACB">
        <w:rPr>
          <w:rFonts w:ascii="Times New Roman" w:eastAsia="Calibri" w:hAnsi="Times New Roman" w:cs="Times New Roman"/>
          <w:noProof/>
          <w:sz w:val="24"/>
          <w:lang w:eastAsia="ru-RU"/>
        </w:rPr>
        <w:drawing>
          <wp:inline distT="0" distB="0" distL="0" distR="0" wp14:anchorId="7418BA62" wp14:editId="73B33716">
            <wp:extent cx="406596" cy="360000"/>
            <wp:effectExtent l="0" t="0" r="0" b="2540"/>
            <wp:docPr id="572" name="Рисунок 572" descr="Вним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ним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6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0ACB">
        <w:rPr>
          <w:rFonts w:ascii="Times New Roman" w:eastAsia="Calibri" w:hAnsi="Times New Roman" w:cs="Times New Roman"/>
          <w:sz w:val="24"/>
        </w:rPr>
        <w:t xml:space="preserve">  </w:t>
      </w:r>
      <w:r w:rsidRPr="00600ACB">
        <w:rPr>
          <w:rFonts w:ascii="Times New Roman" w:eastAsia="Calibri" w:hAnsi="Times New Roman" w:cs="Times New Roman"/>
          <w:i/>
          <w:sz w:val="24"/>
          <w:u w:val="single"/>
        </w:rPr>
        <w:t>Рекомендации</w:t>
      </w:r>
      <w:r w:rsidRPr="00600ACB">
        <w:rPr>
          <w:rFonts w:ascii="Times New Roman" w:eastAsia="Calibri" w:hAnsi="Times New Roman" w:cs="Times New Roman"/>
          <w:i/>
          <w:sz w:val="24"/>
        </w:rPr>
        <w:t xml:space="preserve"> или </w:t>
      </w:r>
      <w:r w:rsidRPr="00600ACB">
        <w:rPr>
          <w:rFonts w:ascii="Times New Roman" w:eastAsia="Calibri" w:hAnsi="Times New Roman" w:cs="Times New Roman"/>
          <w:i/>
          <w:sz w:val="24"/>
          <w:u w:val="single"/>
        </w:rPr>
        <w:t>Комментарий</w:t>
      </w:r>
    </w:p>
    <w:p w:rsidR="00600ACB" w:rsidRPr="00600ACB" w:rsidRDefault="00600ACB" w:rsidP="00600ACB">
      <w:pPr>
        <w:shd w:val="clear" w:color="auto" w:fill="FBE4D5" w:themeFill="accent2" w:themeFillTint="33"/>
        <w:spacing w:after="0"/>
        <w:jc w:val="both"/>
        <w:rPr>
          <w:rFonts w:ascii="Times New Roman" w:eastAsia="Calibri" w:hAnsi="Times New Roman" w:cs="Times New Roman"/>
          <w:sz w:val="24"/>
        </w:rPr>
      </w:pPr>
      <w:r w:rsidRPr="00600ACB">
        <w:rPr>
          <w:rFonts w:ascii="Times New Roman" w:eastAsia="Calibri" w:hAnsi="Times New Roman" w:cs="Times New Roman"/>
          <w:sz w:val="24"/>
        </w:rPr>
        <w:t>П</w:t>
      </w:r>
      <w:r w:rsidRPr="00600ACB">
        <w:rPr>
          <w:rFonts w:ascii="Times New Roman" w:eastAsia="SimSun" w:hAnsi="Times New Roman" w:cs="Times New Roman"/>
          <w:bCs/>
          <w:kern w:val="1"/>
          <w:sz w:val="24"/>
          <w:lang w:eastAsia="hi-IN" w:bidi="hi-IN"/>
        </w:rPr>
        <w:t>ри клике по заголовку - ссылке «Комментарий» или «Рекомендации», открывается текст комментария или рекомендации соответственно</w:t>
      </w:r>
      <w:r w:rsidRPr="00600ACB">
        <w:rPr>
          <w:rFonts w:ascii="Times New Roman" w:eastAsia="Calibri" w:hAnsi="Times New Roman" w:cs="Times New Roman"/>
          <w:sz w:val="24"/>
        </w:rPr>
        <w:t xml:space="preserve">.  </w:t>
      </w:r>
    </w:p>
    <w:p w:rsidR="00600ACB" w:rsidRDefault="00600ACB" w:rsidP="00600ACB">
      <w:pPr>
        <w:spacing w:after="0"/>
        <w:jc w:val="center"/>
        <w:rPr>
          <w:rFonts w:ascii="Times New Roman" w:hAnsi="Times New Roman" w:cs="Times New Roman"/>
          <w:i/>
          <w:color w:val="0070C0"/>
          <w:sz w:val="24"/>
        </w:rPr>
      </w:pPr>
    </w:p>
    <w:p w:rsidR="00600ACB" w:rsidRPr="00600ACB" w:rsidRDefault="00600ACB" w:rsidP="00600ACB">
      <w:pPr>
        <w:spacing w:after="0"/>
        <w:jc w:val="center"/>
        <w:rPr>
          <w:rFonts w:ascii="Times New Roman" w:hAnsi="Times New Roman" w:cs="Times New Roman"/>
          <w:i/>
          <w:color w:val="0070C0"/>
          <w:sz w:val="24"/>
        </w:rPr>
      </w:pPr>
    </w:p>
    <w:p w:rsidR="00600ACB" w:rsidRPr="00600ACB" w:rsidRDefault="00600ACB" w:rsidP="00600ACB">
      <w:pPr>
        <w:tabs>
          <w:tab w:val="num" w:pos="1"/>
        </w:tabs>
        <w:jc w:val="both"/>
        <w:rPr>
          <w:rFonts w:ascii="Times New Roman" w:eastAsia="SimSun" w:hAnsi="Times New Roman" w:cs="Times New Roman"/>
          <w:bCs/>
          <w:kern w:val="1"/>
          <w:sz w:val="24"/>
          <w:lang w:eastAsia="hi-IN" w:bidi="hi-IN"/>
        </w:rPr>
      </w:pPr>
      <w:r w:rsidRPr="00600ACB">
        <w:rPr>
          <w:rFonts w:ascii="Times New Roman" w:eastAsia="SimSun" w:hAnsi="Times New Roman" w:cs="Times New Roman"/>
          <w:b/>
          <w:bCs/>
          <w:noProof/>
          <w:kern w:val="1"/>
          <w:sz w:val="28"/>
          <w:lang w:eastAsia="ru-RU"/>
        </w:rPr>
        <w:drawing>
          <wp:inline distT="0" distB="0" distL="0" distR="0" wp14:anchorId="3D554000" wp14:editId="0A852754">
            <wp:extent cx="209550" cy="209550"/>
            <wp:effectExtent l="0" t="0" r="0" b="0"/>
            <wp:docPr id="1036" name="Рисунок 1036" descr="Марк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Маркер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0ACB">
        <w:rPr>
          <w:rFonts w:ascii="Times New Roman" w:eastAsia="SimSun" w:hAnsi="Times New Roman" w:cs="Times New Roman"/>
          <w:b/>
          <w:bCs/>
          <w:kern w:val="1"/>
          <w:sz w:val="28"/>
          <w:lang w:eastAsia="hi-IN" w:bidi="hi-IN"/>
        </w:rPr>
        <w:t xml:space="preserve">  </w:t>
      </w:r>
      <w:r w:rsidRPr="00600ACB">
        <w:rPr>
          <w:rFonts w:ascii="Times New Roman" w:eastAsia="SimSun" w:hAnsi="Times New Roman" w:cs="Times New Roman"/>
          <w:b/>
          <w:bCs/>
          <w:kern w:val="1"/>
          <w:sz w:val="28"/>
          <w:u w:val="single"/>
          <w:lang w:eastAsia="hi-IN" w:bidi="hi-IN"/>
        </w:rPr>
        <w:t>Комплекс дыхательных упражнений</w:t>
      </w:r>
      <w:r w:rsidRPr="00600ACB">
        <w:rPr>
          <w:rFonts w:ascii="Times New Roman" w:eastAsia="SimSun" w:hAnsi="Times New Roman" w:cs="Times New Roman"/>
          <w:b/>
          <w:bCs/>
          <w:kern w:val="1"/>
          <w:sz w:val="28"/>
          <w:vertAlign w:val="superscript"/>
          <w:lang w:eastAsia="hi-IN" w:bidi="hi-IN"/>
        </w:rPr>
        <w:t>7</w:t>
      </w:r>
      <w:r w:rsidRPr="00600ACB">
        <w:rPr>
          <w:rFonts w:ascii="Times New Roman" w:eastAsia="SimSun" w:hAnsi="Times New Roman" w:cs="Times New Roman"/>
          <w:bCs/>
          <w:kern w:val="1"/>
          <w:sz w:val="24"/>
          <w:lang w:eastAsia="hi-IN" w:bidi="hi-IN"/>
        </w:rPr>
        <w:t xml:space="preserve"> - при клике по ссылке с названием комплекса упражнений, осуществляется переход на страницу с данным комплексом упражнений </w:t>
      </w:r>
      <w:r w:rsidRPr="00600ACB">
        <w:rPr>
          <w:rFonts w:ascii="Times New Roman" w:hAnsi="Times New Roman" w:cs="Times New Roman"/>
          <w:i/>
          <w:sz w:val="24"/>
        </w:rPr>
        <w:t>(везде далее - аналогично)</w:t>
      </w:r>
      <w:r w:rsidRPr="00600ACB">
        <w:rPr>
          <w:rFonts w:ascii="Times New Roman" w:eastAsia="SimSun" w:hAnsi="Times New Roman" w:cs="Times New Roman"/>
          <w:bCs/>
          <w:kern w:val="1"/>
          <w:sz w:val="24"/>
          <w:lang w:eastAsia="hi-IN" w:bidi="hi-IN"/>
        </w:rPr>
        <w:t>.</w:t>
      </w:r>
    </w:p>
    <w:p w:rsidR="00600ACB" w:rsidRPr="00600ACB" w:rsidRDefault="00600ACB" w:rsidP="00600ACB">
      <w:pPr>
        <w:spacing w:after="0"/>
        <w:jc w:val="both"/>
        <w:rPr>
          <w:rFonts w:ascii="Times New Roman" w:hAnsi="Times New Roman" w:cs="Times New Roman"/>
          <w:i/>
          <w:color w:val="0070C0"/>
          <w:sz w:val="24"/>
        </w:rPr>
      </w:pPr>
      <w:r w:rsidRPr="00600ACB">
        <w:rPr>
          <w:rFonts w:ascii="Times New Roman" w:hAnsi="Times New Roman" w:cs="Times New Roman"/>
          <w:i/>
          <w:sz w:val="24"/>
          <w:u w:val="single"/>
        </w:rPr>
        <w:t xml:space="preserve">Рекомендации </w:t>
      </w:r>
    </w:p>
    <w:p w:rsidR="00600ACB" w:rsidRPr="00600ACB" w:rsidRDefault="00600ACB" w:rsidP="00600ACB">
      <w:pPr>
        <w:spacing w:after="0"/>
        <w:jc w:val="both"/>
        <w:rPr>
          <w:rFonts w:ascii="Times New Roman" w:hAnsi="Times New Roman" w:cs="Times New Roman"/>
          <w:i/>
          <w:sz w:val="24"/>
        </w:rPr>
      </w:pPr>
      <w:r w:rsidRPr="00600ACB">
        <w:rPr>
          <w:rFonts w:ascii="Times New Roman" w:hAnsi="Times New Roman" w:cs="Times New Roman"/>
          <w:i/>
          <w:sz w:val="24"/>
        </w:rPr>
        <w:t xml:space="preserve">   Оптимальные условия для постановки дыхания создаются на занятиях в кабинете логопеда. В случае сосудистого характера основного заболевания дыхательные упражнения выполняются легко, без напряжения. Каждое упражнение повторяется 4-5 раз. Вдох должен быть коротким, а выдох длительным.</w:t>
      </w:r>
      <w:r w:rsidRPr="00600ACB">
        <w:rPr>
          <w:rFonts w:ascii="Times New Roman" w:hAnsi="Times New Roman" w:cs="Times New Roman"/>
          <w:sz w:val="24"/>
          <w:vertAlign w:val="superscript"/>
        </w:rPr>
        <w:t>7</w:t>
      </w:r>
    </w:p>
    <w:p w:rsidR="00600ACB" w:rsidRPr="00600ACB" w:rsidRDefault="00600ACB" w:rsidP="00600ACB">
      <w:pPr>
        <w:tabs>
          <w:tab w:val="num" w:pos="1"/>
        </w:tabs>
        <w:spacing w:after="0"/>
        <w:jc w:val="both"/>
        <w:rPr>
          <w:rFonts w:ascii="Times New Roman" w:eastAsia="SimSun" w:hAnsi="Times New Roman" w:cs="Times New Roman"/>
          <w:b/>
          <w:bCs/>
          <w:kern w:val="1"/>
          <w:sz w:val="24"/>
          <w:u w:val="single"/>
          <w:lang w:eastAsia="hi-IN" w:bidi="hi-IN"/>
        </w:rPr>
      </w:pPr>
    </w:p>
    <w:p w:rsidR="00600ACB" w:rsidRPr="00600ACB" w:rsidRDefault="00600ACB" w:rsidP="00600ACB">
      <w:pPr>
        <w:tabs>
          <w:tab w:val="num" w:pos="1"/>
        </w:tabs>
        <w:spacing w:after="0"/>
        <w:jc w:val="both"/>
        <w:rPr>
          <w:rFonts w:ascii="Times New Roman" w:eastAsia="SimSun" w:hAnsi="Times New Roman" w:cs="Times New Roman"/>
          <w:b/>
          <w:bCs/>
          <w:kern w:val="1"/>
          <w:sz w:val="24"/>
          <w:u w:val="single"/>
          <w:lang w:eastAsia="hi-IN" w:bidi="hi-IN"/>
        </w:rPr>
      </w:pPr>
    </w:p>
    <w:p w:rsidR="00600ACB" w:rsidRPr="00600ACB" w:rsidRDefault="00600ACB" w:rsidP="00600ACB">
      <w:pPr>
        <w:tabs>
          <w:tab w:val="num" w:pos="1"/>
        </w:tabs>
        <w:spacing w:after="0"/>
        <w:jc w:val="both"/>
        <w:rPr>
          <w:rFonts w:ascii="Times New Roman" w:hAnsi="Times New Roman" w:cs="Times New Roman"/>
          <w:i/>
          <w:sz w:val="24"/>
          <w:u w:val="single"/>
        </w:rPr>
      </w:pPr>
      <w:r w:rsidRPr="00600ACB">
        <w:rPr>
          <w:rFonts w:ascii="Times New Roman" w:hAnsi="Times New Roman" w:cs="Times New Roman"/>
          <w:i/>
          <w:sz w:val="24"/>
          <w:u w:val="single"/>
        </w:rPr>
        <w:lastRenderedPageBreak/>
        <w:t>Комментарий</w:t>
      </w:r>
    </w:p>
    <w:p w:rsidR="00600ACB" w:rsidRPr="00600ACB" w:rsidRDefault="00600ACB" w:rsidP="00600ACB">
      <w:pPr>
        <w:tabs>
          <w:tab w:val="num" w:pos="1"/>
        </w:tabs>
        <w:spacing w:after="0"/>
        <w:jc w:val="both"/>
        <w:rPr>
          <w:rFonts w:ascii="Times New Roman" w:hAnsi="Times New Roman" w:cs="Times New Roman"/>
          <w:i/>
          <w:sz w:val="24"/>
        </w:rPr>
      </w:pPr>
      <w:r w:rsidRPr="00600ACB">
        <w:rPr>
          <w:rFonts w:ascii="Times New Roman" w:hAnsi="Times New Roman" w:cs="Times New Roman"/>
          <w:i/>
          <w:sz w:val="24"/>
        </w:rPr>
        <w:t xml:space="preserve">   Задачи проведения дыхательной гимнастики: дифференциация носового и ротового дыхания; формирование длительного ротового выдоха под контролем движений диафрагмы и мышц брюшного пресса; вырабатывание умения равномерного, ритмичного распределения воздуха в процессе речевой деятельности.</w:t>
      </w:r>
    </w:p>
    <w:p w:rsidR="00600ACB" w:rsidRPr="00600ACB" w:rsidRDefault="00600ACB" w:rsidP="00600ACB">
      <w:pPr>
        <w:tabs>
          <w:tab w:val="num" w:pos="1"/>
        </w:tabs>
        <w:spacing w:after="0"/>
        <w:jc w:val="both"/>
        <w:rPr>
          <w:rFonts w:ascii="Times New Roman" w:hAnsi="Times New Roman" w:cs="Times New Roman"/>
          <w:i/>
          <w:sz w:val="24"/>
        </w:rPr>
      </w:pPr>
      <w:r w:rsidRPr="00600ACB">
        <w:rPr>
          <w:rFonts w:ascii="Times New Roman" w:hAnsi="Times New Roman" w:cs="Times New Roman"/>
          <w:i/>
          <w:sz w:val="24"/>
        </w:rPr>
        <w:t xml:space="preserve">   Дыхательные упражнения в остром периоде проводятся с учетом тяжести состояния больного и зависят от степени его психической активности. Применяются, как пассивные, так и активные приемы работы.</w:t>
      </w:r>
    </w:p>
    <w:p w:rsidR="00600ACB" w:rsidRPr="00600ACB" w:rsidRDefault="00600ACB" w:rsidP="00600ACB">
      <w:pPr>
        <w:tabs>
          <w:tab w:val="num" w:pos="1"/>
        </w:tabs>
        <w:spacing w:after="0"/>
        <w:jc w:val="both"/>
        <w:rPr>
          <w:rFonts w:ascii="Times New Roman" w:hAnsi="Times New Roman" w:cs="Times New Roman"/>
          <w:i/>
          <w:sz w:val="24"/>
        </w:rPr>
      </w:pPr>
      <w:r w:rsidRPr="00600ACB">
        <w:rPr>
          <w:rFonts w:ascii="Times New Roman" w:hAnsi="Times New Roman" w:cs="Times New Roman"/>
          <w:i/>
          <w:sz w:val="24"/>
        </w:rPr>
        <w:t xml:space="preserve">   Нормализация дыхания в результате выполнения гимнастики улучшает функциональную деятельность всех органов и систем, активизирует механизмы саморегуляции.</w:t>
      </w:r>
      <w:r w:rsidRPr="00600ACB">
        <w:rPr>
          <w:rFonts w:ascii="Times New Roman" w:hAnsi="Times New Roman" w:cs="Times New Roman"/>
          <w:i/>
          <w:sz w:val="24"/>
          <w:vertAlign w:val="superscript"/>
        </w:rPr>
        <w:t>8</w:t>
      </w:r>
    </w:p>
    <w:p w:rsidR="00600ACB" w:rsidRPr="00600ACB" w:rsidRDefault="00600ACB" w:rsidP="00600ACB">
      <w:pPr>
        <w:tabs>
          <w:tab w:val="num" w:pos="1"/>
        </w:tabs>
        <w:spacing w:after="0"/>
        <w:rPr>
          <w:rFonts w:ascii="Times New Roman" w:eastAsia="SimSun" w:hAnsi="Times New Roman" w:cs="Times New Roman"/>
          <w:b/>
          <w:bCs/>
          <w:kern w:val="1"/>
          <w:sz w:val="24"/>
          <w:u w:val="single"/>
          <w:lang w:eastAsia="hi-IN" w:bidi="hi-IN"/>
        </w:rPr>
      </w:pPr>
    </w:p>
    <w:p w:rsidR="00600ACB" w:rsidRPr="00600ACB" w:rsidRDefault="00600ACB" w:rsidP="00600ACB">
      <w:pPr>
        <w:tabs>
          <w:tab w:val="num" w:pos="1"/>
        </w:tabs>
        <w:spacing w:after="0"/>
        <w:rPr>
          <w:rFonts w:ascii="Times New Roman" w:eastAsia="SimSun" w:hAnsi="Times New Roman" w:cs="Times New Roman"/>
          <w:b/>
          <w:bCs/>
          <w:kern w:val="1"/>
          <w:sz w:val="24"/>
          <w:u w:val="single"/>
          <w:lang w:eastAsia="hi-IN" w:bidi="hi-IN"/>
        </w:rPr>
      </w:pPr>
    </w:p>
    <w:p w:rsidR="00600ACB" w:rsidRPr="00600ACB" w:rsidRDefault="00600ACB" w:rsidP="00600ACB">
      <w:pPr>
        <w:tabs>
          <w:tab w:val="num" w:pos="1"/>
        </w:tabs>
        <w:rPr>
          <w:rFonts w:ascii="Times New Roman" w:eastAsia="SimSun" w:hAnsi="Times New Roman" w:cs="Times New Roman"/>
          <w:b/>
          <w:bCs/>
          <w:kern w:val="1"/>
          <w:sz w:val="28"/>
          <w:lang w:eastAsia="hi-IN" w:bidi="hi-IN"/>
        </w:rPr>
      </w:pPr>
      <w:r w:rsidRPr="00600AC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1428780" wp14:editId="60550600">
            <wp:extent cx="209550" cy="209550"/>
            <wp:effectExtent l="0" t="0" r="0" b="0"/>
            <wp:docPr id="1035" name="Рисунок 1035" descr="Марк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" descr="Маркер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0ACB">
        <w:rPr>
          <w:rFonts w:ascii="Times New Roman" w:hAnsi="Times New Roman" w:cs="Times New Roman"/>
        </w:rPr>
        <w:t xml:space="preserve"> </w:t>
      </w:r>
      <w:r w:rsidRPr="00600ACB">
        <w:rPr>
          <w:rFonts w:ascii="Times New Roman" w:eastAsia="SimSun" w:hAnsi="Times New Roman" w:cs="Times New Roman"/>
          <w:b/>
          <w:bCs/>
          <w:kern w:val="1"/>
          <w:sz w:val="28"/>
          <w:u w:val="single"/>
          <w:lang w:eastAsia="hi-IN" w:bidi="hi-IN"/>
        </w:rPr>
        <w:t>Комплекс упражнений для лицевой мускулатуры</w:t>
      </w:r>
      <w:r w:rsidRPr="00600ACB">
        <w:rPr>
          <w:rFonts w:ascii="Times New Roman" w:eastAsia="SimSun" w:hAnsi="Times New Roman" w:cs="Times New Roman"/>
          <w:b/>
          <w:bCs/>
          <w:kern w:val="1"/>
          <w:sz w:val="28"/>
          <w:vertAlign w:val="superscript"/>
          <w:lang w:eastAsia="hi-IN" w:bidi="hi-IN"/>
        </w:rPr>
        <w:t>7</w:t>
      </w:r>
    </w:p>
    <w:p w:rsidR="00600ACB" w:rsidRPr="00600ACB" w:rsidRDefault="00600ACB" w:rsidP="00600ACB">
      <w:pPr>
        <w:spacing w:after="0"/>
        <w:rPr>
          <w:rFonts w:ascii="Times New Roman" w:hAnsi="Times New Roman" w:cs="Times New Roman"/>
          <w:sz w:val="24"/>
        </w:rPr>
      </w:pPr>
    </w:p>
    <w:p w:rsidR="00600ACB" w:rsidRPr="00600ACB" w:rsidRDefault="00600ACB" w:rsidP="00600ACB">
      <w:pPr>
        <w:spacing w:after="0"/>
        <w:rPr>
          <w:rFonts w:ascii="Times New Roman" w:hAnsi="Times New Roman" w:cs="Times New Roman"/>
          <w:sz w:val="24"/>
        </w:rPr>
      </w:pPr>
    </w:p>
    <w:p w:rsidR="00600ACB" w:rsidRPr="00600ACB" w:rsidRDefault="00600ACB" w:rsidP="00600ACB">
      <w:pPr>
        <w:spacing w:after="0"/>
        <w:rPr>
          <w:rFonts w:ascii="Times New Roman" w:hAnsi="Times New Roman" w:cs="Times New Roman"/>
          <w:b/>
          <w:sz w:val="28"/>
        </w:rPr>
      </w:pPr>
      <w:r w:rsidRPr="00600AC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8D4194C" wp14:editId="3BDB56A5">
            <wp:extent cx="209550" cy="209550"/>
            <wp:effectExtent l="0" t="0" r="0" b="0"/>
            <wp:docPr id="1034" name="Рисунок 1034" descr="Марк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 descr="Маркер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0ACB">
        <w:rPr>
          <w:rFonts w:ascii="Times New Roman" w:hAnsi="Times New Roman" w:cs="Times New Roman"/>
        </w:rPr>
        <w:t xml:space="preserve">  </w:t>
      </w:r>
      <w:r w:rsidRPr="00600ACB">
        <w:rPr>
          <w:rFonts w:ascii="Times New Roman" w:hAnsi="Times New Roman" w:cs="Times New Roman"/>
          <w:b/>
          <w:sz w:val="28"/>
          <w:u w:val="single"/>
        </w:rPr>
        <w:t>Комплекс артикуляционных упражнений</w:t>
      </w:r>
      <w:r w:rsidRPr="00600ACB">
        <w:rPr>
          <w:rFonts w:ascii="Times New Roman" w:hAnsi="Times New Roman" w:cs="Times New Roman"/>
          <w:b/>
          <w:sz w:val="28"/>
          <w:vertAlign w:val="superscript"/>
        </w:rPr>
        <w:t>7</w:t>
      </w:r>
    </w:p>
    <w:p w:rsidR="00600ACB" w:rsidRPr="00600ACB" w:rsidRDefault="00600ACB" w:rsidP="00600ACB">
      <w:pPr>
        <w:spacing w:after="0"/>
        <w:jc w:val="both"/>
        <w:rPr>
          <w:rFonts w:ascii="Times New Roman" w:hAnsi="Times New Roman" w:cs="Times New Roman"/>
          <w:i/>
          <w:sz w:val="24"/>
          <w:u w:val="single"/>
        </w:rPr>
      </w:pPr>
      <w:r w:rsidRPr="00600ACB">
        <w:rPr>
          <w:rFonts w:ascii="Times New Roman" w:hAnsi="Times New Roman" w:cs="Times New Roman"/>
          <w:i/>
          <w:sz w:val="24"/>
          <w:u w:val="single"/>
        </w:rPr>
        <w:t xml:space="preserve">Рекомендации </w:t>
      </w:r>
    </w:p>
    <w:p w:rsidR="00600ACB" w:rsidRPr="00600ACB" w:rsidRDefault="00600ACB" w:rsidP="00600ACB">
      <w:pPr>
        <w:spacing w:after="0"/>
        <w:jc w:val="both"/>
        <w:rPr>
          <w:rFonts w:ascii="Times New Roman" w:hAnsi="Times New Roman" w:cs="Times New Roman"/>
          <w:i/>
          <w:sz w:val="24"/>
        </w:rPr>
      </w:pPr>
      <w:r w:rsidRPr="00600ACB">
        <w:rPr>
          <w:rFonts w:ascii="Times New Roman" w:hAnsi="Times New Roman" w:cs="Times New Roman"/>
          <w:i/>
          <w:sz w:val="24"/>
        </w:rPr>
        <w:t xml:space="preserve">   Длительность гимнастики от 5 до 7 минут 2-3 раза в день. Каждое упражнение выполнять по 5 раз.</w:t>
      </w:r>
      <w:r w:rsidRPr="00600ACB">
        <w:rPr>
          <w:rFonts w:ascii="Times New Roman" w:hAnsi="Times New Roman" w:cs="Times New Roman"/>
          <w:sz w:val="24"/>
          <w:vertAlign w:val="superscript"/>
        </w:rPr>
        <w:t>7</w:t>
      </w:r>
    </w:p>
    <w:p w:rsidR="00600ACB" w:rsidRPr="00600ACB" w:rsidRDefault="00600ACB" w:rsidP="00600ACB">
      <w:pPr>
        <w:tabs>
          <w:tab w:val="num" w:pos="1"/>
        </w:tabs>
        <w:spacing w:after="0"/>
        <w:jc w:val="both"/>
        <w:rPr>
          <w:rFonts w:ascii="Times New Roman" w:eastAsia="SimSun" w:hAnsi="Times New Roman" w:cs="Times New Roman"/>
          <w:b/>
          <w:bCs/>
          <w:kern w:val="1"/>
          <w:sz w:val="24"/>
          <w:u w:val="single"/>
          <w:lang w:eastAsia="hi-IN" w:bidi="hi-IN"/>
        </w:rPr>
      </w:pPr>
    </w:p>
    <w:p w:rsidR="00600ACB" w:rsidRPr="00600ACB" w:rsidRDefault="00600ACB" w:rsidP="00600ACB">
      <w:pPr>
        <w:tabs>
          <w:tab w:val="num" w:pos="1"/>
        </w:tabs>
        <w:spacing w:after="0"/>
        <w:jc w:val="both"/>
        <w:rPr>
          <w:rFonts w:ascii="Times New Roman" w:hAnsi="Times New Roman" w:cs="Times New Roman"/>
          <w:i/>
          <w:sz w:val="24"/>
          <w:u w:val="single"/>
        </w:rPr>
      </w:pPr>
      <w:r w:rsidRPr="00600ACB">
        <w:rPr>
          <w:rFonts w:ascii="Times New Roman" w:hAnsi="Times New Roman" w:cs="Times New Roman"/>
          <w:i/>
          <w:sz w:val="24"/>
          <w:u w:val="single"/>
        </w:rPr>
        <w:t>Комментарий</w:t>
      </w:r>
    </w:p>
    <w:p w:rsidR="00600ACB" w:rsidRPr="00600ACB" w:rsidRDefault="00600ACB" w:rsidP="00600ACB">
      <w:pPr>
        <w:spacing w:after="0"/>
        <w:jc w:val="both"/>
        <w:rPr>
          <w:rFonts w:ascii="Times New Roman" w:hAnsi="Times New Roman" w:cs="Times New Roman"/>
          <w:i/>
          <w:sz w:val="24"/>
        </w:rPr>
      </w:pPr>
      <w:r w:rsidRPr="00600ACB">
        <w:rPr>
          <w:rFonts w:ascii="Times New Roman" w:hAnsi="Times New Roman" w:cs="Times New Roman"/>
          <w:i/>
          <w:sz w:val="24"/>
        </w:rPr>
        <w:t xml:space="preserve">   Задачи артикуляционной гимнастики: выработка тонких дифференцированных движений органов артикуляции; формирование кинестетической и кинетической основы артикуляционных движений.</w:t>
      </w:r>
    </w:p>
    <w:p w:rsidR="00600ACB" w:rsidRPr="00600ACB" w:rsidRDefault="00600ACB" w:rsidP="00600ACB">
      <w:pPr>
        <w:spacing w:after="0"/>
        <w:jc w:val="both"/>
        <w:rPr>
          <w:rFonts w:ascii="Times New Roman" w:hAnsi="Times New Roman" w:cs="Times New Roman"/>
          <w:i/>
          <w:sz w:val="24"/>
        </w:rPr>
      </w:pPr>
      <w:r w:rsidRPr="00600ACB">
        <w:rPr>
          <w:rFonts w:ascii="Times New Roman" w:hAnsi="Times New Roman" w:cs="Times New Roman"/>
          <w:i/>
          <w:sz w:val="24"/>
        </w:rPr>
        <w:t xml:space="preserve">   Артикуляционная гимнастика проводится в пассивном, пассивно-активном и активном режиме и включают в себя упражнения для мимических мышц, мышц губ, языка, мягкого неба и нижней челюсти.</w:t>
      </w:r>
    </w:p>
    <w:p w:rsidR="00600ACB" w:rsidRPr="00600ACB" w:rsidRDefault="00600ACB" w:rsidP="00600ACB">
      <w:pPr>
        <w:spacing w:after="0"/>
        <w:jc w:val="both"/>
        <w:rPr>
          <w:rFonts w:ascii="Times New Roman" w:hAnsi="Times New Roman" w:cs="Times New Roman"/>
        </w:rPr>
      </w:pPr>
      <w:r w:rsidRPr="00600ACB">
        <w:rPr>
          <w:rFonts w:ascii="Times New Roman" w:hAnsi="Times New Roman" w:cs="Times New Roman"/>
          <w:i/>
          <w:sz w:val="24"/>
        </w:rPr>
        <w:t xml:space="preserve">   В результате выполнения артикуляционной гимнастики улучшается функциональная деятельность органов жевания, глотания и звукопроизношения.</w:t>
      </w:r>
      <w:r w:rsidRPr="00600ACB">
        <w:rPr>
          <w:rFonts w:ascii="Times New Roman" w:hAnsi="Times New Roman" w:cs="Times New Roman"/>
          <w:i/>
          <w:sz w:val="24"/>
          <w:vertAlign w:val="superscript"/>
        </w:rPr>
        <w:t>8</w:t>
      </w:r>
    </w:p>
    <w:p w:rsidR="00600ACB" w:rsidRPr="00600ACB" w:rsidRDefault="00600ACB" w:rsidP="00600ACB">
      <w:pPr>
        <w:spacing w:after="0"/>
        <w:rPr>
          <w:rFonts w:ascii="Times New Roman" w:hAnsi="Times New Roman" w:cs="Times New Roman"/>
        </w:rPr>
      </w:pPr>
    </w:p>
    <w:p w:rsidR="00600ACB" w:rsidRPr="00600ACB" w:rsidRDefault="00600ACB" w:rsidP="00600ACB">
      <w:pPr>
        <w:spacing w:after="0"/>
        <w:rPr>
          <w:rFonts w:ascii="Times New Roman" w:hAnsi="Times New Roman" w:cs="Times New Roman"/>
        </w:rPr>
      </w:pPr>
    </w:p>
    <w:p w:rsidR="00600ACB" w:rsidRPr="00600ACB" w:rsidRDefault="00600ACB" w:rsidP="00600ACB">
      <w:pPr>
        <w:spacing w:after="0"/>
        <w:rPr>
          <w:rFonts w:ascii="Times New Roman" w:hAnsi="Times New Roman" w:cs="Times New Roman"/>
          <w:b/>
          <w:sz w:val="28"/>
          <w:u w:val="single"/>
        </w:rPr>
      </w:pPr>
      <w:r w:rsidRPr="00600AC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897D034" wp14:editId="231B5A0C">
            <wp:extent cx="209550" cy="209550"/>
            <wp:effectExtent l="0" t="0" r="0" b="0"/>
            <wp:docPr id="517" name="Рисунок 517" descr="Марк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 descr="Маркер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0ACB">
        <w:rPr>
          <w:rFonts w:ascii="Times New Roman" w:hAnsi="Times New Roman" w:cs="Times New Roman"/>
        </w:rPr>
        <w:t xml:space="preserve">  </w:t>
      </w:r>
      <w:r w:rsidRPr="00600ACB">
        <w:rPr>
          <w:rFonts w:ascii="Times New Roman" w:hAnsi="Times New Roman" w:cs="Times New Roman"/>
          <w:b/>
          <w:sz w:val="28"/>
          <w:u w:val="single"/>
        </w:rPr>
        <w:t>Комплекс упражнений для укрепления мышц глотки</w:t>
      </w:r>
      <w:r w:rsidRPr="00600ACB">
        <w:rPr>
          <w:rFonts w:ascii="Times New Roman" w:hAnsi="Times New Roman" w:cs="Times New Roman"/>
          <w:b/>
          <w:sz w:val="28"/>
          <w:vertAlign w:val="superscript"/>
        </w:rPr>
        <w:t>7</w:t>
      </w:r>
    </w:p>
    <w:p w:rsidR="00600ACB" w:rsidRPr="00600ACB" w:rsidRDefault="00600ACB" w:rsidP="00600ACB">
      <w:pPr>
        <w:spacing w:after="0"/>
        <w:rPr>
          <w:rFonts w:ascii="Times New Roman" w:hAnsi="Times New Roman" w:cs="Times New Roman"/>
        </w:rPr>
      </w:pPr>
    </w:p>
    <w:p w:rsidR="00600ACB" w:rsidRPr="00600ACB" w:rsidRDefault="00600ACB" w:rsidP="00600ACB">
      <w:pPr>
        <w:spacing w:after="0"/>
        <w:rPr>
          <w:rFonts w:ascii="Times New Roman" w:hAnsi="Times New Roman" w:cs="Times New Roman"/>
        </w:rPr>
      </w:pPr>
    </w:p>
    <w:p w:rsidR="00600ACB" w:rsidRPr="00600ACB" w:rsidRDefault="00600ACB" w:rsidP="00600ACB">
      <w:pPr>
        <w:spacing w:after="0"/>
        <w:rPr>
          <w:rFonts w:ascii="Times New Roman" w:hAnsi="Times New Roman" w:cs="Times New Roman"/>
          <w:b/>
          <w:sz w:val="28"/>
          <w:vertAlign w:val="superscript"/>
        </w:rPr>
      </w:pPr>
      <w:r w:rsidRPr="00600AC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B5A3B33" wp14:editId="7F9E003F">
            <wp:extent cx="285750" cy="285750"/>
            <wp:effectExtent l="0" t="0" r="0" b="0"/>
            <wp:docPr id="1033" name="Рисунок 1033" descr="Печать иконк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Печать иконка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0ACB">
        <w:rPr>
          <w:rFonts w:ascii="Times New Roman" w:hAnsi="Times New Roman" w:cs="Times New Roman"/>
        </w:rPr>
        <w:t xml:space="preserve"> </w:t>
      </w:r>
      <w:r w:rsidRPr="00600ACB">
        <w:rPr>
          <w:rFonts w:ascii="Times New Roman" w:hAnsi="Times New Roman" w:cs="Times New Roman"/>
          <w:b/>
          <w:sz w:val="28"/>
        </w:rPr>
        <w:t>Коммуникативные стратегии</w:t>
      </w:r>
      <w:r w:rsidRPr="00600ACB">
        <w:rPr>
          <w:rFonts w:ascii="Times New Roman" w:hAnsi="Times New Roman" w:cs="Times New Roman"/>
          <w:b/>
          <w:sz w:val="28"/>
          <w:vertAlign w:val="superscript"/>
        </w:rPr>
        <w:t>8</w:t>
      </w:r>
    </w:p>
    <w:p w:rsidR="00600ACB" w:rsidRPr="00600ACB" w:rsidRDefault="00600ACB" w:rsidP="00600ACB">
      <w:pPr>
        <w:spacing w:after="0"/>
        <w:rPr>
          <w:rFonts w:ascii="Times New Roman" w:hAnsi="Times New Roman" w:cs="Times New Roman"/>
          <w:i/>
          <w:sz w:val="24"/>
          <w:u w:val="single"/>
        </w:rPr>
      </w:pPr>
      <w:r w:rsidRPr="00600ACB">
        <w:rPr>
          <w:rFonts w:ascii="Times New Roman" w:hAnsi="Times New Roman" w:cs="Times New Roman"/>
          <w:i/>
          <w:sz w:val="24"/>
          <w:u w:val="single"/>
        </w:rPr>
        <w:t>Рекомендации</w:t>
      </w:r>
    </w:p>
    <w:p w:rsidR="00600ACB" w:rsidRPr="00600ACB" w:rsidRDefault="00600ACB" w:rsidP="00600ACB">
      <w:pPr>
        <w:spacing w:after="0"/>
        <w:jc w:val="both"/>
        <w:rPr>
          <w:rFonts w:ascii="Times New Roman" w:hAnsi="Times New Roman" w:cs="Times New Roman"/>
          <w:i/>
          <w:sz w:val="24"/>
        </w:rPr>
      </w:pPr>
      <w:r w:rsidRPr="00600ACB">
        <w:rPr>
          <w:rFonts w:ascii="Times New Roman" w:hAnsi="Times New Roman" w:cs="Times New Roman"/>
          <w:i/>
          <w:sz w:val="24"/>
        </w:rPr>
        <w:t xml:space="preserve">   При выборе подходящих коммуникативных стратегий логопед должен отталкиваться от имеющегося речевого нарушения, понимания сильных и слабых звеньев речевой системы у данного пациента.  Так, если нарушения лежат в области экспрессивной речи, то пациенту важно предложить альтернативные способы коммуникации: письмо, жесты, а также научить способам стимулирования речи.  </w:t>
      </w:r>
    </w:p>
    <w:p w:rsidR="00600ACB" w:rsidRPr="00600ACB" w:rsidRDefault="00600ACB" w:rsidP="00600ACB">
      <w:pPr>
        <w:spacing w:after="0"/>
        <w:jc w:val="both"/>
        <w:rPr>
          <w:rFonts w:ascii="Times New Roman" w:hAnsi="Times New Roman" w:cs="Times New Roman"/>
          <w:i/>
          <w:sz w:val="24"/>
        </w:rPr>
      </w:pPr>
      <w:r w:rsidRPr="00600ACB">
        <w:rPr>
          <w:rFonts w:ascii="Times New Roman" w:hAnsi="Times New Roman" w:cs="Times New Roman"/>
          <w:i/>
          <w:sz w:val="24"/>
        </w:rPr>
        <w:t xml:space="preserve">   Напротив, если трудности в большей степени проявляются в </w:t>
      </w:r>
      <w:proofErr w:type="spellStart"/>
      <w:r w:rsidRPr="00600ACB">
        <w:rPr>
          <w:rFonts w:ascii="Times New Roman" w:hAnsi="Times New Roman" w:cs="Times New Roman"/>
          <w:i/>
          <w:sz w:val="24"/>
        </w:rPr>
        <w:t>импрессивной</w:t>
      </w:r>
      <w:proofErr w:type="spellEnd"/>
      <w:r w:rsidRPr="00600ACB">
        <w:rPr>
          <w:rFonts w:ascii="Times New Roman" w:hAnsi="Times New Roman" w:cs="Times New Roman"/>
          <w:i/>
          <w:sz w:val="24"/>
        </w:rPr>
        <w:t xml:space="preserve"> речи, то акцент надо сделать на том, чтобы родственники в максимально простой форме могли доносить информацию до пациента.</w:t>
      </w:r>
      <w:r w:rsidRPr="00600ACB">
        <w:rPr>
          <w:rFonts w:ascii="Times New Roman" w:hAnsi="Times New Roman" w:cs="Times New Roman"/>
          <w:i/>
          <w:sz w:val="24"/>
          <w:vertAlign w:val="superscript"/>
        </w:rPr>
        <w:t>8</w:t>
      </w:r>
    </w:p>
    <w:p w:rsidR="00600ACB" w:rsidRPr="00600ACB" w:rsidRDefault="00600ACB" w:rsidP="00600ACB">
      <w:pPr>
        <w:tabs>
          <w:tab w:val="num" w:pos="1"/>
        </w:tabs>
        <w:spacing w:after="0"/>
        <w:jc w:val="both"/>
        <w:rPr>
          <w:rFonts w:ascii="Times New Roman" w:eastAsia="SimSun" w:hAnsi="Times New Roman" w:cs="Times New Roman"/>
          <w:b/>
          <w:bCs/>
          <w:kern w:val="1"/>
          <w:sz w:val="24"/>
          <w:u w:val="single"/>
          <w:lang w:eastAsia="hi-IN" w:bidi="hi-IN"/>
        </w:rPr>
      </w:pPr>
    </w:p>
    <w:p w:rsidR="00600ACB" w:rsidRPr="00600ACB" w:rsidRDefault="00600ACB" w:rsidP="00600ACB">
      <w:pPr>
        <w:tabs>
          <w:tab w:val="num" w:pos="1"/>
        </w:tabs>
        <w:spacing w:after="0"/>
        <w:jc w:val="both"/>
        <w:rPr>
          <w:rFonts w:ascii="Times New Roman" w:hAnsi="Times New Roman" w:cs="Times New Roman"/>
          <w:i/>
          <w:sz w:val="24"/>
          <w:u w:val="single"/>
        </w:rPr>
      </w:pPr>
      <w:r w:rsidRPr="00600ACB">
        <w:rPr>
          <w:rFonts w:ascii="Times New Roman" w:hAnsi="Times New Roman" w:cs="Times New Roman"/>
          <w:i/>
          <w:sz w:val="24"/>
          <w:u w:val="single"/>
        </w:rPr>
        <w:t>Комментарий</w:t>
      </w:r>
    </w:p>
    <w:p w:rsidR="00600ACB" w:rsidRPr="00600ACB" w:rsidRDefault="00600ACB" w:rsidP="00600ACB">
      <w:pPr>
        <w:spacing w:after="0"/>
        <w:jc w:val="both"/>
        <w:rPr>
          <w:rFonts w:ascii="Times New Roman" w:hAnsi="Times New Roman" w:cs="Times New Roman"/>
          <w:i/>
          <w:sz w:val="24"/>
        </w:rPr>
      </w:pPr>
      <w:r w:rsidRPr="00600ACB">
        <w:rPr>
          <w:rFonts w:ascii="Times New Roman" w:hAnsi="Times New Roman" w:cs="Times New Roman"/>
          <w:i/>
          <w:sz w:val="24"/>
        </w:rPr>
        <w:t xml:space="preserve">   На этом этапе важнейшими задачами восстановительной работы является обучение пациентов и их родственников эффективным коммуникативным стратегиям и формирование долгосрочной мотивации на достижение положительного результата.</w:t>
      </w:r>
      <w:r w:rsidRPr="00600ACB">
        <w:rPr>
          <w:rFonts w:ascii="Times New Roman" w:hAnsi="Times New Roman" w:cs="Times New Roman"/>
          <w:i/>
          <w:sz w:val="24"/>
          <w:vertAlign w:val="superscript"/>
        </w:rPr>
        <w:t>8</w:t>
      </w:r>
    </w:p>
    <w:p w:rsidR="00600ACB" w:rsidRPr="00600ACB" w:rsidRDefault="00600ACB" w:rsidP="00600ACB">
      <w:pPr>
        <w:spacing w:after="0"/>
        <w:rPr>
          <w:rFonts w:ascii="Times New Roman" w:hAnsi="Times New Roman" w:cs="Times New Roman"/>
          <w:i/>
          <w:sz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00ACB" w:rsidRPr="00600ACB" w:rsidTr="00C70B9F">
        <w:tc>
          <w:tcPr>
            <w:tcW w:w="10456" w:type="dxa"/>
          </w:tcPr>
          <w:p w:rsidR="00600ACB" w:rsidRPr="00600ACB" w:rsidRDefault="00600ACB" w:rsidP="00600AC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600ACB">
              <w:rPr>
                <w:rFonts w:ascii="Times New Roman" w:hAnsi="Times New Roman" w:cs="Times New Roman"/>
                <w:b/>
                <w:sz w:val="24"/>
              </w:rPr>
              <w:t>Коммуникативные стратегии для родственников больного</w:t>
            </w:r>
          </w:p>
          <w:p w:rsidR="00600ACB" w:rsidRPr="00600ACB" w:rsidRDefault="00600ACB" w:rsidP="00600ACB">
            <w:pPr>
              <w:rPr>
                <w:rFonts w:ascii="Times New Roman" w:hAnsi="Times New Roman" w:cs="Times New Roman"/>
                <w:sz w:val="24"/>
              </w:rPr>
            </w:pPr>
            <w:r w:rsidRPr="00600ACB">
              <w:rPr>
                <w:rFonts w:ascii="Times New Roman" w:hAnsi="Times New Roman" w:cs="Times New Roman"/>
                <w:sz w:val="24"/>
              </w:rPr>
              <w:t>- Постарайтесь зафиксировать взгляд больного.</w:t>
            </w:r>
          </w:p>
          <w:p w:rsidR="00600ACB" w:rsidRPr="00600ACB" w:rsidRDefault="00600ACB" w:rsidP="00600ACB">
            <w:pPr>
              <w:rPr>
                <w:rFonts w:ascii="Times New Roman" w:hAnsi="Times New Roman" w:cs="Times New Roman"/>
                <w:sz w:val="24"/>
              </w:rPr>
            </w:pPr>
            <w:r w:rsidRPr="00600ACB">
              <w:rPr>
                <w:rFonts w:ascii="Times New Roman" w:hAnsi="Times New Roman" w:cs="Times New Roman"/>
                <w:sz w:val="24"/>
              </w:rPr>
              <w:t xml:space="preserve">- Уменьшите, по возможности, посторонние шумы (радио, телевизор), мешающие общению с человеком, у которого нарушена речь.  </w:t>
            </w:r>
          </w:p>
          <w:p w:rsidR="00600ACB" w:rsidRPr="00600ACB" w:rsidRDefault="00600ACB" w:rsidP="00600ACB">
            <w:pPr>
              <w:rPr>
                <w:rFonts w:ascii="Times New Roman" w:hAnsi="Times New Roman" w:cs="Times New Roman"/>
                <w:sz w:val="24"/>
              </w:rPr>
            </w:pPr>
            <w:r w:rsidRPr="00600ACB">
              <w:rPr>
                <w:rFonts w:ascii="Times New Roman" w:hAnsi="Times New Roman" w:cs="Times New Roman"/>
                <w:sz w:val="24"/>
              </w:rPr>
              <w:t>- Начните с простого. Расскажите что-нибудь несложное о себе, а потом задайте вопрос, на который вы сами уже знаете ответ.</w:t>
            </w:r>
          </w:p>
          <w:p w:rsidR="00600ACB" w:rsidRPr="00600ACB" w:rsidRDefault="00600ACB" w:rsidP="00600ACB">
            <w:pPr>
              <w:rPr>
                <w:rFonts w:ascii="Times New Roman" w:hAnsi="Times New Roman" w:cs="Times New Roman"/>
                <w:sz w:val="24"/>
              </w:rPr>
            </w:pPr>
            <w:r w:rsidRPr="00600ACB">
              <w:rPr>
                <w:rFonts w:ascii="Times New Roman" w:hAnsi="Times New Roman" w:cs="Times New Roman"/>
                <w:sz w:val="24"/>
              </w:rPr>
              <w:t>- Говорите медленно, используя короткие предложения и интонационно выделяя наиболее важные слова.</w:t>
            </w:r>
          </w:p>
          <w:p w:rsidR="00600ACB" w:rsidRPr="00600ACB" w:rsidRDefault="00600ACB" w:rsidP="00600ACB">
            <w:pPr>
              <w:rPr>
                <w:rFonts w:ascii="Times New Roman" w:hAnsi="Times New Roman" w:cs="Times New Roman"/>
                <w:sz w:val="24"/>
              </w:rPr>
            </w:pPr>
            <w:r w:rsidRPr="00600ACB">
              <w:rPr>
                <w:rFonts w:ascii="Times New Roman" w:hAnsi="Times New Roman" w:cs="Times New Roman"/>
                <w:sz w:val="24"/>
              </w:rPr>
              <w:t xml:space="preserve">- Помогите больному преодолеть коммуникативный барьер с помощью указаний, жестов, рисунков или письма. Просите больного самого указывать, обозначать жестами, рисовать или писать что-то. </w:t>
            </w:r>
          </w:p>
          <w:p w:rsidR="00600ACB" w:rsidRPr="00600ACB" w:rsidRDefault="00600ACB" w:rsidP="00600ACB">
            <w:pPr>
              <w:rPr>
                <w:rFonts w:ascii="Times New Roman" w:hAnsi="Times New Roman" w:cs="Times New Roman"/>
                <w:sz w:val="24"/>
              </w:rPr>
            </w:pPr>
            <w:r w:rsidRPr="00600ACB">
              <w:rPr>
                <w:rFonts w:ascii="Times New Roman" w:hAnsi="Times New Roman" w:cs="Times New Roman"/>
                <w:sz w:val="24"/>
              </w:rPr>
              <w:t>- Позаботьтесь о том, чтобы у вас под рукой всегда были бумага и ручка. Записывайте наиболее важные слова, чтобы было легче следить за ходом разговора и вспоминать его содержание.</w:t>
            </w:r>
          </w:p>
          <w:p w:rsidR="00600ACB" w:rsidRPr="00600ACB" w:rsidRDefault="00600ACB" w:rsidP="00600ACB">
            <w:pPr>
              <w:rPr>
                <w:rFonts w:ascii="Times New Roman" w:hAnsi="Times New Roman" w:cs="Times New Roman"/>
                <w:sz w:val="24"/>
              </w:rPr>
            </w:pPr>
            <w:r w:rsidRPr="00600ACB">
              <w:rPr>
                <w:rFonts w:ascii="Times New Roman" w:hAnsi="Times New Roman" w:cs="Times New Roman"/>
                <w:sz w:val="24"/>
              </w:rPr>
              <w:t xml:space="preserve">- Помогайте больному, обращайтесь вместе с ним к карманному словарю. В него включите картинки, пиктограммы и слова, которые важны для человека, страдающего афазией. </w:t>
            </w:r>
          </w:p>
          <w:p w:rsidR="00600ACB" w:rsidRPr="00600ACB" w:rsidRDefault="00600ACB" w:rsidP="00600ACB">
            <w:pPr>
              <w:rPr>
                <w:rFonts w:ascii="Times New Roman" w:hAnsi="Times New Roman" w:cs="Times New Roman"/>
                <w:sz w:val="24"/>
              </w:rPr>
            </w:pPr>
            <w:r w:rsidRPr="00600ACB">
              <w:rPr>
                <w:rFonts w:ascii="Times New Roman" w:hAnsi="Times New Roman" w:cs="Times New Roman"/>
                <w:sz w:val="24"/>
              </w:rPr>
              <w:t xml:space="preserve">- Дайте больному время высказаться и не заканчивайте за него предложения. Помните, что разговор с больным с афазией требует времени и терпения. </w:t>
            </w:r>
          </w:p>
          <w:p w:rsidR="00600ACB" w:rsidRPr="00600ACB" w:rsidRDefault="00600ACB" w:rsidP="00600ACB">
            <w:pPr>
              <w:rPr>
                <w:rFonts w:ascii="Times New Roman" w:hAnsi="Times New Roman" w:cs="Times New Roman"/>
                <w:sz w:val="24"/>
              </w:rPr>
            </w:pPr>
            <w:r w:rsidRPr="00600ACB">
              <w:rPr>
                <w:rFonts w:ascii="Times New Roman" w:hAnsi="Times New Roman" w:cs="Times New Roman"/>
                <w:sz w:val="24"/>
              </w:rPr>
              <w:t xml:space="preserve">- Несмотря на данные рекомендации, если вы все-таки не сможете полностью понять друг друга, отдохните и попробуйте продолжить разговор позже. </w:t>
            </w:r>
          </w:p>
          <w:p w:rsidR="00600ACB" w:rsidRPr="00600ACB" w:rsidRDefault="00600ACB" w:rsidP="00600ACB">
            <w:pPr>
              <w:rPr>
                <w:rFonts w:ascii="Times New Roman" w:hAnsi="Times New Roman" w:cs="Times New Roman"/>
                <w:sz w:val="24"/>
              </w:rPr>
            </w:pPr>
          </w:p>
          <w:p w:rsidR="00600ACB" w:rsidRPr="00600ACB" w:rsidRDefault="00600ACB" w:rsidP="00600AC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600ACB">
              <w:rPr>
                <w:rFonts w:ascii="Times New Roman" w:hAnsi="Times New Roman" w:cs="Times New Roman"/>
                <w:b/>
                <w:sz w:val="24"/>
              </w:rPr>
              <w:t>Коммуникативные стратегии для больного</w:t>
            </w:r>
          </w:p>
          <w:p w:rsidR="00600ACB" w:rsidRPr="00600ACB" w:rsidRDefault="00600ACB" w:rsidP="00600ACB">
            <w:pPr>
              <w:rPr>
                <w:rFonts w:ascii="Times New Roman" w:hAnsi="Times New Roman" w:cs="Times New Roman"/>
                <w:sz w:val="24"/>
              </w:rPr>
            </w:pPr>
            <w:r w:rsidRPr="00600ACB">
              <w:rPr>
                <w:rFonts w:ascii="Times New Roman" w:hAnsi="Times New Roman" w:cs="Times New Roman"/>
                <w:sz w:val="24"/>
              </w:rPr>
              <w:t>- Имейте при себе ручку и блокнот, чтобы записывать слова или делать зарисовки.</w:t>
            </w:r>
          </w:p>
          <w:p w:rsidR="00600ACB" w:rsidRPr="00600ACB" w:rsidRDefault="00600ACB" w:rsidP="00600ACB">
            <w:pPr>
              <w:rPr>
                <w:rFonts w:ascii="Times New Roman" w:hAnsi="Times New Roman" w:cs="Times New Roman"/>
                <w:sz w:val="24"/>
              </w:rPr>
            </w:pPr>
            <w:r w:rsidRPr="00600ACB">
              <w:rPr>
                <w:rFonts w:ascii="Times New Roman" w:hAnsi="Times New Roman" w:cs="Times New Roman"/>
                <w:sz w:val="24"/>
              </w:rPr>
              <w:t xml:space="preserve">- Записывайте слова, которые приходится часто использовать, но не всегда получается. Указывайте на них. </w:t>
            </w:r>
          </w:p>
          <w:p w:rsidR="00600ACB" w:rsidRPr="00600ACB" w:rsidRDefault="00600ACB" w:rsidP="00600ACB">
            <w:pPr>
              <w:rPr>
                <w:rFonts w:ascii="Times New Roman" w:hAnsi="Times New Roman" w:cs="Times New Roman"/>
                <w:sz w:val="24"/>
              </w:rPr>
            </w:pPr>
            <w:r w:rsidRPr="00600ACB">
              <w:rPr>
                <w:rFonts w:ascii="Times New Roman" w:hAnsi="Times New Roman" w:cs="Times New Roman"/>
                <w:sz w:val="24"/>
              </w:rPr>
              <w:t xml:space="preserve">- Пытайтесь пояснить, что вы имеете в виду, с помощью жестов или рисунков. </w:t>
            </w:r>
          </w:p>
          <w:p w:rsidR="00600ACB" w:rsidRPr="00600ACB" w:rsidRDefault="00600ACB" w:rsidP="00600ACB">
            <w:pPr>
              <w:rPr>
                <w:rFonts w:ascii="Times New Roman" w:hAnsi="Times New Roman" w:cs="Times New Roman"/>
                <w:sz w:val="24"/>
              </w:rPr>
            </w:pPr>
            <w:r w:rsidRPr="00600ACB">
              <w:rPr>
                <w:rFonts w:ascii="Times New Roman" w:hAnsi="Times New Roman" w:cs="Times New Roman"/>
                <w:sz w:val="24"/>
              </w:rPr>
              <w:t xml:space="preserve">- Указывайте на предметы, если не удается объяснить что-либо с помощью речи. </w:t>
            </w:r>
          </w:p>
          <w:p w:rsidR="00600ACB" w:rsidRPr="00600ACB" w:rsidRDefault="00600ACB" w:rsidP="00600ACB">
            <w:pPr>
              <w:rPr>
                <w:rFonts w:ascii="Times New Roman" w:hAnsi="Times New Roman" w:cs="Times New Roman"/>
                <w:sz w:val="24"/>
              </w:rPr>
            </w:pPr>
            <w:r w:rsidRPr="00600ACB">
              <w:rPr>
                <w:rFonts w:ascii="Times New Roman" w:hAnsi="Times New Roman" w:cs="Times New Roman"/>
                <w:sz w:val="24"/>
              </w:rPr>
              <w:t>- Делитесь вашими переживаниями с другими, не держите их в себе.</w:t>
            </w:r>
          </w:p>
        </w:tc>
      </w:tr>
    </w:tbl>
    <w:p w:rsidR="00600ACB" w:rsidRPr="00600ACB" w:rsidRDefault="00600ACB" w:rsidP="00600ACB">
      <w:pPr>
        <w:spacing w:after="0"/>
        <w:rPr>
          <w:rFonts w:ascii="Times New Roman" w:hAnsi="Times New Roman" w:cs="Times New Roman"/>
          <w:sz w:val="24"/>
        </w:rPr>
      </w:pPr>
    </w:p>
    <w:p w:rsidR="00600ACB" w:rsidRPr="00600ACB" w:rsidRDefault="00600ACB" w:rsidP="00600ACB">
      <w:pPr>
        <w:spacing w:after="0"/>
        <w:jc w:val="both"/>
        <w:rPr>
          <w:rFonts w:ascii="Times New Roman" w:hAnsi="Times New Roman" w:cs="Times New Roman"/>
          <w:sz w:val="24"/>
        </w:rPr>
      </w:pPr>
      <w:r w:rsidRPr="00600ACB">
        <w:rPr>
          <w:rFonts w:ascii="Times New Roman" w:hAnsi="Times New Roman" w:cs="Times New Roman"/>
          <w:sz w:val="24"/>
        </w:rPr>
        <w:t xml:space="preserve">При нажатии на </w:t>
      </w:r>
      <w:proofErr w:type="gramStart"/>
      <w:r w:rsidRPr="00600ACB">
        <w:rPr>
          <w:rFonts w:ascii="Times New Roman" w:hAnsi="Times New Roman" w:cs="Times New Roman"/>
          <w:sz w:val="24"/>
        </w:rPr>
        <w:t xml:space="preserve">кнопку </w:t>
      </w:r>
      <w:r w:rsidRPr="00600ACB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B7C604E" wp14:editId="1D876E13">
            <wp:extent cx="285750" cy="285750"/>
            <wp:effectExtent l="0" t="0" r="0" b="0"/>
            <wp:docPr id="526" name="Рисунок 526" descr="C:\Users\katam\AppData\Local\Microsoft\Windows\INetCache\Content.Word\Печать иконка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katam\AppData\Local\Microsoft\Windows\INetCache\Content.Word\Печать иконка 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0ACB">
        <w:rPr>
          <w:rFonts w:ascii="Times New Roman" w:hAnsi="Times New Roman" w:cs="Times New Roman"/>
          <w:sz w:val="24"/>
        </w:rPr>
        <w:t xml:space="preserve"> все</w:t>
      </w:r>
      <w:proofErr w:type="gramEnd"/>
      <w:r w:rsidRPr="00600ACB">
        <w:rPr>
          <w:rFonts w:ascii="Times New Roman" w:hAnsi="Times New Roman" w:cs="Times New Roman"/>
          <w:sz w:val="24"/>
        </w:rPr>
        <w:t xml:space="preserve"> содержимое поля «Коммуникативные стратегии» отправляется на печать.</w:t>
      </w:r>
    </w:p>
    <w:p w:rsidR="00DB2E0F" w:rsidRPr="00600ACB" w:rsidRDefault="00DB2E0F" w:rsidP="00600ACB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DB2E0F" w:rsidRPr="00600ACB" w:rsidSect="00600ACB">
      <w:pgSz w:w="11906" w:h="16838"/>
      <w:pgMar w:top="680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777"/>
    <w:rsid w:val="00600ACB"/>
    <w:rsid w:val="00AF4777"/>
    <w:rsid w:val="00DB2E0F"/>
    <w:rsid w:val="00DC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C175BF-275A-4CB2-9CB0-CA9630FE8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0ACB"/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00ACB"/>
    <w:pPr>
      <w:spacing w:after="0" w:line="240" w:lineRule="auto"/>
    </w:pPr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00A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783</Words>
  <Characters>4466</Characters>
  <Application>Microsoft Office Word</Application>
  <DocSecurity>0</DocSecurity>
  <Lines>37</Lines>
  <Paragraphs>10</Paragraphs>
  <ScaleCrop>false</ScaleCrop>
  <Company/>
  <LinksUpToDate>false</LinksUpToDate>
  <CharactersWithSpaces>5239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Pokrovskiy</dc:creator>
  <cp:keywords/>
  <dc:description/>
  <cp:lastModifiedBy>Nikolay Pokrovskiy</cp:lastModifiedBy>
  <cp:revision>2</cp:revision>
  <dcterms:created xsi:type="dcterms:W3CDTF">2022-09-03T12:28:00Z</dcterms:created>
  <dcterms:modified xsi:type="dcterms:W3CDTF">2022-09-03T12:30:00Z</dcterms:modified>
</cp:coreProperties>
</file>