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7506" w:rsidRPr="00657506" w:rsidRDefault="00657506" w:rsidP="00657506">
      <w:pPr>
        <w:shd w:val="clear" w:color="auto" w:fill="F7CAAC" w:themeFill="accent2" w:themeFillTint="66"/>
        <w:spacing w:after="0"/>
        <w:jc w:val="center"/>
        <w:rPr>
          <w:rFonts w:ascii="Times New Roman" w:eastAsia="SimSun" w:hAnsi="Times New Roman" w:cs="Times New Roman"/>
          <w:b/>
          <w:bCs/>
          <w:kern w:val="1"/>
          <w:sz w:val="28"/>
          <w:lang w:eastAsia="hi-IN" w:bidi="hi-IN"/>
        </w:rPr>
      </w:pPr>
      <w:r w:rsidRPr="00657506">
        <w:rPr>
          <w:rFonts w:ascii="Times New Roman" w:eastAsia="SimSun" w:hAnsi="Times New Roman" w:cs="Times New Roman"/>
          <w:b/>
          <w:bCs/>
          <w:kern w:val="1"/>
          <w:sz w:val="28"/>
          <w:lang w:eastAsia="hi-IN" w:bidi="hi-IN"/>
        </w:rPr>
        <w:t>ОТКАЗ ОТ КУРЕНИЯ</w:t>
      </w:r>
    </w:p>
    <w:p w:rsidR="00657506" w:rsidRPr="00657506" w:rsidRDefault="00657506" w:rsidP="00657506">
      <w:pPr>
        <w:spacing w:after="0"/>
        <w:jc w:val="center"/>
        <w:rPr>
          <w:rFonts w:ascii="Times New Roman" w:eastAsia="Calibri" w:hAnsi="Times New Roman" w:cs="Times New Roman"/>
          <w:sz w:val="24"/>
        </w:rPr>
      </w:pPr>
      <w:r w:rsidRPr="00657506">
        <w:rPr>
          <w:rFonts w:ascii="Times New Roman" w:eastAsia="Calibri" w:hAnsi="Times New Roman" w:cs="Times New Roman"/>
          <w:noProof/>
          <w:sz w:val="24"/>
          <w:lang w:eastAsia="ru-RU"/>
        </w:rPr>
        <w:drawing>
          <wp:inline distT="0" distB="0" distL="0" distR="0" wp14:anchorId="52B336AF" wp14:editId="4045B250">
            <wp:extent cx="5760000" cy="3239931"/>
            <wp:effectExtent l="190500" t="190500" r="184150" b="189230"/>
            <wp:docPr id="658" name="Рисунок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000" cy="3239931"/>
                    </a:xfrm>
                    <a:prstGeom prst="rect">
                      <a:avLst/>
                    </a:prstGeom>
                    <a:ln>
                      <a:noFill/>
                    </a:ln>
                    <a:effectLst>
                      <a:outerShdw blurRad="190500" algn="tl" rotWithShape="0">
                        <a:srgbClr val="000000">
                          <a:alpha val="70000"/>
                        </a:srgbClr>
                      </a:outerShdw>
                    </a:effectLst>
                  </pic:spPr>
                </pic:pic>
              </a:graphicData>
            </a:graphic>
          </wp:inline>
        </w:drawing>
      </w:r>
    </w:p>
    <w:p w:rsidR="00657506" w:rsidRPr="00657506" w:rsidRDefault="00657506" w:rsidP="00657506">
      <w:pPr>
        <w:spacing w:after="0"/>
        <w:rPr>
          <w:rFonts w:ascii="Times New Roman" w:eastAsia="Calibri" w:hAnsi="Times New Roman" w:cs="Times New Roman"/>
          <w:i/>
          <w:color w:val="0070C0"/>
          <w:sz w:val="24"/>
        </w:rPr>
      </w:pPr>
      <w:r w:rsidRPr="00657506">
        <w:rPr>
          <w:rFonts w:ascii="Times New Roman" w:eastAsia="Calibri" w:hAnsi="Times New Roman" w:cs="Times New Roman"/>
          <w:noProof/>
          <w:sz w:val="24"/>
          <w:lang w:eastAsia="ru-RU"/>
        </w:rPr>
        <w:drawing>
          <wp:inline distT="0" distB="0" distL="0" distR="0" wp14:anchorId="4CD67FA1" wp14:editId="5BEB11C9">
            <wp:extent cx="838200" cy="219075"/>
            <wp:effectExtent l="0" t="0" r="0" b="9525"/>
            <wp:docPr id="660" name="Рисунок 660" descr="C:\Users\katam\AppData\Local\Microsoft\Windows\INetCache\Content.Word\Назад к списку.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atam\AppData\Local\Microsoft\Windows\INetCache\Content.Word\Назад к списку.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8200" cy="219075"/>
                    </a:xfrm>
                    <a:prstGeom prst="rect">
                      <a:avLst/>
                    </a:prstGeom>
                    <a:noFill/>
                    <a:ln>
                      <a:noFill/>
                    </a:ln>
                  </pic:spPr>
                </pic:pic>
              </a:graphicData>
            </a:graphic>
          </wp:inline>
        </w:drawing>
      </w:r>
      <w:r w:rsidRPr="00657506">
        <w:rPr>
          <w:rFonts w:ascii="Times New Roman" w:eastAsia="Calibri" w:hAnsi="Times New Roman" w:cs="Times New Roman"/>
          <w:sz w:val="24"/>
        </w:rPr>
        <w:t xml:space="preserve"> </w:t>
      </w:r>
      <w:r w:rsidRPr="00657506">
        <w:rPr>
          <w:rFonts w:ascii="Times New Roman" w:eastAsia="Calibri" w:hAnsi="Times New Roman" w:cs="Times New Roman"/>
          <w:b/>
          <w:sz w:val="24"/>
        </w:rPr>
        <w:t>Кнопка «Назад к списку»</w:t>
      </w:r>
      <w:r w:rsidRPr="00657506">
        <w:rPr>
          <w:rFonts w:ascii="Times New Roman" w:eastAsia="Calibri" w:hAnsi="Times New Roman" w:cs="Times New Roman"/>
          <w:sz w:val="24"/>
        </w:rPr>
        <w:t xml:space="preserve"> - для возврата к списку факторов риска. </w:t>
      </w:r>
    </w:p>
    <w:p w:rsidR="00657506" w:rsidRPr="00657506" w:rsidRDefault="00657506" w:rsidP="00657506">
      <w:pPr>
        <w:spacing w:after="0"/>
        <w:jc w:val="center"/>
        <w:rPr>
          <w:rFonts w:ascii="Times New Roman" w:eastAsia="Calibri" w:hAnsi="Times New Roman" w:cs="Times New Roman"/>
          <w:b/>
          <w:sz w:val="20"/>
        </w:rPr>
      </w:pPr>
    </w:p>
    <w:p w:rsidR="00657506" w:rsidRPr="00657506" w:rsidRDefault="00657506" w:rsidP="00657506">
      <w:pPr>
        <w:spacing w:after="0"/>
        <w:jc w:val="center"/>
        <w:rPr>
          <w:rFonts w:ascii="Times New Roman" w:eastAsia="Calibri" w:hAnsi="Times New Roman" w:cs="Times New Roman"/>
          <w:b/>
          <w:sz w:val="28"/>
        </w:rPr>
      </w:pPr>
      <w:r w:rsidRPr="00657506">
        <w:rPr>
          <w:rFonts w:ascii="Times New Roman" w:eastAsia="SimSun" w:hAnsi="Times New Roman" w:cs="Times New Roman"/>
          <w:b/>
          <w:bCs/>
          <w:kern w:val="1"/>
          <w:sz w:val="28"/>
          <w:lang w:eastAsia="hi-IN" w:bidi="hi-IN"/>
        </w:rPr>
        <w:t>ОТКАЗ ОТ КУРЕНИЯ</w:t>
      </w:r>
      <w:r w:rsidRPr="00657506">
        <w:rPr>
          <w:rFonts w:ascii="Times New Roman" w:eastAsia="Calibri" w:hAnsi="Times New Roman" w:cs="Times New Roman"/>
          <w:b/>
          <w:sz w:val="28"/>
          <w:vertAlign w:val="superscript"/>
        </w:rPr>
        <w:t xml:space="preserve"> 1;6</w:t>
      </w:r>
    </w:p>
    <w:p w:rsidR="00657506" w:rsidRPr="00657506" w:rsidRDefault="00657506" w:rsidP="00657506">
      <w:pPr>
        <w:spacing w:after="0"/>
        <w:rPr>
          <w:rFonts w:ascii="Times New Roman" w:eastAsia="Calibri" w:hAnsi="Times New Roman" w:cs="Times New Roman"/>
          <w:i/>
          <w:sz w:val="24"/>
        </w:rPr>
      </w:pPr>
      <w:r w:rsidRPr="00657506">
        <w:rPr>
          <w:rFonts w:ascii="Times New Roman" w:eastAsia="Calibri" w:hAnsi="Times New Roman" w:cs="Times New Roman"/>
          <w:i/>
          <w:sz w:val="24"/>
        </w:rPr>
        <w:t>Рекомендации: рекомендуется отказ от курения (Класс III, уровень С)</w:t>
      </w:r>
      <w:r w:rsidRPr="00657506">
        <w:rPr>
          <w:rFonts w:ascii="Times New Roman" w:eastAsia="Calibri" w:hAnsi="Times New Roman" w:cs="Times New Roman"/>
          <w:i/>
          <w:sz w:val="24"/>
          <w:vertAlign w:val="superscript"/>
        </w:rPr>
        <w:t>1</w:t>
      </w:r>
    </w:p>
    <w:p w:rsidR="00657506" w:rsidRPr="00657506" w:rsidRDefault="00657506" w:rsidP="00657506">
      <w:pPr>
        <w:spacing w:after="0"/>
        <w:jc w:val="center"/>
        <w:rPr>
          <w:rFonts w:ascii="Times New Roman" w:eastAsia="Calibri" w:hAnsi="Times New Roman" w:cs="Times New Roman"/>
          <w:b/>
          <w:sz w:val="20"/>
        </w:rPr>
      </w:pPr>
    </w:p>
    <w:p w:rsidR="00657506" w:rsidRPr="00657506" w:rsidRDefault="00657506" w:rsidP="00657506">
      <w:pPr>
        <w:shd w:val="clear" w:color="auto" w:fill="FBE4D5" w:themeFill="accent2" w:themeFillTint="33"/>
        <w:spacing w:after="0"/>
        <w:jc w:val="both"/>
        <w:rPr>
          <w:rFonts w:ascii="Times New Roman" w:eastAsia="Calibri" w:hAnsi="Times New Roman" w:cs="Times New Roman"/>
          <w:sz w:val="24"/>
        </w:rPr>
      </w:pPr>
      <w:r w:rsidRPr="00657506">
        <w:rPr>
          <w:rFonts w:ascii="Times New Roman" w:eastAsia="Calibri" w:hAnsi="Times New Roman" w:cs="Times New Roman"/>
          <w:noProof/>
          <w:sz w:val="24"/>
          <w:lang w:eastAsia="ru-RU"/>
        </w:rPr>
        <w:drawing>
          <wp:inline distT="0" distB="0" distL="0" distR="0" wp14:anchorId="6416451A" wp14:editId="4565E4AA">
            <wp:extent cx="406596" cy="360000"/>
            <wp:effectExtent l="0" t="0" r="0" b="2540"/>
            <wp:docPr id="571" name="Рисунок 571" descr="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Внимание"/>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6596" cy="360000"/>
                    </a:xfrm>
                    <a:prstGeom prst="rect">
                      <a:avLst/>
                    </a:prstGeom>
                    <a:noFill/>
                    <a:ln>
                      <a:noFill/>
                    </a:ln>
                  </pic:spPr>
                </pic:pic>
              </a:graphicData>
            </a:graphic>
          </wp:inline>
        </w:drawing>
      </w:r>
      <w:r w:rsidRPr="00657506">
        <w:rPr>
          <w:rFonts w:ascii="Times New Roman" w:eastAsia="Calibri" w:hAnsi="Times New Roman" w:cs="Times New Roman"/>
          <w:sz w:val="24"/>
        </w:rPr>
        <w:t xml:space="preserve">  </w:t>
      </w:r>
      <w:r w:rsidRPr="00657506">
        <w:rPr>
          <w:rFonts w:ascii="Times New Roman" w:eastAsia="Calibri" w:hAnsi="Times New Roman" w:cs="Times New Roman"/>
          <w:b/>
          <w:sz w:val="24"/>
        </w:rPr>
        <w:t>Сноски на источник.</w:t>
      </w:r>
      <w:r w:rsidRPr="00657506">
        <w:rPr>
          <w:rFonts w:ascii="Times New Roman" w:eastAsia="Calibri" w:hAnsi="Times New Roman" w:cs="Times New Roman"/>
          <w:sz w:val="24"/>
        </w:rPr>
        <w:t xml:space="preserve"> </w:t>
      </w:r>
    </w:p>
    <w:p w:rsidR="00657506" w:rsidRPr="00657506" w:rsidRDefault="00657506" w:rsidP="00657506">
      <w:pPr>
        <w:shd w:val="clear" w:color="auto" w:fill="FBE4D5" w:themeFill="accent2" w:themeFillTint="33"/>
        <w:spacing w:after="0"/>
        <w:jc w:val="both"/>
        <w:rPr>
          <w:rFonts w:ascii="Times New Roman" w:eastAsia="Calibri" w:hAnsi="Times New Roman" w:cs="Times New Roman"/>
          <w:sz w:val="24"/>
        </w:rPr>
      </w:pPr>
      <w:r w:rsidRPr="00657506">
        <w:rPr>
          <w:rFonts w:ascii="Times New Roman" w:eastAsia="Calibri" w:hAnsi="Times New Roman" w:cs="Times New Roman"/>
          <w:sz w:val="24"/>
        </w:rPr>
        <w:t>При наведении курсора на сноску на источник, открывается окно с текстом – описанием источников. При уводе курсора окно закрывается. Ознакомится со всеми источниками можно в разделе 26. Список литературы руководства пользователя.</w:t>
      </w:r>
    </w:p>
    <w:p w:rsidR="00657506" w:rsidRPr="00657506" w:rsidRDefault="00657506" w:rsidP="00657506">
      <w:pPr>
        <w:spacing w:after="0"/>
        <w:jc w:val="center"/>
        <w:rPr>
          <w:rFonts w:ascii="Times New Roman" w:eastAsia="Calibri" w:hAnsi="Times New Roman" w:cs="Times New Roman"/>
          <w:b/>
          <w:sz w:val="24"/>
        </w:rPr>
      </w:pPr>
    </w:p>
    <w:p w:rsidR="00657506" w:rsidRPr="00657506" w:rsidRDefault="00657506" w:rsidP="00657506">
      <w:pPr>
        <w:shd w:val="clear" w:color="auto" w:fill="FBE4D5" w:themeFill="accent2" w:themeFillTint="33"/>
        <w:spacing w:after="0"/>
        <w:jc w:val="both"/>
        <w:rPr>
          <w:rFonts w:ascii="Times New Roman" w:eastAsia="Calibri" w:hAnsi="Times New Roman" w:cs="Times New Roman"/>
          <w:i/>
          <w:sz w:val="24"/>
        </w:rPr>
      </w:pPr>
      <w:r w:rsidRPr="00657506">
        <w:rPr>
          <w:rFonts w:ascii="Times New Roman" w:eastAsia="Calibri" w:hAnsi="Times New Roman" w:cs="Times New Roman"/>
          <w:noProof/>
          <w:sz w:val="24"/>
          <w:lang w:eastAsia="ru-RU"/>
        </w:rPr>
        <w:drawing>
          <wp:inline distT="0" distB="0" distL="0" distR="0" wp14:anchorId="71022F03" wp14:editId="7BD27D73">
            <wp:extent cx="406596" cy="360000"/>
            <wp:effectExtent l="0" t="0" r="0" b="2540"/>
            <wp:docPr id="634" name="Рисунок 634" descr="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Внимание"/>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6596" cy="360000"/>
                    </a:xfrm>
                    <a:prstGeom prst="rect">
                      <a:avLst/>
                    </a:prstGeom>
                    <a:noFill/>
                    <a:ln>
                      <a:noFill/>
                    </a:ln>
                  </pic:spPr>
                </pic:pic>
              </a:graphicData>
            </a:graphic>
          </wp:inline>
        </w:drawing>
      </w:r>
      <w:r w:rsidRPr="00657506">
        <w:rPr>
          <w:rFonts w:ascii="Times New Roman" w:eastAsia="Calibri" w:hAnsi="Times New Roman" w:cs="Times New Roman"/>
          <w:noProof/>
          <w:lang w:eastAsia="ru-RU"/>
        </w:rPr>
        <w:t xml:space="preserve">  </w:t>
      </w: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или </w:t>
      </w:r>
      <w:r w:rsidRPr="00657506">
        <w:rPr>
          <w:rFonts w:ascii="Times New Roman" w:eastAsia="Calibri" w:hAnsi="Times New Roman" w:cs="Times New Roman"/>
          <w:i/>
          <w:sz w:val="24"/>
          <w:u w:val="single"/>
        </w:rPr>
        <w:t>Комментарий</w:t>
      </w:r>
      <w:r w:rsidRPr="00657506">
        <w:rPr>
          <w:rFonts w:ascii="Times New Roman" w:eastAsia="Calibri" w:hAnsi="Times New Roman" w:cs="Times New Roman"/>
          <w:i/>
          <w:sz w:val="24"/>
        </w:rPr>
        <w:t xml:space="preserve"> </w:t>
      </w:r>
    </w:p>
    <w:p w:rsidR="00657506" w:rsidRPr="00657506" w:rsidRDefault="00657506" w:rsidP="00657506">
      <w:pPr>
        <w:shd w:val="clear" w:color="auto" w:fill="FBE4D5" w:themeFill="accent2" w:themeFillTint="33"/>
        <w:spacing w:after="0"/>
        <w:jc w:val="both"/>
        <w:rPr>
          <w:rFonts w:ascii="Times New Roman" w:eastAsia="Calibri" w:hAnsi="Times New Roman" w:cs="Times New Roman"/>
          <w:sz w:val="24"/>
        </w:rPr>
      </w:pPr>
      <w:r w:rsidRPr="00657506">
        <w:rPr>
          <w:rFonts w:ascii="Times New Roman" w:eastAsia="Calibri" w:hAnsi="Times New Roman" w:cs="Times New Roman"/>
          <w:sz w:val="24"/>
        </w:rPr>
        <w:t>П</w:t>
      </w:r>
      <w:r w:rsidRPr="00657506">
        <w:rPr>
          <w:rFonts w:ascii="Times New Roman" w:eastAsia="SimSun" w:hAnsi="Times New Roman" w:cs="Times New Roman"/>
          <w:bCs/>
          <w:kern w:val="1"/>
          <w:sz w:val="24"/>
          <w:lang w:eastAsia="hi-IN" w:bidi="hi-IN"/>
        </w:rPr>
        <w:t xml:space="preserve">ри клике по заголовку - ссылке «Комментарий» или «Рекомендации», открывается текст комментария или рекомендации соответственно </w:t>
      </w:r>
      <w:r w:rsidRPr="00657506">
        <w:rPr>
          <w:rFonts w:ascii="Times New Roman" w:eastAsia="Calibri" w:hAnsi="Times New Roman" w:cs="Times New Roman"/>
          <w:sz w:val="24"/>
        </w:rPr>
        <w:t xml:space="preserve">(везде далее - аналогично).  </w:t>
      </w:r>
    </w:p>
    <w:p w:rsidR="00657506" w:rsidRPr="00657506" w:rsidRDefault="00657506" w:rsidP="00657506">
      <w:pPr>
        <w:spacing w:after="0"/>
        <w:jc w:val="center"/>
        <w:rPr>
          <w:rFonts w:ascii="Times New Roman" w:eastAsia="Calibri" w:hAnsi="Times New Roman" w:cs="Times New Roman"/>
          <w:b/>
          <w:sz w:val="24"/>
        </w:rPr>
      </w:pPr>
    </w:p>
    <w:p w:rsidR="00657506" w:rsidRPr="00657506" w:rsidRDefault="00657506" w:rsidP="00657506">
      <w:pPr>
        <w:spacing w:after="0"/>
        <w:jc w:val="center"/>
        <w:rPr>
          <w:rFonts w:ascii="Times New Roman" w:eastAsia="Calibri" w:hAnsi="Times New Roman" w:cs="Times New Roman"/>
          <w:b/>
          <w:sz w:val="28"/>
        </w:rPr>
      </w:pPr>
      <w:r w:rsidRPr="00657506">
        <w:rPr>
          <w:rFonts w:ascii="Times New Roman" w:eastAsia="Calibri" w:hAnsi="Times New Roman" w:cs="Times New Roman"/>
          <w:b/>
          <w:sz w:val="28"/>
        </w:rPr>
        <w:t>Стратегия вмешательства по отказу от курения</w:t>
      </w:r>
    </w:p>
    <w:p w:rsidR="00657506" w:rsidRPr="00657506" w:rsidRDefault="00657506" w:rsidP="00657506">
      <w:pPr>
        <w:spacing w:after="0"/>
        <w:jc w:val="center"/>
        <w:rPr>
          <w:rFonts w:ascii="Times New Roman" w:eastAsia="Calibri" w:hAnsi="Times New Roman" w:cs="Times New Roman"/>
          <w:b/>
          <w:sz w:val="24"/>
        </w:rPr>
      </w:pPr>
    </w:p>
    <w:p w:rsidR="00657506" w:rsidRPr="00657506" w:rsidRDefault="00657506" w:rsidP="00657506">
      <w:pPr>
        <w:rPr>
          <w:rFonts w:ascii="Times New Roman" w:eastAsia="Calibri" w:hAnsi="Times New Roman" w:cs="Times New Roman"/>
          <w:sz w:val="24"/>
          <w:vertAlign w:val="superscript"/>
        </w:rPr>
      </w:pPr>
      <w:r w:rsidRPr="00657506">
        <w:rPr>
          <w:rFonts w:ascii="Times New Roman" w:eastAsia="Calibri" w:hAnsi="Times New Roman" w:cs="Times New Roman"/>
          <w:noProof/>
          <w:lang w:eastAsia="ru-RU"/>
        </w:rPr>
        <w:drawing>
          <wp:inline distT="0" distB="0" distL="0" distR="0" wp14:anchorId="55238C41" wp14:editId="4FC86D9B">
            <wp:extent cx="209550" cy="209550"/>
            <wp:effectExtent l="0" t="0" r="0" b="0"/>
            <wp:docPr id="724" name="Рисунок 724" descr="Мар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Маркер"/>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657506">
        <w:rPr>
          <w:rFonts w:ascii="Times New Roman" w:eastAsia="Calibri" w:hAnsi="Times New Roman" w:cs="Times New Roman"/>
          <w:sz w:val="24"/>
        </w:rPr>
        <w:t xml:space="preserve">    </w:t>
      </w:r>
      <w:r w:rsidRPr="00657506">
        <w:rPr>
          <w:rFonts w:ascii="Times New Roman" w:eastAsia="Calibri" w:hAnsi="Times New Roman" w:cs="Times New Roman"/>
          <w:b/>
          <w:sz w:val="28"/>
        </w:rPr>
        <w:t>1. Оценка статуса курения</w:t>
      </w:r>
      <w:r w:rsidRPr="00657506">
        <w:rPr>
          <w:rFonts w:ascii="Times New Roman" w:eastAsia="Calibri" w:hAnsi="Times New Roman" w:cs="Times New Roman"/>
          <w:b/>
          <w:sz w:val="28"/>
          <w:vertAlign w:val="superscript"/>
        </w:rPr>
        <w:t>6</w:t>
      </w: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lang w:eastAsia="ru-RU"/>
        </w:rPr>
        <w:drawing>
          <wp:inline distT="0" distB="0" distL="0" distR="0" wp14:anchorId="5721C4E6" wp14:editId="458B937B">
            <wp:extent cx="209550" cy="209550"/>
            <wp:effectExtent l="0" t="0" r="0" b="0"/>
            <wp:docPr id="723" name="Рисунок 723" descr="Мар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Маркер"/>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657506">
        <w:rPr>
          <w:rFonts w:ascii="Times New Roman" w:eastAsia="Calibri" w:hAnsi="Times New Roman" w:cs="Times New Roman"/>
          <w:b/>
          <w:sz w:val="28"/>
        </w:rPr>
        <w:t xml:space="preserve">  1.1 Оценка степени никотиновой зависимости (тест Фагерстрема).</w:t>
      </w: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p>
    <w:p w:rsidR="00657506" w:rsidRPr="00657506" w:rsidRDefault="00657506" w:rsidP="00657506">
      <w:pPr>
        <w:spacing w:after="0"/>
        <w:jc w:val="both"/>
        <w:rPr>
          <w:rFonts w:ascii="Times New Roman" w:eastAsia="Calibri" w:hAnsi="Times New Roman" w:cs="Times New Roman"/>
        </w:rPr>
      </w:pPr>
      <w:r w:rsidRPr="00657506">
        <w:rPr>
          <w:rFonts w:ascii="Times New Roman" w:eastAsia="Calibri" w:hAnsi="Times New Roman" w:cs="Times New Roman"/>
          <w:i/>
          <w:sz w:val="24"/>
        </w:rPr>
        <w:t xml:space="preserve">   Рекомендуется использование опросника Фагерстрема для определения степени выраженности никотиновой зависимости (тест Фагерстрема) (Уровень убедительности рекомендаций B, уровень достоверности доказательств - 3b)</w:t>
      </w:r>
    </w:p>
    <w:p w:rsidR="00657506" w:rsidRPr="00657506" w:rsidRDefault="00657506" w:rsidP="00657506">
      <w:pPr>
        <w:spacing w:after="0"/>
        <w:jc w:val="both"/>
        <w:rPr>
          <w:rFonts w:ascii="Times New Roman" w:eastAsia="Calibri" w:hAnsi="Times New Roman" w:cs="Times New Roman"/>
        </w:rPr>
      </w:pPr>
    </w:p>
    <w:p w:rsidR="00657506" w:rsidRPr="00657506" w:rsidRDefault="00657506" w:rsidP="00657506">
      <w:pPr>
        <w:spacing w:after="0"/>
        <w:jc w:val="both"/>
        <w:rPr>
          <w:rFonts w:ascii="Times New Roman" w:eastAsia="Calibri" w:hAnsi="Times New Roman" w:cs="Times New Roman"/>
        </w:rPr>
      </w:pPr>
      <w:r w:rsidRPr="00657506">
        <w:rPr>
          <w:rFonts w:ascii="Times New Roman" w:eastAsia="Calibri" w:hAnsi="Times New Roman" w:cs="Times New Roman"/>
          <w:i/>
          <w:sz w:val="24"/>
          <w:u w:val="single"/>
        </w:rPr>
        <w:t>Комментарий</w:t>
      </w:r>
    </w:p>
    <w:p w:rsidR="00657506" w:rsidRPr="00657506" w:rsidRDefault="00657506" w:rsidP="00657506">
      <w:pPr>
        <w:spacing w:after="0"/>
        <w:jc w:val="both"/>
        <w:rPr>
          <w:rFonts w:ascii="Times New Roman" w:eastAsia="Calibri" w:hAnsi="Times New Roman" w:cs="Times New Roman"/>
        </w:rPr>
      </w:pPr>
      <w:r w:rsidRPr="00657506">
        <w:rPr>
          <w:rFonts w:ascii="Times New Roman" w:eastAsia="Calibri" w:hAnsi="Times New Roman" w:cs="Times New Roman"/>
          <w:i/>
          <w:sz w:val="24"/>
        </w:rPr>
        <w:t xml:space="preserve">   По тесту определяется степень никотиновой зависимости. Если пациент на момент обследования снизил или полностью прекратил потребление табачных продуктов, то при ответах на вопросы опросника он должен описать ситуацию на момент потребления </w:t>
      </w:r>
      <w:r w:rsidRPr="00657506">
        <w:rPr>
          <w:rFonts w:ascii="Times New Roman" w:eastAsia="Calibri" w:hAnsi="Times New Roman" w:cs="Times New Roman"/>
          <w:i/>
          <w:sz w:val="24"/>
        </w:rPr>
        <w:lastRenderedPageBreak/>
        <w:t>табачной продукции в полном объеме перед снижением или полным прекращением ее потребления.</w:t>
      </w:r>
    </w:p>
    <w:p w:rsidR="00657506" w:rsidRPr="00657506" w:rsidRDefault="00657506" w:rsidP="00657506">
      <w:pPr>
        <w:spacing w:after="0"/>
        <w:rPr>
          <w:rFonts w:ascii="Times New Roman" w:eastAsia="Calibri" w:hAnsi="Times New Roman" w:cs="Times New Roman"/>
        </w:rPr>
      </w:pPr>
      <w:r w:rsidRPr="00657506">
        <w:rPr>
          <w:rFonts w:ascii="Times New Roman" w:eastAsia="Calibri" w:hAnsi="Times New Roman" w:cs="Times New Roman"/>
          <w:noProof/>
          <w:sz w:val="28"/>
          <w:lang w:eastAsia="ru-RU"/>
        </w:rPr>
        <w:drawing>
          <wp:anchor distT="0" distB="0" distL="114300" distR="114300" simplePos="0" relativeHeight="251661312" behindDoc="0" locked="0" layoutInCell="1" allowOverlap="1" wp14:anchorId="16A5AD0E" wp14:editId="6CEC9D9E">
            <wp:simplePos x="0" y="0"/>
            <wp:positionH relativeFrom="column">
              <wp:posOffset>5939790</wp:posOffset>
            </wp:positionH>
            <wp:positionV relativeFrom="paragraph">
              <wp:posOffset>4340860</wp:posOffset>
            </wp:positionV>
            <wp:extent cx="207010" cy="207010"/>
            <wp:effectExtent l="0" t="0" r="2540" b="2540"/>
            <wp:wrapNone/>
            <wp:docPr id="51" name="Рисунок 51" descr="C:\Users\katam\AppData\Local\Microsoft\Windows\INetCache\Content.Word\Плю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tam\AppData\Local\Microsoft\Windows\INetCache\Content.Word\Плюс.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010" cy="20701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3"/>
        <w:tblW w:w="9209" w:type="dxa"/>
        <w:tblLayout w:type="fixed"/>
        <w:tblLook w:val="04A0" w:firstRow="1" w:lastRow="0" w:firstColumn="1" w:lastColumn="0" w:noHBand="0" w:noVBand="1"/>
      </w:tblPr>
      <w:tblGrid>
        <w:gridCol w:w="1129"/>
        <w:gridCol w:w="3119"/>
        <w:gridCol w:w="3969"/>
        <w:gridCol w:w="992"/>
      </w:tblGrid>
      <w:tr w:rsidR="00657506" w:rsidRPr="00657506" w:rsidTr="00FD7BC7">
        <w:tc>
          <w:tcPr>
            <w:tcW w:w="4248" w:type="dxa"/>
            <w:gridSpan w:val="2"/>
            <w:vAlign w:val="center"/>
          </w:tcPr>
          <w:p w:rsidR="00657506" w:rsidRPr="00657506" w:rsidRDefault="00657506" w:rsidP="00657506">
            <w:pPr>
              <w:widowControl w:val="0"/>
              <w:autoSpaceDE w:val="0"/>
              <w:autoSpaceDN w:val="0"/>
              <w:adjustRightInd w:val="0"/>
              <w:jc w:val="center"/>
              <w:rPr>
                <w:rFonts w:ascii="Times New Roman" w:hAnsi="Times New Roman" w:cs="Times New Roman"/>
                <w:b/>
                <w:sz w:val="24"/>
                <w:szCs w:val="24"/>
                <w:lang w:eastAsia="ru-RU"/>
              </w:rPr>
            </w:pPr>
            <w:r w:rsidRPr="00657506">
              <w:rPr>
                <w:rFonts w:ascii="Times New Roman" w:eastAsia="Calibri" w:hAnsi="Times New Roman" w:cs="Times New Roman"/>
                <w:b/>
                <w:noProof/>
                <w:sz w:val="24"/>
                <w:szCs w:val="24"/>
                <w:lang w:eastAsia="ru-RU"/>
              </w:rPr>
              <w:drawing>
                <wp:anchor distT="0" distB="0" distL="114300" distR="114300" simplePos="0" relativeHeight="251660288" behindDoc="1" locked="0" layoutInCell="1" allowOverlap="1" wp14:anchorId="4C67A4B1" wp14:editId="3F260287">
                  <wp:simplePos x="0" y="0"/>
                  <wp:positionH relativeFrom="column">
                    <wp:posOffset>6543675</wp:posOffset>
                  </wp:positionH>
                  <wp:positionV relativeFrom="paragraph">
                    <wp:posOffset>3868420</wp:posOffset>
                  </wp:positionV>
                  <wp:extent cx="209550" cy="209550"/>
                  <wp:effectExtent l="0" t="0" r="0" b="0"/>
                  <wp:wrapNone/>
                  <wp:docPr id="731" name="Рисунок 731" descr="Плю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Плюс"/>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pic:spPr>
                      </pic:pic>
                    </a:graphicData>
                  </a:graphic>
                  <wp14:sizeRelH relativeFrom="page">
                    <wp14:pctWidth>0</wp14:pctWidth>
                  </wp14:sizeRelH>
                  <wp14:sizeRelV relativeFrom="page">
                    <wp14:pctHeight>0</wp14:pctHeight>
                  </wp14:sizeRelV>
                </wp:anchor>
              </w:drawing>
            </w:r>
            <w:r w:rsidRPr="00657506">
              <w:rPr>
                <w:rFonts w:ascii="Times New Roman" w:hAnsi="Times New Roman" w:cs="Times New Roman"/>
                <w:b/>
                <w:sz w:val="24"/>
                <w:szCs w:val="24"/>
                <w:lang w:eastAsia="ru-RU"/>
              </w:rPr>
              <w:t>Вопрос</w:t>
            </w:r>
          </w:p>
        </w:tc>
        <w:tc>
          <w:tcPr>
            <w:tcW w:w="3969" w:type="dxa"/>
            <w:vAlign w:val="center"/>
          </w:tcPr>
          <w:p w:rsidR="00657506" w:rsidRPr="00657506" w:rsidRDefault="00657506" w:rsidP="00657506">
            <w:pPr>
              <w:widowControl w:val="0"/>
              <w:autoSpaceDE w:val="0"/>
              <w:autoSpaceDN w:val="0"/>
              <w:adjustRightInd w:val="0"/>
              <w:jc w:val="center"/>
              <w:rPr>
                <w:rFonts w:ascii="Times New Roman" w:hAnsi="Times New Roman" w:cs="Times New Roman"/>
                <w:b/>
                <w:sz w:val="24"/>
                <w:szCs w:val="24"/>
                <w:lang w:eastAsia="ru-RU"/>
              </w:rPr>
            </w:pPr>
            <w:r w:rsidRPr="00657506">
              <w:rPr>
                <w:rFonts w:ascii="Times New Roman" w:hAnsi="Times New Roman" w:cs="Times New Roman"/>
                <w:b/>
                <w:sz w:val="24"/>
                <w:szCs w:val="24"/>
                <w:lang w:eastAsia="ru-RU"/>
              </w:rPr>
              <w:t>Ответ (балл)</w:t>
            </w:r>
          </w:p>
        </w:tc>
        <w:tc>
          <w:tcPr>
            <w:tcW w:w="992" w:type="dxa"/>
            <w:vAlign w:val="center"/>
          </w:tcPr>
          <w:p w:rsidR="00657506" w:rsidRPr="00657506" w:rsidRDefault="00657506" w:rsidP="00657506">
            <w:pPr>
              <w:widowControl w:val="0"/>
              <w:autoSpaceDE w:val="0"/>
              <w:autoSpaceDN w:val="0"/>
              <w:adjustRightInd w:val="0"/>
              <w:jc w:val="center"/>
              <w:rPr>
                <w:rFonts w:ascii="Times New Roman" w:hAnsi="Times New Roman" w:cs="Times New Roman"/>
                <w:b/>
                <w:sz w:val="24"/>
                <w:szCs w:val="24"/>
                <w:lang w:eastAsia="ru-RU"/>
              </w:rPr>
            </w:pPr>
            <w:r w:rsidRPr="00657506">
              <w:rPr>
                <w:rFonts w:ascii="Times New Roman" w:hAnsi="Times New Roman" w:cs="Times New Roman"/>
                <w:b/>
                <w:sz w:val="24"/>
                <w:szCs w:val="24"/>
                <w:lang w:eastAsia="ru-RU"/>
              </w:rPr>
              <w:t>Баллы</w:t>
            </w:r>
          </w:p>
        </w:tc>
      </w:tr>
      <w:tr w:rsidR="00657506" w:rsidRPr="00657506" w:rsidTr="00FD7BC7">
        <w:tc>
          <w:tcPr>
            <w:tcW w:w="4248" w:type="dxa"/>
            <w:gridSpan w:val="2"/>
          </w:tcPr>
          <w:p w:rsidR="00657506" w:rsidRPr="00657506" w:rsidRDefault="00657506" w:rsidP="00657506">
            <w:pPr>
              <w:widowControl w:val="0"/>
              <w:autoSpaceDE w:val="0"/>
              <w:autoSpaceDN w:val="0"/>
              <w:adjustRightInd w:val="0"/>
              <w:rPr>
                <w:rFonts w:ascii="Times New Roman" w:hAnsi="Times New Roman" w:cs="Times New Roman"/>
                <w:sz w:val="24"/>
                <w:szCs w:val="24"/>
                <w:lang w:eastAsia="ru-RU"/>
              </w:rPr>
            </w:pPr>
            <w:r w:rsidRPr="00657506">
              <w:rPr>
                <w:rFonts w:ascii="Times New Roman" w:hAnsi="Times New Roman" w:cs="Times New Roman"/>
                <w:sz w:val="24"/>
                <w:szCs w:val="24"/>
                <w:lang w:eastAsia="ru-RU"/>
              </w:rPr>
              <w:t>1. Как скоро, после того как Вы проснулись, Вы выкуриваете первую сигарету?</w:t>
            </w:r>
          </w:p>
        </w:tc>
        <w:tc>
          <w:tcPr>
            <w:tcW w:w="3969" w:type="dxa"/>
          </w:tcPr>
          <w:p w:rsidR="00657506" w:rsidRPr="00657506" w:rsidRDefault="00657506" w:rsidP="00657506">
            <w:pPr>
              <w:numPr>
                <w:ilvl w:val="0"/>
                <w:numId w:val="1"/>
              </w:numPr>
              <w:ind w:left="317" w:hanging="284"/>
              <w:rPr>
                <w:rFonts w:ascii="Times New Roman" w:hAnsi="Times New Roman" w:cs="Times New Roman"/>
                <w:sz w:val="24"/>
                <w:szCs w:val="24"/>
              </w:rPr>
            </w:pPr>
            <w:r w:rsidRPr="00657506">
              <w:rPr>
                <w:rFonts w:ascii="Times New Roman" w:hAnsi="Times New Roman" w:cs="Times New Roman"/>
                <w:sz w:val="24"/>
                <w:szCs w:val="24"/>
              </w:rPr>
              <w:t>В течение первых 5 минут (3)</w:t>
            </w:r>
          </w:p>
          <w:p w:rsidR="00657506" w:rsidRPr="00657506" w:rsidRDefault="00657506" w:rsidP="00657506">
            <w:pPr>
              <w:numPr>
                <w:ilvl w:val="0"/>
                <w:numId w:val="1"/>
              </w:numPr>
              <w:ind w:left="317" w:hanging="284"/>
              <w:rPr>
                <w:rFonts w:ascii="Times New Roman" w:hAnsi="Times New Roman" w:cs="Times New Roman"/>
                <w:sz w:val="24"/>
                <w:szCs w:val="24"/>
              </w:rPr>
            </w:pPr>
            <w:r w:rsidRPr="00657506">
              <w:rPr>
                <w:rFonts w:ascii="Times New Roman" w:hAnsi="Times New Roman" w:cs="Times New Roman"/>
                <w:sz w:val="24"/>
                <w:szCs w:val="24"/>
              </w:rPr>
              <w:t>В течение первых 6 - 30 минут (2)</w:t>
            </w:r>
          </w:p>
          <w:p w:rsidR="00657506" w:rsidRPr="00657506" w:rsidRDefault="00657506" w:rsidP="00657506">
            <w:pPr>
              <w:numPr>
                <w:ilvl w:val="0"/>
                <w:numId w:val="1"/>
              </w:numPr>
              <w:ind w:left="317" w:hanging="284"/>
              <w:rPr>
                <w:rFonts w:ascii="Times New Roman" w:hAnsi="Times New Roman" w:cs="Times New Roman"/>
                <w:sz w:val="24"/>
                <w:szCs w:val="24"/>
              </w:rPr>
            </w:pPr>
            <w:r w:rsidRPr="00657506">
              <w:rPr>
                <w:rFonts w:ascii="Times New Roman" w:hAnsi="Times New Roman" w:cs="Times New Roman"/>
                <w:sz w:val="24"/>
                <w:szCs w:val="24"/>
              </w:rPr>
              <w:t>В течение первых 30 - 60 минут (1)</w:t>
            </w:r>
          </w:p>
          <w:p w:rsidR="00657506" w:rsidRPr="00657506" w:rsidRDefault="00657506" w:rsidP="00657506">
            <w:pPr>
              <w:numPr>
                <w:ilvl w:val="0"/>
                <w:numId w:val="1"/>
              </w:numPr>
              <w:ind w:left="317" w:hanging="284"/>
              <w:rPr>
                <w:rFonts w:ascii="Times New Roman" w:hAnsi="Times New Roman" w:cs="Times New Roman"/>
                <w:sz w:val="24"/>
                <w:szCs w:val="24"/>
              </w:rPr>
            </w:pPr>
            <w:r w:rsidRPr="00657506">
              <w:rPr>
                <w:rFonts w:ascii="Times New Roman" w:hAnsi="Times New Roman" w:cs="Times New Roman"/>
                <w:sz w:val="24"/>
                <w:szCs w:val="24"/>
              </w:rPr>
              <w:t>Через час (0)</w:t>
            </w:r>
          </w:p>
        </w:tc>
        <w:tc>
          <w:tcPr>
            <w:tcW w:w="992" w:type="dxa"/>
          </w:tcPr>
          <w:p w:rsidR="00657506" w:rsidRPr="00657506" w:rsidRDefault="00657506" w:rsidP="00657506">
            <w:pPr>
              <w:rPr>
                <w:rFonts w:ascii="Times New Roman" w:hAnsi="Times New Roman" w:cs="Times New Roman"/>
                <w:sz w:val="24"/>
                <w:szCs w:val="24"/>
              </w:rPr>
            </w:pPr>
          </w:p>
        </w:tc>
      </w:tr>
      <w:tr w:rsidR="00657506" w:rsidRPr="00657506" w:rsidTr="00FD7BC7">
        <w:tc>
          <w:tcPr>
            <w:tcW w:w="4248" w:type="dxa"/>
            <w:gridSpan w:val="2"/>
          </w:tcPr>
          <w:p w:rsidR="00657506" w:rsidRPr="00657506" w:rsidRDefault="00657506" w:rsidP="00657506">
            <w:pPr>
              <w:widowControl w:val="0"/>
              <w:autoSpaceDE w:val="0"/>
              <w:autoSpaceDN w:val="0"/>
              <w:adjustRightInd w:val="0"/>
              <w:rPr>
                <w:rFonts w:ascii="Times New Roman" w:hAnsi="Times New Roman" w:cs="Times New Roman"/>
                <w:sz w:val="24"/>
                <w:szCs w:val="24"/>
                <w:lang w:eastAsia="ru-RU"/>
              </w:rPr>
            </w:pPr>
            <w:r w:rsidRPr="00657506">
              <w:rPr>
                <w:rFonts w:ascii="Times New Roman" w:hAnsi="Times New Roman" w:cs="Times New Roman"/>
                <w:sz w:val="24"/>
                <w:szCs w:val="24"/>
                <w:lang w:eastAsia="ru-RU"/>
              </w:rPr>
              <w:t>2. Сложно ли для Вас воздержаться от курения в местах, где курение запрещено?</w:t>
            </w:r>
          </w:p>
        </w:tc>
        <w:tc>
          <w:tcPr>
            <w:tcW w:w="3969" w:type="dxa"/>
          </w:tcPr>
          <w:p w:rsidR="00657506" w:rsidRPr="00657506" w:rsidRDefault="00657506" w:rsidP="00657506">
            <w:pPr>
              <w:numPr>
                <w:ilvl w:val="0"/>
                <w:numId w:val="2"/>
              </w:numPr>
              <w:ind w:left="317" w:hanging="283"/>
              <w:rPr>
                <w:rFonts w:ascii="Times New Roman" w:hAnsi="Times New Roman" w:cs="Times New Roman"/>
                <w:sz w:val="24"/>
                <w:szCs w:val="24"/>
              </w:rPr>
            </w:pPr>
            <w:r w:rsidRPr="00657506">
              <w:rPr>
                <w:rFonts w:ascii="Times New Roman" w:hAnsi="Times New Roman" w:cs="Times New Roman"/>
                <w:sz w:val="24"/>
                <w:szCs w:val="24"/>
              </w:rPr>
              <w:t>Да (1)</w:t>
            </w:r>
          </w:p>
          <w:p w:rsidR="00657506" w:rsidRPr="00657506" w:rsidRDefault="00657506" w:rsidP="00657506">
            <w:pPr>
              <w:numPr>
                <w:ilvl w:val="0"/>
                <w:numId w:val="2"/>
              </w:numPr>
              <w:ind w:left="317" w:hanging="283"/>
              <w:rPr>
                <w:rFonts w:ascii="Times New Roman" w:hAnsi="Times New Roman" w:cs="Times New Roman"/>
                <w:sz w:val="24"/>
                <w:szCs w:val="24"/>
              </w:rPr>
            </w:pPr>
            <w:r w:rsidRPr="00657506">
              <w:rPr>
                <w:rFonts w:ascii="Times New Roman" w:hAnsi="Times New Roman" w:cs="Times New Roman"/>
                <w:sz w:val="24"/>
                <w:szCs w:val="24"/>
              </w:rPr>
              <w:t>Нет (0)</w:t>
            </w:r>
          </w:p>
        </w:tc>
        <w:tc>
          <w:tcPr>
            <w:tcW w:w="992" w:type="dxa"/>
          </w:tcPr>
          <w:p w:rsidR="00657506" w:rsidRPr="00657506" w:rsidRDefault="00657506" w:rsidP="00657506">
            <w:pPr>
              <w:rPr>
                <w:rFonts w:ascii="Times New Roman" w:hAnsi="Times New Roman" w:cs="Times New Roman"/>
                <w:sz w:val="24"/>
                <w:szCs w:val="24"/>
              </w:rPr>
            </w:pPr>
          </w:p>
        </w:tc>
      </w:tr>
      <w:tr w:rsidR="00657506" w:rsidRPr="00657506" w:rsidTr="00FD7BC7">
        <w:tc>
          <w:tcPr>
            <w:tcW w:w="4248" w:type="dxa"/>
            <w:gridSpan w:val="2"/>
          </w:tcPr>
          <w:p w:rsidR="00657506" w:rsidRPr="00657506" w:rsidRDefault="00657506" w:rsidP="00657506">
            <w:pPr>
              <w:widowControl w:val="0"/>
              <w:autoSpaceDE w:val="0"/>
              <w:autoSpaceDN w:val="0"/>
              <w:adjustRightInd w:val="0"/>
              <w:rPr>
                <w:rFonts w:ascii="Times New Roman" w:hAnsi="Times New Roman" w:cs="Times New Roman"/>
                <w:sz w:val="24"/>
                <w:szCs w:val="24"/>
                <w:lang w:eastAsia="ru-RU"/>
              </w:rPr>
            </w:pPr>
            <w:r w:rsidRPr="00657506">
              <w:rPr>
                <w:rFonts w:ascii="Times New Roman" w:hAnsi="Times New Roman" w:cs="Times New Roman"/>
                <w:sz w:val="24"/>
                <w:szCs w:val="24"/>
                <w:lang w:eastAsia="ru-RU"/>
              </w:rPr>
              <w:t>3. От какой сигареты Вы не можете легко отказаться?</w:t>
            </w:r>
          </w:p>
        </w:tc>
        <w:tc>
          <w:tcPr>
            <w:tcW w:w="3969" w:type="dxa"/>
          </w:tcPr>
          <w:p w:rsidR="00657506" w:rsidRPr="00657506" w:rsidRDefault="00657506" w:rsidP="00657506">
            <w:pPr>
              <w:numPr>
                <w:ilvl w:val="0"/>
                <w:numId w:val="3"/>
              </w:numPr>
              <w:ind w:left="317" w:hanging="283"/>
              <w:rPr>
                <w:rFonts w:ascii="Times New Roman" w:hAnsi="Times New Roman" w:cs="Times New Roman"/>
                <w:sz w:val="24"/>
                <w:szCs w:val="24"/>
              </w:rPr>
            </w:pPr>
            <w:r w:rsidRPr="00657506">
              <w:rPr>
                <w:rFonts w:ascii="Times New Roman" w:hAnsi="Times New Roman" w:cs="Times New Roman"/>
                <w:sz w:val="24"/>
                <w:szCs w:val="24"/>
              </w:rPr>
              <w:t>Первая сигарета утром (1)</w:t>
            </w:r>
          </w:p>
          <w:p w:rsidR="00657506" w:rsidRPr="00657506" w:rsidRDefault="00657506" w:rsidP="00657506">
            <w:pPr>
              <w:numPr>
                <w:ilvl w:val="0"/>
                <w:numId w:val="3"/>
              </w:numPr>
              <w:ind w:left="317" w:hanging="283"/>
              <w:rPr>
                <w:rFonts w:ascii="Times New Roman" w:hAnsi="Times New Roman" w:cs="Times New Roman"/>
                <w:sz w:val="24"/>
                <w:szCs w:val="24"/>
              </w:rPr>
            </w:pPr>
            <w:r w:rsidRPr="00657506">
              <w:rPr>
                <w:rFonts w:ascii="Times New Roman" w:hAnsi="Times New Roman" w:cs="Times New Roman"/>
                <w:sz w:val="24"/>
                <w:szCs w:val="24"/>
              </w:rPr>
              <w:t>Все остальные (0)</w:t>
            </w:r>
          </w:p>
        </w:tc>
        <w:tc>
          <w:tcPr>
            <w:tcW w:w="992" w:type="dxa"/>
          </w:tcPr>
          <w:p w:rsidR="00657506" w:rsidRPr="00657506" w:rsidRDefault="00657506" w:rsidP="00657506">
            <w:pPr>
              <w:rPr>
                <w:rFonts w:ascii="Times New Roman" w:hAnsi="Times New Roman" w:cs="Times New Roman"/>
                <w:sz w:val="24"/>
                <w:szCs w:val="24"/>
              </w:rPr>
            </w:pPr>
          </w:p>
        </w:tc>
      </w:tr>
      <w:tr w:rsidR="00657506" w:rsidRPr="00657506" w:rsidTr="00FD7BC7">
        <w:tc>
          <w:tcPr>
            <w:tcW w:w="4248" w:type="dxa"/>
            <w:gridSpan w:val="2"/>
          </w:tcPr>
          <w:p w:rsidR="00657506" w:rsidRPr="00657506" w:rsidRDefault="00657506" w:rsidP="00657506">
            <w:pPr>
              <w:widowControl w:val="0"/>
              <w:autoSpaceDE w:val="0"/>
              <w:autoSpaceDN w:val="0"/>
              <w:adjustRightInd w:val="0"/>
              <w:rPr>
                <w:rFonts w:ascii="Times New Roman" w:hAnsi="Times New Roman" w:cs="Times New Roman"/>
                <w:sz w:val="24"/>
                <w:szCs w:val="24"/>
                <w:lang w:eastAsia="ru-RU"/>
              </w:rPr>
            </w:pPr>
            <w:r w:rsidRPr="00657506">
              <w:rPr>
                <w:rFonts w:ascii="Times New Roman" w:hAnsi="Times New Roman" w:cs="Times New Roman"/>
                <w:sz w:val="24"/>
                <w:szCs w:val="24"/>
                <w:lang w:eastAsia="ru-RU"/>
              </w:rPr>
              <w:t>4. Сколько сигарет Вы выкуриваете в день?</w:t>
            </w:r>
          </w:p>
        </w:tc>
        <w:tc>
          <w:tcPr>
            <w:tcW w:w="3969" w:type="dxa"/>
          </w:tcPr>
          <w:p w:rsidR="00657506" w:rsidRPr="00657506" w:rsidRDefault="00657506" w:rsidP="00657506">
            <w:pPr>
              <w:numPr>
                <w:ilvl w:val="0"/>
                <w:numId w:val="4"/>
              </w:numPr>
              <w:ind w:left="317" w:hanging="283"/>
              <w:rPr>
                <w:rFonts w:ascii="Times New Roman" w:hAnsi="Times New Roman" w:cs="Times New Roman"/>
                <w:sz w:val="24"/>
                <w:szCs w:val="24"/>
              </w:rPr>
            </w:pPr>
            <w:r w:rsidRPr="00657506">
              <w:rPr>
                <w:rFonts w:ascii="Times New Roman" w:hAnsi="Times New Roman" w:cs="Times New Roman"/>
                <w:sz w:val="24"/>
                <w:szCs w:val="24"/>
              </w:rPr>
              <w:t>10 или меньше (0)</w:t>
            </w:r>
          </w:p>
          <w:p w:rsidR="00657506" w:rsidRPr="00657506" w:rsidRDefault="00657506" w:rsidP="00657506">
            <w:pPr>
              <w:numPr>
                <w:ilvl w:val="0"/>
                <w:numId w:val="4"/>
              </w:numPr>
              <w:ind w:left="317" w:hanging="283"/>
              <w:rPr>
                <w:rFonts w:ascii="Times New Roman" w:hAnsi="Times New Roman" w:cs="Times New Roman"/>
                <w:sz w:val="24"/>
                <w:szCs w:val="24"/>
              </w:rPr>
            </w:pPr>
            <w:r w:rsidRPr="00657506">
              <w:rPr>
                <w:rFonts w:ascii="Times New Roman" w:hAnsi="Times New Roman" w:cs="Times New Roman"/>
                <w:sz w:val="24"/>
                <w:szCs w:val="24"/>
              </w:rPr>
              <w:t>11 – 20 (1)</w:t>
            </w:r>
          </w:p>
          <w:p w:rsidR="00657506" w:rsidRPr="00657506" w:rsidRDefault="00657506" w:rsidP="00657506">
            <w:pPr>
              <w:numPr>
                <w:ilvl w:val="0"/>
                <w:numId w:val="4"/>
              </w:numPr>
              <w:ind w:left="317" w:hanging="283"/>
              <w:rPr>
                <w:rFonts w:ascii="Times New Roman" w:hAnsi="Times New Roman" w:cs="Times New Roman"/>
                <w:sz w:val="24"/>
                <w:szCs w:val="24"/>
              </w:rPr>
            </w:pPr>
            <w:r w:rsidRPr="00657506">
              <w:rPr>
                <w:rFonts w:ascii="Times New Roman" w:hAnsi="Times New Roman" w:cs="Times New Roman"/>
                <w:sz w:val="24"/>
                <w:szCs w:val="24"/>
              </w:rPr>
              <w:t>21 – 30 (2)</w:t>
            </w:r>
          </w:p>
          <w:p w:rsidR="00657506" w:rsidRPr="00657506" w:rsidRDefault="00657506" w:rsidP="00657506">
            <w:pPr>
              <w:numPr>
                <w:ilvl w:val="0"/>
                <w:numId w:val="4"/>
              </w:numPr>
              <w:ind w:left="317" w:hanging="283"/>
              <w:rPr>
                <w:rFonts w:ascii="Times New Roman" w:hAnsi="Times New Roman" w:cs="Times New Roman"/>
                <w:sz w:val="24"/>
                <w:szCs w:val="24"/>
              </w:rPr>
            </w:pPr>
            <w:r w:rsidRPr="00657506">
              <w:rPr>
                <w:rFonts w:ascii="Times New Roman" w:hAnsi="Times New Roman" w:cs="Times New Roman"/>
                <w:sz w:val="24"/>
                <w:szCs w:val="24"/>
              </w:rPr>
              <w:t>31 и более (3)</w:t>
            </w:r>
          </w:p>
        </w:tc>
        <w:tc>
          <w:tcPr>
            <w:tcW w:w="992" w:type="dxa"/>
          </w:tcPr>
          <w:p w:rsidR="00657506" w:rsidRPr="00657506" w:rsidRDefault="00657506" w:rsidP="00657506">
            <w:pPr>
              <w:rPr>
                <w:rFonts w:ascii="Times New Roman" w:hAnsi="Times New Roman" w:cs="Times New Roman"/>
                <w:sz w:val="24"/>
                <w:szCs w:val="24"/>
              </w:rPr>
            </w:pPr>
          </w:p>
        </w:tc>
      </w:tr>
      <w:tr w:rsidR="00657506" w:rsidRPr="00657506" w:rsidTr="00FD7BC7">
        <w:tc>
          <w:tcPr>
            <w:tcW w:w="4248" w:type="dxa"/>
            <w:gridSpan w:val="2"/>
          </w:tcPr>
          <w:p w:rsidR="00657506" w:rsidRPr="00657506" w:rsidRDefault="00657506" w:rsidP="00657506">
            <w:pPr>
              <w:widowControl w:val="0"/>
              <w:autoSpaceDE w:val="0"/>
              <w:autoSpaceDN w:val="0"/>
              <w:adjustRightInd w:val="0"/>
              <w:rPr>
                <w:rFonts w:ascii="Times New Roman" w:hAnsi="Times New Roman" w:cs="Times New Roman"/>
                <w:sz w:val="24"/>
                <w:szCs w:val="24"/>
                <w:lang w:eastAsia="ru-RU"/>
              </w:rPr>
            </w:pPr>
            <w:r w:rsidRPr="00657506">
              <w:rPr>
                <w:rFonts w:ascii="Times New Roman" w:hAnsi="Times New Roman" w:cs="Times New Roman"/>
                <w:sz w:val="24"/>
                <w:szCs w:val="24"/>
                <w:lang w:eastAsia="ru-RU"/>
              </w:rPr>
              <w:t>5. Вы курите более часто в первые часы утром, после того как проснетесь, или в течение остального дня?</w:t>
            </w:r>
          </w:p>
        </w:tc>
        <w:tc>
          <w:tcPr>
            <w:tcW w:w="3969" w:type="dxa"/>
          </w:tcPr>
          <w:p w:rsidR="00657506" w:rsidRPr="00657506" w:rsidRDefault="00657506" w:rsidP="00657506">
            <w:pPr>
              <w:numPr>
                <w:ilvl w:val="0"/>
                <w:numId w:val="2"/>
              </w:numPr>
              <w:ind w:left="317" w:hanging="283"/>
              <w:rPr>
                <w:rFonts w:ascii="Times New Roman" w:hAnsi="Times New Roman" w:cs="Times New Roman"/>
                <w:sz w:val="24"/>
                <w:szCs w:val="24"/>
              </w:rPr>
            </w:pPr>
            <w:r w:rsidRPr="00657506">
              <w:rPr>
                <w:rFonts w:ascii="Times New Roman" w:hAnsi="Times New Roman" w:cs="Times New Roman"/>
                <w:sz w:val="24"/>
                <w:szCs w:val="24"/>
              </w:rPr>
              <w:t>Да (1)</w:t>
            </w:r>
          </w:p>
          <w:p w:rsidR="00657506" w:rsidRPr="00657506" w:rsidRDefault="00657506" w:rsidP="00657506">
            <w:pPr>
              <w:numPr>
                <w:ilvl w:val="0"/>
                <w:numId w:val="2"/>
              </w:numPr>
              <w:ind w:left="317" w:hanging="283"/>
              <w:rPr>
                <w:rFonts w:ascii="Times New Roman" w:hAnsi="Times New Roman" w:cs="Times New Roman"/>
                <w:sz w:val="24"/>
                <w:szCs w:val="24"/>
              </w:rPr>
            </w:pPr>
            <w:r w:rsidRPr="00657506">
              <w:rPr>
                <w:rFonts w:ascii="Times New Roman" w:hAnsi="Times New Roman" w:cs="Times New Roman"/>
                <w:sz w:val="24"/>
                <w:szCs w:val="24"/>
              </w:rPr>
              <w:t>Нет (0)</w:t>
            </w:r>
          </w:p>
        </w:tc>
        <w:tc>
          <w:tcPr>
            <w:tcW w:w="992" w:type="dxa"/>
          </w:tcPr>
          <w:p w:rsidR="00657506" w:rsidRPr="00657506" w:rsidRDefault="00657506" w:rsidP="00657506">
            <w:pPr>
              <w:rPr>
                <w:rFonts w:ascii="Times New Roman" w:hAnsi="Times New Roman" w:cs="Times New Roman"/>
                <w:sz w:val="24"/>
                <w:szCs w:val="24"/>
              </w:rPr>
            </w:pPr>
          </w:p>
        </w:tc>
      </w:tr>
      <w:tr w:rsidR="00657506" w:rsidRPr="00657506" w:rsidTr="00FD7BC7">
        <w:tc>
          <w:tcPr>
            <w:tcW w:w="4248" w:type="dxa"/>
            <w:gridSpan w:val="2"/>
          </w:tcPr>
          <w:p w:rsidR="00657506" w:rsidRPr="00657506" w:rsidRDefault="00657506" w:rsidP="00657506">
            <w:pPr>
              <w:widowControl w:val="0"/>
              <w:autoSpaceDE w:val="0"/>
              <w:autoSpaceDN w:val="0"/>
              <w:adjustRightInd w:val="0"/>
              <w:rPr>
                <w:rFonts w:ascii="Times New Roman" w:hAnsi="Times New Roman" w:cs="Times New Roman"/>
                <w:sz w:val="24"/>
                <w:szCs w:val="24"/>
                <w:lang w:eastAsia="ru-RU"/>
              </w:rPr>
            </w:pPr>
            <w:r w:rsidRPr="00657506">
              <w:rPr>
                <w:rFonts w:ascii="Times New Roman" w:hAnsi="Times New Roman" w:cs="Times New Roman"/>
                <w:sz w:val="24"/>
                <w:szCs w:val="24"/>
                <w:lang w:eastAsia="ru-RU"/>
              </w:rPr>
              <w:t>6. Курите ли Вы, если сильно больны и вынуждены находиться в кровати целый день?</w:t>
            </w:r>
          </w:p>
        </w:tc>
        <w:tc>
          <w:tcPr>
            <w:tcW w:w="3969" w:type="dxa"/>
          </w:tcPr>
          <w:p w:rsidR="00657506" w:rsidRPr="00657506" w:rsidRDefault="00657506" w:rsidP="00657506">
            <w:pPr>
              <w:numPr>
                <w:ilvl w:val="0"/>
                <w:numId w:val="2"/>
              </w:numPr>
              <w:ind w:left="317" w:hanging="283"/>
              <w:rPr>
                <w:rFonts w:ascii="Times New Roman" w:hAnsi="Times New Roman" w:cs="Times New Roman"/>
                <w:sz w:val="24"/>
                <w:szCs w:val="24"/>
              </w:rPr>
            </w:pPr>
            <w:r w:rsidRPr="00657506">
              <w:rPr>
                <w:rFonts w:ascii="Times New Roman" w:hAnsi="Times New Roman" w:cs="Times New Roman"/>
                <w:sz w:val="24"/>
                <w:szCs w:val="24"/>
              </w:rPr>
              <w:t>Да (1)</w:t>
            </w:r>
          </w:p>
          <w:p w:rsidR="00657506" w:rsidRPr="00657506" w:rsidRDefault="00657506" w:rsidP="00657506">
            <w:pPr>
              <w:numPr>
                <w:ilvl w:val="0"/>
                <w:numId w:val="2"/>
              </w:numPr>
              <w:ind w:left="317" w:hanging="283"/>
              <w:rPr>
                <w:rFonts w:ascii="Times New Roman" w:hAnsi="Times New Roman" w:cs="Times New Roman"/>
                <w:sz w:val="24"/>
                <w:szCs w:val="24"/>
              </w:rPr>
            </w:pPr>
            <w:r w:rsidRPr="00657506">
              <w:rPr>
                <w:rFonts w:ascii="Times New Roman" w:hAnsi="Times New Roman" w:cs="Times New Roman"/>
                <w:sz w:val="24"/>
                <w:szCs w:val="24"/>
              </w:rPr>
              <w:t>Нет (0)</w:t>
            </w:r>
          </w:p>
        </w:tc>
        <w:tc>
          <w:tcPr>
            <w:tcW w:w="992" w:type="dxa"/>
          </w:tcPr>
          <w:p w:rsidR="00657506" w:rsidRPr="00657506" w:rsidRDefault="00657506" w:rsidP="00657506">
            <w:pPr>
              <w:rPr>
                <w:rFonts w:ascii="Times New Roman" w:hAnsi="Times New Roman" w:cs="Times New Roman"/>
                <w:sz w:val="24"/>
                <w:szCs w:val="24"/>
              </w:rPr>
            </w:pPr>
          </w:p>
        </w:tc>
      </w:tr>
      <w:tr w:rsidR="00657506" w:rsidRPr="00657506" w:rsidTr="00FD7BC7">
        <w:tc>
          <w:tcPr>
            <w:tcW w:w="8217" w:type="dxa"/>
            <w:gridSpan w:val="3"/>
          </w:tcPr>
          <w:p w:rsidR="00657506" w:rsidRPr="00657506" w:rsidRDefault="00657506" w:rsidP="00657506">
            <w:pPr>
              <w:rPr>
                <w:rFonts w:ascii="Times New Roman" w:hAnsi="Times New Roman" w:cs="Times New Roman"/>
                <w:sz w:val="24"/>
                <w:szCs w:val="24"/>
              </w:rPr>
            </w:pPr>
            <w:r w:rsidRPr="00657506">
              <w:rPr>
                <w:rFonts w:ascii="Times New Roman" w:hAnsi="Times New Roman" w:cs="Times New Roman"/>
                <w:sz w:val="24"/>
                <w:szCs w:val="24"/>
              </w:rPr>
              <w:t>Итог:</w:t>
            </w:r>
          </w:p>
        </w:tc>
        <w:tc>
          <w:tcPr>
            <w:tcW w:w="992" w:type="dxa"/>
          </w:tcPr>
          <w:p w:rsidR="00657506" w:rsidRPr="00657506" w:rsidRDefault="00657506" w:rsidP="00657506">
            <w:pPr>
              <w:rPr>
                <w:rFonts w:ascii="Times New Roman" w:hAnsi="Times New Roman" w:cs="Times New Roman"/>
                <w:sz w:val="24"/>
                <w:szCs w:val="24"/>
              </w:rPr>
            </w:pPr>
          </w:p>
        </w:tc>
      </w:tr>
      <w:tr w:rsidR="00657506" w:rsidRPr="00657506" w:rsidTr="00FD7BC7">
        <w:tc>
          <w:tcPr>
            <w:tcW w:w="1129" w:type="dxa"/>
          </w:tcPr>
          <w:p w:rsidR="00657506" w:rsidRPr="00657506" w:rsidRDefault="00657506" w:rsidP="00657506">
            <w:pPr>
              <w:rPr>
                <w:rFonts w:ascii="Times New Roman" w:hAnsi="Times New Roman" w:cs="Times New Roman"/>
                <w:sz w:val="24"/>
                <w:szCs w:val="24"/>
              </w:rPr>
            </w:pPr>
            <w:r w:rsidRPr="00657506">
              <w:rPr>
                <w:rFonts w:ascii="Times New Roman" w:hAnsi="Times New Roman" w:cs="Times New Roman"/>
                <w:sz w:val="24"/>
                <w:szCs w:val="24"/>
              </w:rPr>
              <w:t>Вывод:</w:t>
            </w:r>
          </w:p>
        </w:tc>
        <w:tc>
          <w:tcPr>
            <w:tcW w:w="8080" w:type="dxa"/>
            <w:gridSpan w:val="3"/>
          </w:tcPr>
          <w:p w:rsidR="00657506" w:rsidRPr="00657506" w:rsidRDefault="00657506" w:rsidP="00657506">
            <w:pPr>
              <w:rPr>
                <w:rFonts w:ascii="Times New Roman" w:hAnsi="Times New Roman" w:cs="Times New Roman"/>
                <w:sz w:val="24"/>
                <w:szCs w:val="24"/>
              </w:rPr>
            </w:pPr>
          </w:p>
        </w:tc>
      </w:tr>
    </w:tbl>
    <w:p w:rsidR="00657506" w:rsidRPr="00657506" w:rsidRDefault="00657506" w:rsidP="00657506">
      <w:pPr>
        <w:spacing w:after="0"/>
        <w:jc w:val="right"/>
        <w:rPr>
          <w:rFonts w:ascii="Times New Roman" w:eastAsia="Calibri" w:hAnsi="Times New Roman" w:cs="Times New Roman"/>
        </w:rPr>
      </w:pPr>
    </w:p>
    <w:p w:rsidR="00657506" w:rsidRPr="00657506" w:rsidRDefault="00657506" w:rsidP="00657506">
      <w:pPr>
        <w:tabs>
          <w:tab w:val="left" w:pos="9214"/>
        </w:tabs>
        <w:spacing w:after="0"/>
        <w:ind w:right="282"/>
        <w:jc w:val="right"/>
        <w:rPr>
          <w:rFonts w:ascii="Times New Roman" w:eastAsia="Calibri" w:hAnsi="Times New Roman" w:cs="Times New Roman"/>
          <w:b/>
          <w:i/>
          <w:sz w:val="24"/>
        </w:rPr>
      </w:pPr>
      <w:r w:rsidRPr="00657506">
        <w:rPr>
          <w:rFonts w:ascii="Times New Roman" w:eastAsia="Calibri" w:hAnsi="Times New Roman" w:cs="Times New Roman"/>
          <w:b/>
          <w:i/>
          <w:noProof/>
          <w:sz w:val="24"/>
          <w:lang w:eastAsia="ru-RU"/>
        </w:rPr>
        <w:drawing>
          <wp:inline distT="0" distB="0" distL="0" distR="0" wp14:anchorId="303BC1EC" wp14:editId="7F8B3C25">
            <wp:extent cx="1143000" cy="247650"/>
            <wp:effectExtent l="0" t="0" r="0" b="0"/>
            <wp:docPr id="665" name="Рисунок 665" descr="C:\Users\katam\AppData\Local\Microsoft\Windows\INetCache\Content.Word\Подвести итог.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katam\AppData\Local\Microsoft\Windows\INetCache\Content.Word\Подвести итог.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0" cy="247650"/>
                    </a:xfrm>
                    <a:prstGeom prst="rect">
                      <a:avLst/>
                    </a:prstGeom>
                    <a:noFill/>
                    <a:ln>
                      <a:noFill/>
                    </a:ln>
                  </pic:spPr>
                </pic:pic>
              </a:graphicData>
            </a:graphic>
          </wp:inline>
        </w:drawing>
      </w:r>
    </w:p>
    <w:p w:rsidR="00657506" w:rsidRPr="00657506" w:rsidRDefault="00657506" w:rsidP="00657506">
      <w:pPr>
        <w:spacing w:after="0"/>
        <w:rPr>
          <w:rFonts w:ascii="Times New Roman" w:eastAsia="Calibri" w:hAnsi="Times New Roman" w:cs="Times New Roman"/>
          <w:b/>
          <w:i/>
          <w:sz w:val="24"/>
        </w:rPr>
      </w:pPr>
      <w:r w:rsidRPr="00657506">
        <w:rPr>
          <w:rFonts w:ascii="Times New Roman" w:eastAsia="Calibri" w:hAnsi="Times New Roman" w:cs="Times New Roman"/>
          <w:b/>
          <w:i/>
          <w:sz w:val="24"/>
        </w:rPr>
        <w:t>Толкование:</w:t>
      </w:r>
    </w:p>
    <w:p w:rsidR="00657506" w:rsidRPr="00657506" w:rsidRDefault="00657506" w:rsidP="00657506">
      <w:pPr>
        <w:spacing w:after="0"/>
        <w:rPr>
          <w:rFonts w:ascii="Times New Roman" w:eastAsia="Calibri" w:hAnsi="Times New Roman" w:cs="Times New Roman"/>
          <w:i/>
          <w:sz w:val="24"/>
        </w:rPr>
      </w:pPr>
      <w:r w:rsidRPr="00657506">
        <w:rPr>
          <w:rFonts w:ascii="Times New Roman" w:eastAsia="Calibri" w:hAnsi="Times New Roman" w:cs="Times New Roman"/>
          <w:i/>
          <w:sz w:val="24"/>
        </w:rPr>
        <w:t>0 - 2 - очень слабая зависимость.</w:t>
      </w:r>
    </w:p>
    <w:p w:rsidR="00657506" w:rsidRPr="00657506" w:rsidRDefault="00657506" w:rsidP="00657506">
      <w:pPr>
        <w:spacing w:after="0"/>
        <w:rPr>
          <w:rFonts w:ascii="Times New Roman" w:eastAsia="Calibri" w:hAnsi="Times New Roman" w:cs="Times New Roman"/>
          <w:i/>
          <w:sz w:val="24"/>
        </w:rPr>
      </w:pPr>
      <w:r w:rsidRPr="00657506">
        <w:rPr>
          <w:rFonts w:ascii="Times New Roman" w:eastAsia="Calibri" w:hAnsi="Times New Roman" w:cs="Times New Roman"/>
          <w:i/>
          <w:sz w:val="24"/>
        </w:rPr>
        <w:t>3 - 4 - слабая зависимость.</w:t>
      </w:r>
    </w:p>
    <w:p w:rsidR="00657506" w:rsidRPr="00657506" w:rsidRDefault="00657506" w:rsidP="00657506">
      <w:pPr>
        <w:spacing w:after="0"/>
        <w:rPr>
          <w:rFonts w:ascii="Times New Roman" w:eastAsia="Calibri" w:hAnsi="Times New Roman" w:cs="Times New Roman"/>
          <w:i/>
          <w:sz w:val="24"/>
        </w:rPr>
      </w:pPr>
      <w:r w:rsidRPr="00657506">
        <w:rPr>
          <w:rFonts w:ascii="Times New Roman" w:eastAsia="Calibri" w:hAnsi="Times New Roman" w:cs="Times New Roman"/>
          <w:i/>
          <w:sz w:val="24"/>
        </w:rPr>
        <w:t>5 - средняя зависимость.</w:t>
      </w:r>
    </w:p>
    <w:p w:rsidR="00657506" w:rsidRPr="00657506" w:rsidRDefault="00657506" w:rsidP="00657506">
      <w:pPr>
        <w:spacing w:after="0"/>
        <w:rPr>
          <w:rFonts w:ascii="Times New Roman" w:eastAsia="Calibri" w:hAnsi="Times New Roman" w:cs="Times New Roman"/>
          <w:i/>
          <w:sz w:val="24"/>
        </w:rPr>
      </w:pPr>
      <w:r w:rsidRPr="00657506">
        <w:rPr>
          <w:rFonts w:ascii="Times New Roman" w:eastAsia="Calibri" w:hAnsi="Times New Roman" w:cs="Times New Roman"/>
          <w:i/>
          <w:sz w:val="24"/>
        </w:rPr>
        <w:t>6 - 7 - высокая зависимость.</w:t>
      </w:r>
    </w:p>
    <w:p w:rsidR="00657506" w:rsidRPr="00657506" w:rsidRDefault="00657506" w:rsidP="00657506">
      <w:pPr>
        <w:spacing w:after="0"/>
        <w:rPr>
          <w:rFonts w:ascii="Times New Roman" w:eastAsia="Calibri" w:hAnsi="Times New Roman" w:cs="Times New Roman"/>
          <w:i/>
          <w:sz w:val="24"/>
        </w:rPr>
      </w:pPr>
      <w:r w:rsidRPr="00657506">
        <w:rPr>
          <w:rFonts w:ascii="Times New Roman" w:eastAsia="Calibri" w:hAnsi="Times New Roman" w:cs="Times New Roman"/>
          <w:i/>
          <w:sz w:val="24"/>
        </w:rPr>
        <w:t>8 - 10 - очень высокая зависимость.</w:t>
      </w:r>
      <w:r w:rsidRPr="00657506">
        <w:rPr>
          <w:rFonts w:ascii="Times New Roman" w:eastAsia="Calibri" w:hAnsi="Times New Roman" w:cs="Times New Roman"/>
          <w:noProof/>
          <w:sz w:val="28"/>
          <w:lang w:eastAsia="ru-RU"/>
        </w:rPr>
        <w:t xml:space="preserve"> </w:t>
      </w: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Специалист отмечает варианты ответа в колонке «Ответ (балл)». В каждой строке таблицы возможен выбор только одного варианта ответа. При выборе нужного варианта, количество баллов, соответствующее данному ответу, заносится в колонку «Баллы». После выбора ответов на все 6 вопросов, специалист нажимает кнопку «Подвести итог», при этом в строку «Итог» заносится сумма баллов за все ответы, в строку «Вывод» - вывод согласно пункту «Толкование».</w:t>
      </w:r>
    </w:p>
    <w:p w:rsidR="00657506" w:rsidRPr="00657506" w:rsidRDefault="00657506" w:rsidP="00657506">
      <w:pPr>
        <w:spacing w:after="0"/>
        <w:jc w:val="both"/>
        <w:rPr>
          <w:rFonts w:ascii="Times New Roman" w:eastAsia="Calibri" w:hAnsi="Times New Roman" w:cs="Times New Roman"/>
          <w:sz w:val="24"/>
        </w:rPr>
      </w:pP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sz w:val="24"/>
          <w:szCs w:val="24"/>
        </w:rPr>
        <w:t xml:space="preserve">При нажатии на кнопку </w:t>
      </w:r>
      <w:r w:rsidRPr="00657506">
        <w:rPr>
          <w:rFonts w:ascii="Times New Roman" w:eastAsia="Calibri" w:hAnsi="Times New Roman" w:cs="Times New Roman"/>
          <w:noProof/>
          <w:sz w:val="24"/>
          <w:szCs w:val="24"/>
          <w:lang w:eastAsia="ru-RU"/>
        </w:rPr>
        <w:t>«+»</w:t>
      </w:r>
      <w:r w:rsidRPr="00657506">
        <w:rPr>
          <w:rFonts w:ascii="Times New Roman" w:eastAsia="Calibri" w:hAnsi="Times New Roman" w:cs="Times New Roman"/>
          <w:sz w:val="24"/>
          <w:szCs w:val="24"/>
        </w:rPr>
        <w:t xml:space="preserve">, в раздел «Коррекция факторов риска повторного сосудистого события» программы индивидуализированной вторичной профилактики повторного сосудистого события пациента, в личный кабинет которого осуществлен вход, вносятся: </w:t>
      </w: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sz w:val="24"/>
          <w:szCs w:val="24"/>
        </w:rPr>
        <w:t>Заголовок раздела (Отказ от курения)</w:t>
      </w: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sz w:val="24"/>
          <w:szCs w:val="24"/>
        </w:rPr>
        <w:t xml:space="preserve">Дата. Оценка степени никотиновой зависимости (тест Фагерстрема). Результат -, вывод – </w:t>
      </w:r>
    </w:p>
    <w:p w:rsidR="00657506" w:rsidRPr="00657506" w:rsidRDefault="00657506" w:rsidP="00657506">
      <w:pPr>
        <w:spacing w:after="0"/>
        <w:jc w:val="both"/>
        <w:rPr>
          <w:rFonts w:ascii="Times New Roman" w:eastAsia="Calibri" w:hAnsi="Times New Roman" w:cs="Times New Roman"/>
          <w:sz w:val="24"/>
          <w:szCs w:val="24"/>
        </w:rPr>
      </w:pP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lang w:eastAsia="ru-RU"/>
        </w:rPr>
        <w:drawing>
          <wp:inline distT="0" distB="0" distL="0" distR="0" wp14:anchorId="13F3985F" wp14:editId="03293D6C">
            <wp:extent cx="209550" cy="209550"/>
            <wp:effectExtent l="0" t="0" r="0" b="0"/>
            <wp:docPr id="671" name="Рисунок 671" descr="Мар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Маркер"/>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657506">
        <w:rPr>
          <w:rFonts w:ascii="Times New Roman" w:eastAsia="Calibri" w:hAnsi="Times New Roman" w:cs="Times New Roman"/>
          <w:b/>
          <w:sz w:val="28"/>
        </w:rPr>
        <w:t xml:space="preserve">  1.2. Оценка мотивации бросить курить (тест Прохаска).</w:t>
      </w: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lastRenderedPageBreak/>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Рекомендуется использование опросника Прохаска для оценки степени мотивации к отказу от употребления табака (Уровень убедительности рекомендаций C (уровень достоверности доказательств - 4c).</w:t>
      </w:r>
    </w:p>
    <w:p w:rsidR="00657506" w:rsidRPr="00657506" w:rsidRDefault="00657506" w:rsidP="00657506">
      <w:pPr>
        <w:spacing w:after="0"/>
        <w:jc w:val="both"/>
        <w:rPr>
          <w:rFonts w:ascii="Times New Roman" w:eastAsia="Calibri" w:hAnsi="Times New Roman" w:cs="Times New Roman"/>
        </w:rPr>
      </w:pPr>
    </w:p>
    <w:p w:rsidR="00657506" w:rsidRPr="00657506" w:rsidRDefault="00657506" w:rsidP="00657506">
      <w:pPr>
        <w:spacing w:after="0"/>
        <w:jc w:val="both"/>
        <w:rPr>
          <w:rFonts w:ascii="Times New Roman" w:eastAsia="Calibri" w:hAnsi="Times New Roman" w:cs="Times New Roman"/>
        </w:rPr>
      </w:pPr>
      <w:r w:rsidRPr="00657506">
        <w:rPr>
          <w:rFonts w:ascii="Times New Roman" w:eastAsia="Calibri" w:hAnsi="Times New Roman" w:cs="Times New Roman"/>
          <w:i/>
          <w:sz w:val="24"/>
          <w:u w:val="single"/>
        </w:rPr>
        <w:t>Комментарий</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i/>
          <w:sz w:val="24"/>
        </w:rPr>
        <w:t xml:space="preserve">   Опросник Прохаска позволяет оценить готовность пациента к отказу от употребления табака.</w:t>
      </w:r>
    </w:p>
    <w:p w:rsidR="00657506" w:rsidRPr="00657506" w:rsidRDefault="00657506" w:rsidP="00657506">
      <w:pPr>
        <w:spacing w:after="0"/>
        <w:rPr>
          <w:rFonts w:ascii="Times New Roman" w:eastAsia="Calibri" w:hAnsi="Times New Roman" w:cs="Times New Roman"/>
          <w:sz w:val="24"/>
        </w:rPr>
      </w:pPr>
      <w:r w:rsidRPr="00657506">
        <w:rPr>
          <w:rFonts w:ascii="Times New Roman" w:eastAsia="Calibri" w:hAnsi="Times New Roman" w:cs="Times New Roman"/>
          <w:noProof/>
          <w:sz w:val="28"/>
          <w:lang w:eastAsia="ru-RU"/>
        </w:rPr>
        <w:drawing>
          <wp:anchor distT="0" distB="0" distL="114300" distR="114300" simplePos="0" relativeHeight="251662336" behindDoc="0" locked="0" layoutInCell="1" allowOverlap="1" wp14:anchorId="60260198" wp14:editId="2D180840">
            <wp:simplePos x="0" y="0"/>
            <wp:positionH relativeFrom="column">
              <wp:posOffset>5915025</wp:posOffset>
            </wp:positionH>
            <wp:positionV relativeFrom="paragraph">
              <wp:posOffset>2186940</wp:posOffset>
            </wp:positionV>
            <wp:extent cx="207010" cy="207010"/>
            <wp:effectExtent l="0" t="0" r="2540" b="2540"/>
            <wp:wrapNone/>
            <wp:docPr id="52" name="Рисунок 52" descr="C:\Users\katam\AppData\Local\Microsoft\Windows\INetCache\Content.Word\Плю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tam\AppData\Local\Microsoft\Windows\INetCache\Content.Word\Плюс.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010" cy="20701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3"/>
        <w:tblW w:w="9209" w:type="dxa"/>
        <w:tblLayout w:type="fixed"/>
        <w:tblLook w:val="04A0" w:firstRow="1" w:lastRow="0" w:firstColumn="1" w:lastColumn="0" w:noHBand="0" w:noVBand="1"/>
      </w:tblPr>
      <w:tblGrid>
        <w:gridCol w:w="1129"/>
        <w:gridCol w:w="3402"/>
        <w:gridCol w:w="3686"/>
        <w:gridCol w:w="992"/>
      </w:tblGrid>
      <w:tr w:rsidR="00657506" w:rsidRPr="00657506" w:rsidTr="00FD7BC7">
        <w:tc>
          <w:tcPr>
            <w:tcW w:w="4531" w:type="dxa"/>
            <w:gridSpan w:val="2"/>
            <w:vAlign w:val="center"/>
          </w:tcPr>
          <w:p w:rsidR="00657506" w:rsidRPr="00657506" w:rsidRDefault="00657506" w:rsidP="00657506">
            <w:pPr>
              <w:widowControl w:val="0"/>
              <w:autoSpaceDE w:val="0"/>
              <w:autoSpaceDN w:val="0"/>
              <w:adjustRightInd w:val="0"/>
              <w:jc w:val="center"/>
              <w:rPr>
                <w:rFonts w:ascii="Times New Roman" w:hAnsi="Times New Roman" w:cs="Times New Roman"/>
                <w:sz w:val="24"/>
                <w:lang w:eastAsia="ru-RU"/>
              </w:rPr>
            </w:pPr>
            <w:r w:rsidRPr="00657506">
              <w:rPr>
                <w:rFonts w:ascii="Times New Roman" w:hAnsi="Times New Roman" w:cs="Times New Roman"/>
                <w:sz w:val="24"/>
                <w:lang w:eastAsia="ru-RU"/>
              </w:rPr>
              <w:t>Вопрос</w:t>
            </w:r>
          </w:p>
        </w:tc>
        <w:tc>
          <w:tcPr>
            <w:tcW w:w="3686" w:type="dxa"/>
            <w:vAlign w:val="center"/>
          </w:tcPr>
          <w:p w:rsidR="00657506" w:rsidRPr="00657506" w:rsidRDefault="00657506" w:rsidP="00657506">
            <w:pPr>
              <w:widowControl w:val="0"/>
              <w:autoSpaceDE w:val="0"/>
              <w:autoSpaceDN w:val="0"/>
              <w:adjustRightInd w:val="0"/>
              <w:jc w:val="center"/>
              <w:rPr>
                <w:rFonts w:ascii="Times New Roman" w:hAnsi="Times New Roman" w:cs="Times New Roman"/>
                <w:sz w:val="24"/>
                <w:lang w:eastAsia="ru-RU"/>
              </w:rPr>
            </w:pPr>
            <w:r w:rsidRPr="00657506">
              <w:rPr>
                <w:rFonts w:ascii="Times New Roman" w:hAnsi="Times New Roman" w:cs="Times New Roman"/>
                <w:sz w:val="24"/>
                <w:lang w:eastAsia="ru-RU"/>
              </w:rPr>
              <w:t>Ответ (балл)</w:t>
            </w:r>
          </w:p>
        </w:tc>
        <w:tc>
          <w:tcPr>
            <w:tcW w:w="992" w:type="dxa"/>
            <w:vAlign w:val="center"/>
          </w:tcPr>
          <w:p w:rsidR="00657506" w:rsidRPr="00657506" w:rsidRDefault="00657506" w:rsidP="00657506">
            <w:pPr>
              <w:widowControl w:val="0"/>
              <w:autoSpaceDE w:val="0"/>
              <w:autoSpaceDN w:val="0"/>
              <w:adjustRightInd w:val="0"/>
              <w:jc w:val="center"/>
              <w:rPr>
                <w:rFonts w:ascii="Times New Roman" w:hAnsi="Times New Roman" w:cs="Times New Roman"/>
                <w:sz w:val="24"/>
                <w:lang w:eastAsia="ru-RU"/>
              </w:rPr>
            </w:pPr>
            <w:r w:rsidRPr="00657506">
              <w:rPr>
                <w:rFonts w:ascii="Times New Roman" w:hAnsi="Times New Roman" w:cs="Times New Roman"/>
                <w:sz w:val="24"/>
                <w:lang w:eastAsia="ru-RU"/>
              </w:rPr>
              <w:t>Баллы</w:t>
            </w:r>
          </w:p>
        </w:tc>
      </w:tr>
      <w:tr w:rsidR="00657506" w:rsidRPr="00657506" w:rsidTr="00FD7BC7">
        <w:tc>
          <w:tcPr>
            <w:tcW w:w="4531" w:type="dxa"/>
            <w:gridSpan w:val="2"/>
          </w:tcPr>
          <w:p w:rsidR="00657506" w:rsidRPr="00657506" w:rsidRDefault="00657506" w:rsidP="00657506">
            <w:pPr>
              <w:widowControl w:val="0"/>
              <w:autoSpaceDE w:val="0"/>
              <w:autoSpaceDN w:val="0"/>
              <w:adjustRightInd w:val="0"/>
              <w:rPr>
                <w:rFonts w:ascii="Times New Roman" w:hAnsi="Times New Roman" w:cs="Times New Roman"/>
                <w:sz w:val="24"/>
                <w:lang w:eastAsia="ru-RU"/>
              </w:rPr>
            </w:pPr>
            <w:r w:rsidRPr="00657506">
              <w:rPr>
                <w:rFonts w:ascii="Times New Roman" w:hAnsi="Times New Roman" w:cs="Times New Roman"/>
                <w:sz w:val="24"/>
                <w:lang w:eastAsia="ru-RU"/>
              </w:rPr>
              <w:t>1. Бросили бы Вы курить, если бы это было бы легко?</w:t>
            </w:r>
          </w:p>
        </w:tc>
        <w:tc>
          <w:tcPr>
            <w:tcW w:w="3686" w:type="dxa"/>
          </w:tcPr>
          <w:p w:rsidR="00657506" w:rsidRPr="00657506" w:rsidRDefault="00657506" w:rsidP="00657506">
            <w:pPr>
              <w:numPr>
                <w:ilvl w:val="0"/>
                <w:numId w:val="5"/>
              </w:numPr>
              <w:ind w:left="317" w:hanging="283"/>
              <w:rPr>
                <w:rFonts w:ascii="Times New Roman" w:hAnsi="Times New Roman" w:cs="Times New Roman"/>
                <w:sz w:val="24"/>
              </w:rPr>
            </w:pPr>
            <w:r w:rsidRPr="00657506">
              <w:rPr>
                <w:rFonts w:ascii="Times New Roman" w:hAnsi="Times New Roman" w:cs="Times New Roman"/>
                <w:sz w:val="24"/>
              </w:rPr>
              <w:t>Определенно нет (0)</w:t>
            </w:r>
          </w:p>
          <w:p w:rsidR="00657506" w:rsidRPr="00657506" w:rsidRDefault="00657506" w:rsidP="00657506">
            <w:pPr>
              <w:numPr>
                <w:ilvl w:val="0"/>
                <w:numId w:val="5"/>
              </w:numPr>
              <w:ind w:left="317" w:hanging="283"/>
              <w:rPr>
                <w:rFonts w:ascii="Times New Roman" w:hAnsi="Times New Roman" w:cs="Times New Roman"/>
                <w:sz w:val="24"/>
              </w:rPr>
            </w:pPr>
            <w:r w:rsidRPr="00657506">
              <w:rPr>
                <w:rFonts w:ascii="Times New Roman" w:hAnsi="Times New Roman" w:cs="Times New Roman"/>
                <w:sz w:val="24"/>
              </w:rPr>
              <w:t>Вероятнее всего нет (1)</w:t>
            </w:r>
          </w:p>
          <w:p w:rsidR="00657506" w:rsidRPr="00657506" w:rsidRDefault="00657506" w:rsidP="00657506">
            <w:pPr>
              <w:numPr>
                <w:ilvl w:val="0"/>
                <w:numId w:val="5"/>
              </w:numPr>
              <w:ind w:left="317" w:hanging="283"/>
              <w:rPr>
                <w:rFonts w:ascii="Times New Roman" w:hAnsi="Times New Roman" w:cs="Times New Roman"/>
                <w:sz w:val="24"/>
              </w:rPr>
            </w:pPr>
            <w:r w:rsidRPr="00657506">
              <w:rPr>
                <w:rFonts w:ascii="Times New Roman" w:hAnsi="Times New Roman" w:cs="Times New Roman"/>
                <w:sz w:val="24"/>
              </w:rPr>
              <w:t>Возможно да (2)</w:t>
            </w:r>
          </w:p>
          <w:p w:rsidR="00657506" w:rsidRPr="00657506" w:rsidRDefault="00657506" w:rsidP="00657506">
            <w:pPr>
              <w:numPr>
                <w:ilvl w:val="0"/>
                <w:numId w:val="5"/>
              </w:numPr>
              <w:ind w:left="317" w:hanging="283"/>
              <w:rPr>
                <w:rFonts w:ascii="Times New Roman" w:hAnsi="Times New Roman" w:cs="Times New Roman"/>
                <w:sz w:val="24"/>
              </w:rPr>
            </w:pPr>
            <w:r w:rsidRPr="00657506">
              <w:rPr>
                <w:rFonts w:ascii="Times New Roman" w:hAnsi="Times New Roman" w:cs="Times New Roman"/>
                <w:sz w:val="24"/>
              </w:rPr>
              <w:t>Вероятнее всего да (3)</w:t>
            </w:r>
          </w:p>
          <w:p w:rsidR="00657506" w:rsidRPr="00657506" w:rsidRDefault="00657506" w:rsidP="00657506">
            <w:pPr>
              <w:numPr>
                <w:ilvl w:val="0"/>
                <w:numId w:val="5"/>
              </w:numPr>
              <w:ind w:left="317" w:hanging="283"/>
              <w:rPr>
                <w:rFonts w:ascii="Times New Roman" w:hAnsi="Times New Roman" w:cs="Times New Roman"/>
                <w:sz w:val="24"/>
              </w:rPr>
            </w:pPr>
            <w:r w:rsidRPr="00657506">
              <w:rPr>
                <w:rFonts w:ascii="Times New Roman" w:hAnsi="Times New Roman" w:cs="Times New Roman"/>
                <w:sz w:val="24"/>
              </w:rPr>
              <w:t>Определенно да (4)</w:t>
            </w:r>
          </w:p>
        </w:tc>
        <w:tc>
          <w:tcPr>
            <w:tcW w:w="992" w:type="dxa"/>
          </w:tcPr>
          <w:p w:rsidR="00657506" w:rsidRPr="00657506" w:rsidRDefault="00657506" w:rsidP="00657506">
            <w:pPr>
              <w:rPr>
                <w:rFonts w:ascii="Times New Roman" w:hAnsi="Times New Roman" w:cs="Times New Roman"/>
                <w:sz w:val="24"/>
              </w:rPr>
            </w:pPr>
          </w:p>
        </w:tc>
      </w:tr>
      <w:tr w:rsidR="00657506" w:rsidRPr="00657506" w:rsidTr="00FD7BC7">
        <w:tc>
          <w:tcPr>
            <w:tcW w:w="4531" w:type="dxa"/>
            <w:gridSpan w:val="2"/>
          </w:tcPr>
          <w:p w:rsidR="00657506" w:rsidRPr="00657506" w:rsidRDefault="00657506" w:rsidP="00657506">
            <w:pPr>
              <w:widowControl w:val="0"/>
              <w:autoSpaceDE w:val="0"/>
              <w:autoSpaceDN w:val="0"/>
              <w:adjustRightInd w:val="0"/>
              <w:rPr>
                <w:rFonts w:ascii="Times New Roman" w:hAnsi="Times New Roman" w:cs="Times New Roman"/>
                <w:sz w:val="24"/>
                <w:lang w:eastAsia="ru-RU"/>
              </w:rPr>
            </w:pPr>
            <w:r w:rsidRPr="00657506">
              <w:rPr>
                <w:rFonts w:ascii="Times New Roman" w:hAnsi="Times New Roman" w:cs="Times New Roman"/>
                <w:sz w:val="24"/>
                <w:lang w:eastAsia="ru-RU"/>
              </w:rPr>
              <w:t>2. Как сильно Вы хотите бросить курить?</w:t>
            </w:r>
          </w:p>
        </w:tc>
        <w:tc>
          <w:tcPr>
            <w:tcW w:w="3686" w:type="dxa"/>
          </w:tcPr>
          <w:p w:rsidR="00657506" w:rsidRPr="00657506" w:rsidRDefault="00657506" w:rsidP="00657506">
            <w:pPr>
              <w:numPr>
                <w:ilvl w:val="0"/>
                <w:numId w:val="6"/>
              </w:numPr>
              <w:ind w:left="317" w:hanging="283"/>
              <w:rPr>
                <w:rFonts w:ascii="Times New Roman" w:hAnsi="Times New Roman" w:cs="Times New Roman"/>
                <w:sz w:val="24"/>
              </w:rPr>
            </w:pPr>
            <w:r w:rsidRPr="00657506">
              <w:rPr>
                <w:rFonts w:ascii="Times New Roman" w:hAnsi="Times New Roman" w:cs="Times New Roman"/>
                <w:sz w:val="24"/>
              </w:rPr>
              <w:t>Не хочу вообще (0)</w:t>
            </w:r>
          </w:p>
          <w:p w:rsidR="00657506" w:rsidRPr="00657506" w:rsidRDefault="00657506" w:rsidP="00657506">
            <w:pPr>
              <w:numPr>
                <w:ilvl w:val="0"/>
                <w:numId w:val="6"/>
              </w:numPr>
              <w:ind w:left="317" w:hanging="283"/>
              <w:rPr>
                <w:rFonts w:ascii="Times New Roman" w:hAnsi="Times New Roman" w:cs="Times New Roman"/>
                <w:sz w:val="24"/>
              </w:rPr>
            </w:pPr>
            <w:r w:rsidRPr="00657506">
              <w:rPr>
                <w:rFonts w:ascii="Times New Roman" w:hAnsi="Times New Roman" w:cs="Times New Roman"/>
                <w:sz w:val="24"/>
              </w:rPr>
              <w:t>Слабое желание(1)</w:t>
            </w:r>
          </w:p>
          <w:p w:rsidR="00657506" w:rsidRPr="00657506" w:rsidRDefault="00657506" w:rsidP="00657506">
            <w:pPr>
              <w:numPr>
                <w:ilvl w:val="0"/>
                <w:numId w:val="6"/>
              </w:numPr>
              <w:ind w:left="317" w:hanging="283"/>
              <w:rPr>
                <w:rFonts w:ascii="Times New Roman" w:hAnsi="Times New Roman" w:cs="Times New Roman"/>
                <w:sz w:val="24"/>
              </w:rPr>
            </w:pPr>
            <w:r w:rsidRPr="00657506">
              <w:rPr>
                <w:rFonts w:ascii="Times New Roman" w:hAnsi="Times New Roman" w:cs="Times New Roman"/>
                <w:sz w:val="24"/>
              </w:rPr>
              <w:t>В средней степени (2)</w:t>
            </w:r>
          </w:p>
          <w:p w:rsidR="00657506" w:rsidRPr="00657506" w:rsidRDefault="00657506" w:rsidP="00657506">
            <w:pPr>
              <w:numPr>
                <w:ilvl w:val="0"/>
                <w:numId w:val="6"/>
              </w:numPr>
              <w:ind w:left="317" w:hanging="283"/>
              <w:rPr>
                <w:rFonts w:ascii="Times New Roman" w:hAnsi="Times New Roman" w:cs="Times New Roman"/>
                <w:sz w:val="24"/>
              </w:rPr>
            </w:pPr>
            <w:r w:rsidRPr="00657506">
              <w:rPr>
                <w:rFonts w:ascii="Times New Roman" w:hAnsi="Times New Roman" w:cs="Times New Roman"/>
                <w:sz w:val="24"/>
              </w:rPr>
              <w:t>Сильное желание (3)</w:t>
            </w:r>
          </w:p>
          <w:p w:rsidR="00657506" w:rsidRPr="00657506" w:rsidRDefault="00657506" w:rsidP="00657506">
            <w:pPr>
              <w:numPr>
                <w:ilvl w:val="0"/>
                <w:numId w:val="6"/>
              </w:numPr>
              <w:ind w:left="317" w:hanging="283"/>
              <w:rPr>
                <w:rFonts w:ascii="Times New Roman" w:hAnsi="Times New Roman" w:cs="Times New Roman"/>
                <w:sz w:val="24"/>
              </w:rPr>
            </w:pPr>
            <w:r w:rsidRPr="00657506">
              <w:rPr>
                <w:rFonts w:ascii="Times New Roman" w:hAnsi="Times New Roman" w:cs="Times New Roman"/>
                <w:sz w:val="24"/>
              </w:rPr>
              <w:t>Очень хочу бросить курить (4)</w:t>
            </w:r>
          </w:p>
        </w:tc>
        <w:tc>
          <w:tcPr>
            <w:tcW w:w="992" w:type="dxa"/>
          </w:tcPr>
          <w:p w:rsidR="00657506" w:rsidRPr="00657506" w:rsidRDefault="00657506" w:rsidP="00657506">
            <w:pPr>
              <w:rPr>
                <w:rFonts w:ascii="Times New Roman" w:hAnsi="Times New Roman" w:cs="Times New Roman"/>
                <w:sz w:val="24"/>
              </w:rPr>
            </w:pPr>
          </w:p>
        </w:tc>
      </w:tr>
      <w:tr w:rsidR="00657506" w:rsidRPr="00657506" w:rsidTr="00FD7BC7">
        <w:tc>
          <w:tcPr>
            <w:tcW w:w="8217" w:type="dxa"/>
            <w:gridSpan w:val="3"/>
          </w:tcPr>
          <w:p w:rsidR="00657506" w:rsidRPr="00657506" w:rsidRDefault="00657506" w:rsidP="00657506">
            <w:pPr>
              <w:rPr>
                <w:rFonts w:ascii="Times New Roman" w:hAnsi="Times New Roman" w:cs="Times New Roman"/>
                <w:sz w:val="24"/>
              </w:rPr>
            </w:pPr>
            <w:r w:rsidRPr="00657506">
              <w:rPr>
                <w:rFonts w:ascii="Times New Roman" w:hAnsi="Times New Roman" w:cs="Times New Roman"/>
                <w:sz w:val="24"/>
              </w:rPr>
              <w:t>Итог:</w:t>
            </w:r>
          </w:p>
        </w:tc>
        <w:tc>
          <w:tcPr>
            <w:tcW w:w="992" w:type="dxa"/>
          </w:tcPr>
          <w:p w:rsidR="00657506" w:rsidRPr="00657506" w:rsidRDefault="00657506" w:rsidP="00657506">
            <w:pPr>
              <w:rPr>
                <w:rFonts w:ascii="Times New Roman" w:hAnsi="Times New Roman" w:cs="Times New Roman"/>
                <w:sz w:val="24"/>
              </w:rPr>
            </w:pPr>
          </w:p>
        </w:tc>
      </w:tr>
      <w:tr w:rsidR="00657506" w:rsidRPr="00657506" w:rsidTr="00FD7BC7">
        <w:tc>
          <w:tcPr>
            <w:tcW w:w="1129" w:type="dxa"/>
          </w:tcPr>
          <w:p w:rsidR="00657506" w:rsidRPr="00657506" w:rsidRDefault="00657506" w:rsidP="00657506">
            <w:pPr>
              <w:rPr>
                <w:rFonts w:ascii="Times New Roman" w:hAnsi="Times New Roman" w:cs="Times New Roman"/>
                <w:sz w:val="24"/>
              </w:rPr>
            </w:pPr>
            <w:r w:rsidRPr="00657506">
              <w:rPr>
                <w:rFonts w:ascii="Times New Roman" w:hAnsi="Times New Roman" w:cs="Times New Roman"/>
                <w:sz w:val="24"/>
              </w:rPr>
              <w:t>Вывод:</w:t>
            </w:r>
          </w:p>
        </w:tc>
        <w:tc>
          <w:tcPr>
            <w:tcW w:w="8080" w:type="dxa"/>
            <w:gridSpan w:val="3"/>
          </w:tcPr>
          <w:p w:rsidR="00657506" w:rsidRPr="00657506" w:rsidRDefault="00657506" w:rsidP="00657506">
            <w:pPr>
              <w:rPr>
                <w:rFonts w:ascii="Times New Roman" w:hAnsi="Times New Roman" w:cs="Times New Roman"/>
                <w:sz w:val="24"/>
              </w:rPr>
            </w:pPr>
          </w:p>
        </w:tc>
      </w:tr>
    </w:tbl>
    <w:p w:rsidR="00657506" w:rsidRPr="00657506" w:rsidRDefault="00657506" w:rsidP="00657506">
      <w:pPr>
        <w:spacing w:after="0"/>
        <w:rPr>
          <w:rFonts w:ascii="Times New Roman" w:eastAsia="Calibri" w:hAnsi="Times New Roman" w:cs="Times New Roman"/>
          <w:sz w:val="24"/>
        </w:rPr>
      </w:pPr>
      <w:r w:rsidRPr="00657506">
        <w:rPr>
          <w:rFonts w:ascii="Times New Roman" w:eastAsia="Calibri" w:hAnsi="Times New Roman" w:cs="Times New Roman"/>
          <w:i/>
          <w:noProof/>
          <w:sz w:val="24"/>
          <w:lang w:eastAsia="ru-RU"/>
        </w:rPr>
        <w:drawing>
          <wp:anchor distT="0" distB="0" distL="114300" distR="114300" simplePos="0" relativeHeight="251663360" behindDoc="1" locked="0" layoutInCell="1" allowOverlap="1" wp14:anchorId="0E015C8A" wp14:editId="6547D314">
            <wp:simplePos x="0" y="0"/>
            <wp:positionH relativeFrom="column">
              <wp:posOffset>4653915</wp:posOffset>
            </wp:positionH>
            <wp:positionV relativeFrom="paragraph">
              <wp:posOffset>97790</wp:posOffset>
            </wp:positionV>
            <wp:extent cx="1143000" cy="247650"/>
            <wp:effectExtent l="0" t="0" r="0" b="0"/>
            <wp:wrapTight wrapText="bothSides">
              <wp:wrapPolygon edited="0">
                <wp:start x="0" y="0"/>
                <wp:lineTo x="0" y="19938"/>
                <wp:lineTo x="21240" y="19938"/>
                <wp:lineTo x="21240" y="0"/>
                <wp:lineTo x="0" y="0"/>
              </wp:wrapPolygon>
            </wp:wrapTight>
            <wp:docPr id="672" name="Рисунок 672" descr="C:\Users\katam\AppData\Local\Microsoft\Windows\INetCache\Content.Word\Подвести итог.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katam\AppData\Local\Microsoft\Windows\INetCache\Content.Word\Подвести итог.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0" cy="247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57506" w:rsidRPr="00657506" w:rsidRDefault="00657506" w:rsidP="00657506">
      <w:pPr>
        <w:spacing w:after="0"/>
        <w:ind w:right="424"/>
        <w:rPr>
          <w:rFonts w:ascii="Times New Roman" w:eastAsia="Calibri" w:hAnsi="Times New Roman" w:cs="Times New Roman"/>
          <w:b/>
          <w:i/>
          <w:sz w:val="24"/>
        </w:rPr>
      </w:pPr>
    </w:p>
    <w:p w:rsidR="00657506" w:rsidRPr="00657506" w:rsidRDefault="00657506" w:rsidP="00657506">
      <w:pPr>
        <w:spacing w:after="0"/>
        <w:ind w:right="424"/>
        <w:rPr>
          <w:rFonts w:ascii="Times New Roman" w:eastAsia="Calibri" w:hAnsi="Times New Roman" w:cs="Times New Roman"/>
          <w:b/>
          <w:i/>
          <w:sz w:val="24"/>
        </w:rPr>
      </w:pPr>
    </w:p>
    <w:p w:rsidR="00657506" w:rsidRPr="00657506" w:rsidRDefault="00657506" w:rsidP="00657506">
      <w:pPr>
        <w:spacing w:after="0"/>
        <w:ind w:right="424"/>
        <w:rPr>
          <w:rFonts w:ascii="Times New Roman" w:eastAsia="Calibri" w:hAnsi="Times New Roman" w:cs="Times New Roman"/>
          <w:b/>
          <w:i/>
          <w:sz w:val="24"/>
        </w:rPr>
      </w:pPr>
      <w:r w:rsidRPr="00657506">
        <w:rPr>
          <w:rFonts w:ascii="Times New Roman" w:eastAsia="Calibri" w:hAnsi="Times New Roman" w:cs="Times New Roman"/>
          <w:noProof/>
          <w:sz w:val="28"/>
          <w:lang w:eastAsia="ru-RU"/>
        </w:rPr>
        <w:drawing>
          <wp:anchor distT="0" distB="0" distL="114300" distR="114300" simplePos="0" relativeHeight="251659264" behindDoc="0" locked="0" layoutInCell="1" allowOverlap="1" wp14:anchorId="0F7981E8" wp14:editId="43795A60">
            <wp:simplePos x="0" y="0"/>
            <wp:positionH relativeFrom="column">
              <wp:posOffset>6591300</wp:posOffset>
            </wp:positionH>
            <wp:positionV relativeFrom="paragraph">
              <wp:posOffset>-300990</wp:posOffset>
            </wp:positionV>
            <wp:extent cx="207010" cy="207010"/>
            <wp:effectExtent l="0" t="0" r="2540" b="2540"/>
            <wp:wrapNone/>
            <wp:docPr id="673" name="Рисунок 673" descr="C:\Users\katam\AppData\Local\Microsoft\Windows\INetCache\Content.Word\Плю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tam\AppData\Local\Microsoft\Windows\INetCache\Content.Word\Плюс.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010" cy="207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7506">
        <w:rPr>
          <w:rFonts w:ascii="Times New Roman" w:eastAsia="Calibri" w:hAnsi="Times New Roman" w:cs="Times New Roman"/>
          <w:b/>
          <w:i/>
          <w:sz w:val="24"/>
        </w:rPr>
        <w:t xml:space="preserve">Толкование: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b/>
          <w:i/>
          <w:sz w:val="24"/>
        </w:rPr>
        <w:t>5 - 6 и больше</w:t>
      </w:r>
      <w:r w:rsidRPr="00657506">
        <w:rPr>
          <w:rFonts w:ascii="Times New Roman" w:eastAsia="Calibri" w:hAnsi="Times New Roman" w:cs="Times New Roman"/>
          <w:i/>
          <w:sz w:val="24"/>
        </w:rPr>
        <w:t xml:space="preserve"> - пациент имеет высокую мотивацию к отказу от курения,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и ему можно предложить длительную лечебную программу с целью полного отказа от курения.</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b/>
          <w:i/>
          <w:sz w:val="24"/>
        </w:rPr>
        <w:t>3 - 4</w:t>
      </w:r>
      <w:r w:rsidRPr="00657506">
        <w:rPr>
          <w:rFonts w:ascii="Times New Roman" w:eastAsia="Calibri" w:hAnsi="Times New Roman" w:cs="Times New Roman"/>
          <w:i/>
          <w:sz w:val="24"/>
        </w:rPr>
        <w:t xml:space="preserve"> - пациент имеет слабую мотивацию, и ему можно предложить короткую лечебную программу с целью снижения курения и усиления мотивации.</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b/>
          <w:i/>
          <w:sz w:val="24"/>
        </w:rPr>
        <w:t>2 и меньше</w:t>
      </w:r>
      <w:r w:rsidRPr="00657506">
        <w:rPr>
          <w:rFonts w:ascii="Times New Roman" w:eastAsia="Calibri" w:hAnsi="Times New Roman" w:cs="Times New Roman"/>
          <w:i/>
          <w:sz w:val="24"/>
        </w:rPr>
        <w:t xml:space="preserve"> - отсутствие мотивации, и пациенту можно предложить программу снижения интенсивности курения.</w:t>
      </w:r>
    </w:p>
    <w:p w:rsidR="00657506" w:rsidRPr="00657506" w:rsidRDefault="00657506" w:rsidP="00657506">
      <w:pPr>
        <w:jc w:val="both"/>
        <w:rPr>
          <w:rFonts w:ascii="Times New Roman" w:eastAsia="Calibri" w:hAnsi="Times New Roman" w:cs="Times New Roman"/>
          <w:sz w:val="24"/>
        </w:rPr>
      </w:pPr>
      <w:r w:rsidRPr="00657506">
        <w:rPr>
          <w:rFonts w:ascii="Times New Roman" w:eastAsia="Calibri" w:hAnsi="Times New Roman" w:cs="Times New Roman"/>
          <w:sz w:val="24"/>
        </w:rPr>
        <w:t xml:space="preserve">   Специалист отмечает варианты ответа в колонке «Ответ (балл)». В каждой строке таблицы возможен выбор только одного варианта ответа. При выборе нужного варианта, количество баллов, соответствующее данному ответу, заносится в колонку «Баллы». После выбора ответов на все вопросы, специалист нажимает кнопку «Подвести итог», при этом в строку «Итог» заносится сумма баллов за все ответы, в строку «Вывод» - вывод согласно пункту «Толкование».</w:t>
      </w: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sz w:val="24"/>
          <w:szCs w:val="24"/>
        </w:rPr>
        <w:t xml:space="preserve">При нажатии на кнопку </w:t>
      </w:r>
      <w:r w:rsidRPr="00657506">
        <w:rPr>
          <w:rFonts w:ascii="Times New Roman" w:eastAsia="Calibri" w:hAnsi="Times New Roman" w:cs="Times New Roman"/>
          <w:noProof/>
          <w:sz w:val="24"/>
          <w:szCs w:val="24"/>
          <w:lang w:eastAsia="ru-RU"/>
        </w:rPr>
        <w:t>«+»</w:t>
      </w:r>
      <w:r w:rsidRPr="00657506">
        <w:rPr>
          <w:rFonts w:ascii="Times New Roman" w:eastAsia="Calibri" w:hAnsi="Times New Roman" w:cs="Times New Roman"/>
          <w:sz w:val="24"/>
          <w:szCs w:val="24"/>
        </w:rPr>
        <w:t xml:space="preserve">, в раздел «Коррекция факторов риска повторного сосудистого события» программы индивидуализированной вторичной профилактики повторного сосудистого события пациента, в личный кабинет которого осуществлен вход, вносятся: </w:t>
      </w: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sz w:val="24"/>
          <w:szCs w:val="24"/>
        </w:rPr>
        <w:t>Заголовок раздела (Отказ от курения)</w:t>
      </w: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sz w:val="24"/>
          <w:szCs w:val="24"/>
        </w:rPr>
        <w:t xml:space="preserve">Дата. Оценка мотивации бросить курить (тест Прохаска). Результат -, вывод – </w:t>
      </w:r>
    </w:p>
    <w:p w:rsidR="00657506" w:rsidRPr="00657506" w:rsidRDefault="00657506" w:rsidP="00657506">
      <w:pPr>
        <w:spacing w:after="0"/>
        <w:jc w:val="both"/>
        <w:rPr>
          <w:rFonts w:ascii="Times New Roman" w:eastAsia="Calibri" w:hAnsi="Times New Roman" w:cs="Times New Roman"/>
          <w:sz w:val="24"/>
          <w:szCs w:val="24"/>
        </w:rPr>
      </w:pPr>
    </w:p>
    <w:p w:rsidR="00657506" w:rsidRPr="00657506" w:rsidRDefault="00657506" w:rsidP="00657506">
      <w:pPr>
        <w:spacing w:after="0"/>
        <w:jc w:val="both"/>
        <w:rPr>
          <w:rFonts w:ascii="Times New Roman" w:eastAsia="Calibri" w:hAnsi="Times New Roman" w:cs="Times New Roman"/>
          <w:sz w:val="24"/>
          <w:szCs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lang w:eastAsia="ru-RU"/>
        </w:rPr>
        <w:drawing>
          <wp:inline distT="0" distB="0" distL="0" distR="0" wp14:anchorId="5D04F298" wp14:editId="21DBA7C2">
            <wp:extent cx="209550" cy="209550"/>
            <wp:effectExtent l="0" t="0" r="0" b="0"/>
            <wp:docPr id="678" name="Рисунок 678" descr="Мар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Маркер"/>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657506">
        <w:rPr>
          <w:rFonts w:ascii="Times New Roman" w:eastAsia="Calibri" w:hAnsi="Times New Roman" w:cs="Times New Roman"/>
          <w:b/>
          <w:sz w:val="28"/>
        </w:rPr>
        <w:t xml:space="preserve">  1.3. Расчет индекса курения (ИК)</w:t>
      </w: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Рекомендуется проведение расчета индекса курения (ИК) по следующей формуле:</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ИК = (число сигарет, выкуриваемых в день) x Количество лет курения / 20</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(Уровень убедительности рекомендаций C (уровень достоверности доказательств - 4c).</w:t>
      </w:r>
    </w:p>
    <w:p w:rsidR="00657506" w:rsidRPr="00657506" w:rsidRDefault="00657506" w:rsidP="00657506">
      <w:pPr>
        <w:spacing w:after="0"/>
        <w:jc w:val="both"/>
        <w:rPr>
          <w:rFonts w:ascii="Times New Roman" w:eastAsia="Calibri" w:hAnsi="Times New Roman" w:cs="Times New Roman"/>
        </w:rPr>
      </w:pPr>
    </w:p>
    <w:p w:rsidR="00657506" w:rsidRPr="00657506" w:rsidRDefault="00657506" w:rsidP="00657506">
      <w:pPr>
        <w:spacing w:after="0"/>
        <w:jc w:val="both"/>
        <w:rPr>
          <w:rFonts w:ascii="Times New Roman" w:eastAsia="Calibri" w:hAnsi="Times New Roman" w:cs="Times New Roman"/>
        </w:rPr>
      </w:pPr>
      <w:r w:rsidRPr="00657506">
        <w:rPr>
          <w:rFonts w:ascii="Times New Roman" w:eastAsia="Calibri" w:hAnsi="Times New Roman" w:cs="Times New Roman"/>
          <w:i/>
          <w:sz w:val="24"/>
          <w:u w:val="single"/>
        </w:rPr>
        <w:t>Комментарий</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i/>
          <w:sz w:val="24"/>
        </w:rPr>
        <w:t xml:space="preserve">   Расчет ИК необходимо проводить каждому курящему пациенту, приходящему на прием к врачу или поступающему в стационар, и результат оценки фиксировать в медицинской документации. ИК отражает интенсивность курения и позволяет определить прогноз отказа от курения. Если пациент на момент обследования снизил или полностью прекратил потребление табачных продуктов, то при расчете ИК используется число сигарет, выкуриваемых в день на момент потребления сигарет в полном объеме перед снижением или полным прекращением курения. Пациентам с ИК   более или равно 5 тяжелее бросить курить самостоятельно.</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b/>
          <w:noProof/>
          <w:sz w:val="28"/>
          <w:lang w:eastAsia="ru-RU"/>
        </w:rPr>
        <w:drawing>
          <wp:inline distT="0" distB="0" distL="0" distR="0" wp14:anchorId="02BF7E98" wp14:editId="07683AC7">
            <wp:extent cx="5760000" cy="1691786"/>
            <wp:effectExtent l="190500" t="190500" r="184150" b="194310"/>
            <wp:docPr id="679" name="Рисунок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00" cy="1691786"/>
                    </a:xfrm>
                    <a:prstGeom prst="rect">
                      <a:avLst/>
                    </a:prstGeom>
                    <a:ln>
                      <a:noFill/>
                    </a:ln>
                    <a:effectLst>
                      <a:outerShdw blurRad="190500" algn="tl" rotWithShape="0">
                        <a:srgbClr val="000000">
                          <a:alpha val="70000"/>
                        </a:srgbClr>
                      </a:outerShdw>
                    </a:effectLst>
                  </pic:spPr>
                </pic:pic>
              </a:graphicData>
            </a:graphic>
          </wp:inline>
        </w:drawing>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Необходимо ввести данные в поля «число сигарет, выкуриваемых в день» и «количество лет курения», после чего нажать кнопку «Рассчитать». Результат (рассчитанный по формуле: ИК = число сигарет, выкуриваемых в день x Количество лет курения / 20) отобразиться в окне «ИК=»</w:t>
      </w:r>
    </w:p>
    <w:p w:rsidR="00657506" w:rsidRPr="00657506" w:rsidRDefault="00657506" w:rsidP="00657506">
      <w:pPr>
        <w:spacing w:after="0"/>
        <w:jc w:val="both"/>
        <w:rPr>
          <w:rFonts w:ascii="Times New Roman" w:eastAsia="Calibri" w:hAnsi="Times New Roman" w:cs="Times New Roman"/>
          <w:sz w:val="24"/>
        </w:rPr>
      </w:pP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sz w:val="24"/>
          <w:szCs w:val="24"/>
        </w:rPr>
        <w:t xml:space="preserve">При нажатии на кнопку </w:t>
      </w:r>
      <w:r w:rsidRPr="00657506">
        <w:rPr>
          <w:rFonts w:ascii="Times New Roman" w:eastAsia="Calibri" w:hAnsi="Times New Roman" w:cs="Times New Roman"/>
          <w:noProof/>
          <w:sz w:val="24"/>
          <w:szCs w:val="24"/>
          <w:lang w:eastAsia="ru-RU"/>
        </w:rPr>
        <w:t>«+»</w:t>
      </w:r>
      <w:r w:rsidRPr="00657506">
        <w:rPr>
          <w:rFonts w:ascii="Times New Roman" w:eastAsia="Calibri" w:hAnsi="Times New Roman" w:cs="Times New Roman"/>
          <w:sz w:val="24"/>
          <w:szCs w:val="24"/>
        </w:rPr>
        <w:t xml:space="preserve">, в раздел «Коррекция факторов риска повторного сосудистого события» программы индивидуализированной вторичной профилактики повторного сосудистого события пациента, в личный кабинет которого осуществлен вход, вносятся: </w:t>
      </w:r>
    </w:p>
    <w:p w:rsidR="00657506" w:rsidRPr="00657506" w:rsidRDefault="00657506" w:rsidP="00657506">
      <w:pPr>
        <w:spacing w:after="0"/>
        <w:jc w:val="both"/>
        <w:rPr>
          <w:rFonts w:ascii="Times New Roman" w:eastAsia="Calibri" w:hAnsi="Times New Roman" w:cs="Times New Roman"/>
          <w:i/>
          <w:color w:val="0070C0"/>
          <w:sz w:val="24"/>
          <w:szCs w:val="24"/>
        </w:rPr>
      </w:pPr>
      <w:r w:rsidRPr="00657506">
        <w:rPr>
          <w:rFonts w:ascii="Times New Roman" w:eastAsia="Calibri" w:hAnsi="Times New Roman" w:cs="Times New Roman"/>
          <w:sz w:val="24"/>
          <w:szCs w:val="24"/>
        </w:rPr>
        <w:t xml:space="preserve">Заголовок раздела (Отказ от курения) </w:t>
      </w: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sz w:val="24"/>
          <w:szCs w:val="24"/>
        </w:rPr>
        <w:t>Дата. Индекс курения (ИК) – «результат»</w:t>
      </w: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sz w:val="24"/>
          <w:vertAlign w:val="superscript"/>
        </w:rPr>
      </w:pPr>
      <w:r w:rsidRPr="00657506">
        <w:rPr>
          <w:rFonts w:ascii="Times New Roman" w:eastAsia="Calibri" w:hAnsi="Times New Roman" w:cs="Times New Roman"/>
          <w:noProof/>
          <w:lang w:eastAsia="ru-RU"/>
        </w:rPr>
        <w:drawing>
          <wp:inline distT="0" distB="0" distL="0" distR="0" wp14:anchorId="175CEB59" wp14:editId="62BD631D">
            <wp:extent cx="209550" cy="209550"/>
            <wp:effectExtent l="0" t="0" r="0" b="0"/>
            <wp:docPr id="685" name="Рисунок 685" descr="Мар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Маркер"/>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657506">
        <w:rPr>
          <w:rFonts w:ascii="Times New Roman" w:eastAsia="Calibri" w:hAnsi="Times New Roman" w:cs="Times New Roman"/>
          <w:sz w:val="24"/>
        </w:rPr>
        <w:t xml:space="preserve">    </w:t>
      </w:r>
      <w:r w:rsidRPr="00657506">
        <w:rPr>
          <w:rFonts w:ascii="Times New Roman" w:eastAsia="Calibri" w:hAnsi="Times New Roman" w:cs="Times New Roman"/>
          <w:b/>
          <w:sz w:val="28"/>
        </w:rPr>
        <w:t xml:space="preserve">2. </w:t>
      </w:r>
      <w:proofErr w:type="spellStart"/>
      <w:r w:rsidRPr="00657506">
        <w:rPr>
          <w:rFonts w:ascii="Times New Roman" w:eastAsia="Calibri" w:hAnsi="Times New Roman" w:cs="Times New Roman"/>
          <w:b/>
          <w:sz w:val="28"/>
        </w:rPr>
        <w:t>Когнитивно</w:t>
      </w:r>
      <w:proofErr w:type="spellEnd"/>
      <w:r w:rsidRPr="00657506">
        <w:rPr>
          <w:rFonts w:ascii="Times New Roman" w:eastAsia="Calibri" w:hAnsi="Times New Roman" w:cs="Times New Roman"/>
          <w:b/>
          <w:sz w:val="28"/>
        </w:rPr>
        <w:t xml:space="preserve"> - поведенческая терапия</w:t>
      </w:r>
      <w:r w:rsidRPr="00657506">
        <w:rPr>
          <w:rFonts w:ascii="Times New Roman" w:eastAsia="Calibri" w:hAnsi="Times New Roman" w:cs="Times New Roman"/>
          <w:b/>
          <w:sz w:val="28"/>
          <w:vertAlign w:val="superscript"/>
        </w:rPr>
        <w:t>6</w:t>
      </w: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Сеансы поведенческой терапии проводятся на протяжении от 3-х до 6 месяцев с периодичностью 1 раз в неделю в течение первого месяца, затем 1 раз в 2 недели в течение 2 месяца и далее 1 раз в месяц.</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Рекомендуется проведение короткой беседы, направленной на повышение мотивации и рекомендации лечения никотиновой зависимости, для всех пациентов, употребляющих табак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(Уровень убедительности рекомендаций A (уровень достоверности доказательств - 1a).</w:t>
      </w:r>
    </w:p>
    <w:p w:rsidR="00657506" w:rsidRPr="00657506" w:rsidRDefault="00657506" w:rsidP="00657506">
      <w:pPr>
        <w:spacing w:after="0"/>
        <w:jc w:val="both"/>
        <w:rPr>
          <w:rFonts w:ascii="Times New Roman" w:eastAsia="Calibri" w:hAnsi="Times New Roman" w:cs="Times New Roman"/>
        </w:rPr>
      </w:pPr>
    </w:p>
    <w:p w:rsidR="00657506" w:rsidRPr="00657506" w:rsidRDefault="00657506" w:rsidP="00657506">
      <w:pPr>
        <w:spacing w:after="0"/>
        <w:jc w:val="both"/>
        <w:rPr>
          <w:rFonts w:ascii="Times New Roman" w:eastAsia="Calibri" w:hAnsi="Times New Roman" w:cs="Times New Roman"/>
        </w:rPr>
      </w:pPr>
      <w:r w:rsidRPr="00657506">
        <w:rPr>
          <w:rFonts w:ascii="Times New Roman" w:eastAsia="Calibri" w:hAnsi="Times New Roman" w:cs="Times New Roman"/>
          <w:i/>
          <w:sz w:val="24"/>
          <w:u w:val="single"/>
        </w:rPr>
        <w:t>Комментарий</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Поведенческая терапия проводится в течение всего периода лечения и строится на следующих принципах: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1) выявлении и проверке мыслей об употреблении табака или никотина;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2) изменении соответствующих убеждений и выявлении триггеров, повышающих вероятность употребления этих веществ;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3) обучении навыкам отказа от употребления табака или никотина;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4) профилактике рецидива.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lastRenderedPageBreak/>
        <w:t xml:space="preserve">   Рекомендуется использование применение ряда техник когнитивной терапии, включая решение проблемы, принятие решения, мониторинг и планирование видов деятельности, отвлечение и переключение внимания, последовательного приближения и другие.</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i/>
          <w:sz w:val="24"/>
        </w:rPr>
        <w:t xml:space="preserve">   Короткая беседа проводится врачами всех специальностей, а также медицинским персоналом среднего звена, и включает в себя: персонифицированный совет бросить курить; определение наиболее эффективной помощи. Результаты короткой беседы должны быть занесены в медицинскую документацию пациента.</w:t>
      </w:r>
    </w:p>
    <w:p w:rsid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lang w:eastAsia="ru-RU"/>
        </w:rPr>
        <w:drawing>
          <wp:inline distT="0" distB="0" distL="0" distR="0" wp14:anchorId="169028B4" wp14:editId="33763AB6">
            <wp:extent cx="209550" cy="209550"/>
            <wp:effectExtent l="0" t="0" r="0" b="0"/>
            <wp:docPr id="686" name="Рисунок 686" descr="Мар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Маркер"/>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657506">
        <w:rPr>
          <w:rFonts w:ascii="Times New Roman" w:eastAsia="Calibri" w:hAnsi="Times New Roman" w:cs="Times New Roman"/>
          <w:b/>
          <w:sz w:val="28"/>
        </w:rPr>
        <w:t xml:space="preserve">  2.1 Методология короткой беседы врача</w:t>
      </w: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Рекомендуются консультирование и поведенческая терапия при любой степени никотиновой зависимости с целью оказания психологической поддержки, направленной на усиление мотивации и изменение поведения. (Уровень убедительности рекомендаций A (уровень достоверности доказательств - 1A)</w:t>
      </w:r>
    </w:p>
    <w:p w:rsidR="00657506" w:rsidRPr="00657506" w:rsidRDefault="00657506" w:rsidP="00657506">
      <w:pPr>
        <w:spacing w:after="0"/>
        <w:jc w:val="both"/>
        <w:rPr>
          <w:rFonts w:ascii="Times New Roman" w:eastAsia="Calibri" w:hAnsi="Times New Roman" w:cs="Times New Roman"/>
          <w:sz w:val="24"/>
        </w:rPr>
      </w:pP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w:t>
      </w:r>
      <w:r w:rsidRPr="00657506">
        <w:rPr>
          <w:rFonts w:ascii="Times New Roman" w:eastAsia="Calibri" w:hAnsi="Times New Roman" w:cs="Times New Roman"/>
          <w:b/>
          <w:sz w:val="24"/>
        </w:rPr>
        <w:t>2.1.1.</w:t>
      </w:r>
      <w:r w:rsidRPr="00657506">
        <w:rPr>
          <w:rFonts w:ascii="Times New Roman" w:eastAsia="Calibri" w:hAnsi="Times New Roman" w:cs="Times New Roman"/>
          <w:sz w:val="24"/>
        </w:rPr>
        <w:t xml:space="preserve"> Спросить пациента о курении табака или потреблении других табачных изделий и зафиксировать статус курения в медицинской документации. Вопрос о курении табака должен быть более сложный, чем просто вопрос: "Вы курите?". Многие курящие люди, выкуривающие сигареты не каждый день, не считают это курением и на данный вопрос наиболее вероятно ответят: "Нет". Поэтому вопрос должен быть сложным, выявляющим следующие категории статуса курения:</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b/>
          <w:sz w:val="24"/>
        </w:rPr>
        <w:t>a.</w:t>
      </w:r>
      <w:r w:rsidRPr="00657506">
        <w:rPr>
          <w:rFonts w:ascii="Times New Roman" w:eastAsia="Calibri" w:hAnsi="Times New Roman" w:cs="Times New Roman"/>
          <w:sz w:val="24"/>
        </w:rPr>
        <w:t xml:space="preserve"> Некурящий: не курит совсем.</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b/>
          <w:sz w:val="24"/>
        </w:rPr>
        <w:t>b.</w:t>
      </w:r>
      <w:r w:rsidRPr="00657506">
        <w:rPr>
          <w:rFonts w:ascii="Times New Roman" w:eastAsia="Calibri" w:hAnsi="Times New Roman" w:cs="Times New Roman"/>
          <w:sz w:val="24"/>
        </w:rPr>
        <w:t xml:space="preserve"> Постоянный курильщик: выкурил не менее 100 сигарет за всю свою жизнь и выкурил хотя бы 1 сигарету за последние 28 дней.</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b/>
          <w:sz w:val="24"/>
        </w:rPr>
        <w:t>c.</w:t>
      </w:r>
      <w:r w:rsidRPr="00657506">
        <w:rPr>
          <w:rFonts w:ascii="Times New Roman" w:eastAsia="Calibri" w:hAnsi="Times New Roman" w:cs="Times New Roman"/>
          <w:sz w:val="24"/>
        </w:rPr>
        <w:t xml:space="preserve"> Бывший курильщик: выкурил не менее 100 сигарет за всю свою жизнь, но за последние 28 дней не выкурил ни одной сигареты.</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w:t>
      </w:r>
      <w:r w:rsidRPr="00657506">
        <w:rPr>
          <w:rFonts w:ascii="Times New Roman" w:eastAsia="Calibri" w:hAnsi="Times New Roman" w:cs="Times New Roman"/>
          <w:b/>
          <w:sz w:val="24"/>
        </w:rPr>
        <w:t>2.1.2.</w:t>
      </w:r>
      <w:r w:rsidRPr="00657506">
        <w:rPr>
          <w:rFonts w:ascii="Times New Roman" w:eastAsia="Calibri" w:hAnsi="Times New Roman" w:cs="Times New Roman"/>
          <w:sz w:val="24"/>
        </w:rPr>
        <w:t xml:space="preserve"> Дать совет бросить курить и при возможности его персонифицировать, используя выявленные клинические симптомы и оценку функционального состояния пациента.</w:t>
      </w:r>
    </w:p>
    <w:p w:rsidR="00657506" w:rsidRPr="00657506" w:rsidRDefault="00657506" w:rsidP="00657506">
      <w:pPr>
        <w:spacing w:after="0"/>
        <w:jc w:val="both"/>
        <w:rPr>
          <w:rFonts w:ascii="Times New Roman" w:eastAsia="Calibri" w:hAnsi="Times New Roman" w:cs="Times New Roman"/>
          <w:sz w:val="28"/>
        </w:rPr>
      </w:pPr>
      <w:r w:rsidRPr="00657506">
        <w:rPr>
          <w:rFonts w:ascii="Times New Roman" w:eastAsia="Calibri" w:hAnsi="Times New Roman" w:cs="Times New Roman"/>
          <w:b/>
          <w:sz w:val="24"/>
        </w:rPr>
        <w:t xml:space="preserve">   2.1.3.</w:t>
      </w:r>
      <w:r w:rsidRPr="00657506">
        <w:rPr>
          <w:rFonts w:ascii="Times New Roman" w:eastAsia="Calibri" w:hAnsi="Times New Roman" w:cs="Times New Roman"/>
          <w:sz w:val="24"/>
        </w:rPr>
        <w:t xml:space="preserve"> Настоятельно рекомендовать пациенту лечение табачной зависимости и при его согласии либо начать такое лечение с применением поведенческой и медикаментозной терапии, либо направить в медицинское учреждение, где ему/ей могут оказать соответствующую медицинскую помощь.</w:t>
      </w: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lang w:eastAsia="ru-RU"/>
        </w:rPr>
        <w:drawing>
          <wp:inline distT="0" distB="0" distL="0" distR="0" wp14:anchorId="59B7303B" wp14:editId="63C238A6">
            <wp:extent cx="209550" cy="209550"/>
            <wp:effectExtent l="0" t="0" r="0" b="0"/>
            <wp:docPr id="687" name="Рисунок 687" descr="Мар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Маркер"/>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657506">
        <w:rPr>
          <w:rFonts w:ascii="Times New Roman" w:eastAsia="Calibri" w:hAnsi="Times New Roman" w:cs="Times New Roman"/>
          <w:b/>
          <w:sz w:val="28"/>
        </w:rPr>
        <w:t xml:space="preserve">  2.2. Методология стратегии 5A</w:t>
      </w: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Комментарий</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Выделяется два уровня консультирования для повышения мотивации пациента: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1) короткий совет проводится на каждом визите всем курящим пациентам с целью усиления мотивации к отказу от табака; </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i/>
          <w:sz w:val="24"/>
        </w:rPr>
        <w:t>2) мотивационное интервьюирование, которое включает стратегию 5A для пациентов, желающих бросить курить, и стратегию 5R для пациентов со слабой мотивацией к отказу от табака.</w:t>
      </w:r>
    </w:p>
    <w:p w:rsidR="00657506" w:rsidRPr="00657506" w:rsidRDefault="00657506" w:rsidP="00657506">
      <w:pPr>
        <w:spacing w:after="0"/>
        <w:jc w:val="both"/>
        <w:rPr>
          <w:rFonts w:ascii="Times New Roman" w:eastAsia="Calibri" w:hAnsi="Times New Roman" w:cs="Times New Roman"/>
          <w:sz w:val="24"/>
        </w:rPr>
      </w:pP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b/>
          <w:sz w:val="24"/>
        </w:rPr>
        <w:t xml:space="preserve">   Шаг 1</w:t>
      </w:r>
      <w:r w:rsidRPr="00657506">
        <w:rPr>
          <w:rFonts w:ascii="Times New Roman" w:eastAsia="Calibri" w:hAnsi="Times New Roman" w:cs="Times New Roman"/>
          <w:sz w:val="24"/>
        </w:rPr>
        <w:t xml:space="preserve"> - Задать вопрос (</w:t>
      </w:r>
      <w:proofErr w:type="spellStart"/>
      <w:r w:rsidRPr="00657506">
        <w:rPr>
          <w:rFonts w:ascii="Times New Roman" w:eastAsia="Calibri" w:hAnsi="Times New Roman" w:cs="Times New Roman"/>
          <w:sz w:val="24"/>
        </w:rPr>
        <w:t>Ask</w:t>
      </w:r>
      <w:proofErr w:type="spellEnd"/>
      <w:r w:rsidRPr="00657506">
        <w:rPr>
          <w:rFonts w:ascii="Times New Roman" w:eastAsia="Calibri" w:hAnsi="Times New Roman" w:cs="Times New Roman"/>
          <w:sz w:val="24"/>
        </w:rPr>
        <w:t>): Обосновать вред курения. Иногда курящие приостанавливают курение из-за проблем со здоровьем. Таких людей надо выявлять и активно стимулировать для продолжения отказа от курения.</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b/>
          <w:sz w:val="24"/>
        </w:rPr>
        <w:t xml:space="preserve">   Шаг 2</w:t>
      </w:r>
      <w:r w:rsidRPr="00657506">
        <w:rPr>
          <w:rFonts w:ascii="Times New Roman" w:eastAsia="Calibri" w:hAnsi="Times New Roman" w:cs="Times New Roman"/>
          <w:sz w:val="24"/>
        </w:rPr>
        <w:t xml:space="preserve"> - Дать совет (</w:t>
      </w:r>
      <w:proofErr w:type="spellStart"/>
      <w:r w:rsidRPr="00657506">
        <w:rPr>
          <w:rFonts w:ascii="Times New Roman" w:eastAsia="Calibri" w:hAnsi="Times New Roman" w:cs="Times New Roman"/>
          <w:sz w:val="24"/>
        </w:rPr>
        <w:t>Advise</w:t>
      </w:r>
      <w:proofErr w:type="spellEnd"/>
      <w:r w:rsidRPr="00657506">
        <w:rPr>
          <w:rFonts w:ascii="Times New Roman" w:eastAsia="Calibri" w:hAnsi="Times New Roman" w:cs="Times New Roman"/>
          <w:sz w:val="24"/>
        </w:rPr>
        <w:t xml:space="preserve">): Врач должен обсудить с пациентом немедленные и отдаленные положительные результаты отказа от </w:t>
      </w:r>
      <w:proofErr w:type="spellStart"/>
      <w:r w:rsidRPr="00657506">
        <w:rPr>
          <w:rFonts w:ascii="Times New Roman" w:eastAsia="Calibri" w:hAnsi="Times New Roman" w:cs="Times New Roman"/>
          <w:sz w:val="24"/>
        </w:rPr>
        <w:t>табакокурения</w:t>
      </w:r>
      <w:proofErr w:type="spellEnd"/>
      <w:r w:rsidRPr="00657506">
        <w:rPr>
          <w:rFonts w:ascii="Times New Roman" w:eastAsia="Calibri" w:hAnsi="Times New Roman" w:cs="Times New Roman"/>
          <w:sz w:val="24"/>
        </w:rPr>
        <w:t xml:space="preserve">. Кроме того, может быть также обсужден </w:t>
      </w:r>
      <w:r w:rsidRPr="00657506">
        <w:rPr>
          <w:rFonts w:ascii="Times New Roman" w:eastAsia="Calibri" w:hAnsi="Times New Roman" w:cs="Times New Roman"/>
          <w:sz w:val="24"/>
        </w:rPr>
        <w:lastRenderedPageBreak/>
        <w:t>вред потребления табака для здоровья, особенно, если у пациента уже есть какие-либо нарушения.</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b/>
          <w:sz w:val="24"/>
        </w:rPr>
        <w:t xml:space="preserve">   Шаг 3</w:t>
      </w:r>
      <w:r w:rsidRPr="00657506">
        <w:rPr>
          <w:rFonts w:ascii="Times New Roman" w:eastAsia="Calibri" w:hAnsi="Times New Roman" w:cs="Times New Roman"/>
          <w:sz w:val="24"/>
        </w:rPr>
        <w:t xml:space="preserve"> - Оценить состояние (</w:t>
      </w:r>
      <w:proofErr w:type="spellStart"/>
      <w:r w:rsidRPr="00657506">
        <w:rPr>
          <w:rFonts w:ascii="Times New Roman" w:eastAsia="Calibri" w:hAnsi="Times New Roman" w:cs="Times New Roman"/>
          <w:sz w:val="24"/>
        </w:rPr>
        <w:t>Assess</w:t>
      </w:r>
      <w:proofErr w:type="spellEnd"/>
      <w:r w:rsidRPr="00657506">
        <w:rPr>
          <w:rFonts w:ascii="Times New Roman" w:eastAsia="Calibri" w:hAnsi="Times New Roman" w:cs="Times New Roman"/>
          <w:sz w:val="24"/>
        </w:rPr>
        <w:t>). Определить готовность пациента продолжить потребление табака или отказаться от него.</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w:t>
      </w:r>
      <w:r w:rsidRPr="00657506">
        <w:rPr>
          <w:rFonts w:ascii="Times New Roman" w:eastAsia="Calibri" w:hAnsi="Times New Roman" w:cs="Times New Roman"/>
          <w:b/>
          <w:sz w:val="24"/>
        </w:rPr>
        <w:t>Шаг 4</w:t>
      </w:r>
      <w:r w:rsidRPr="00657506">
        <w:rPr>
          <w:rFonts w:ascii="Times New Roman" w:eastAsia="Calibri" w:hAnsi="Times New Roman" w:cs="Times New Roman"/>
          <w:sz w:val="24"/>
        </w:rPr>
        <w:t xml:space="preserve"> - Оказать помощь (</w:t>
      </w:r>
      <w:proofErr w:type="spellStart"/>
      <w:r w:rsidRPr="00657506">
        <w:rPr>
          <w:rFonts w:ascii="Times New Roman" w:eastAsia="Calibri" w:hAnsi="Times New Roman" w:cs="Times New Roman"/>
          <w:sz w:val="24"/>
        </w:rPr>
        <w:t>Assist</w:t>
      </w:r>
      <w:proofErr w:type="spellEnd"/>
      <w:r w:rsidRPr="00657506">
        <w:rPr>
          <w:rFonts w:ascii="Times New Roman" w:eastAsia="Calibri" w:hAnsi="Times New Roman" w:cs="Times New Roman"/>
          <w:sz w:val="24"/>
        </w:rPr>
        <w:t>). Пациентам, которые готовы бросить курить, врач должен объяснить и предложить индивидуальные программы лечения, направленную на снижение проявления симптомов отмены и способность противостоять желанию закурить.</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w:t>
      </w:r>
      <w:r w:rsidRPr="00657506">
        <w:rPr>
          <w:rFonts w:ascii="Times New Roman" w:eastAsia="Calibri" w:hAnsi="Times New Roman" w:cs="Times New Roman"/>
          <w:b/>
          <w:sz w:val="24"/>
        </w:rPr>
        <w:t>Шаг 5</w:t>
      </w:r>
      <w:r w:rsidRPr="00657506">
        <w:rPr>
          <w:rFonts w:ascii="Times New Roman" w:eastAsia="Calibri" w:hAnsi="Times New Roman" w:cs="Times New Roman"/>
          <w:sz w:val="24"/>
        </w:rPr>
        <w:t xml:space="preserve"> - Установить график визитов (</w:t>
      </w:r>
      <w:proofErr w:type="spellStart"/>
      <w:r w:rsidRPr="00657506">
        <w:rPr>
          <w:rFonts w:ascii="Times New Roman" w:eastAsia="Calibri" w:hAnsi="Times New Roman" w:cs="Times New Roman"/>
          <w:sz w:val="24"/>
        </w:rPr>
        <w:t>Arrange</w:t>
      </w:r>
      <w:proofErr w:type="spellEnd"/>
      <w:r w:rsidRPr="00657506">
        <w:rPr>
          <w:rFonts w:ascii="Times New Roman" w:eastAsia="Calibri" w:hAnsi="Times New Roman" w:cs="Times New Roman"/>
          <w:sz w:val="24"/>
        </w:rPr>
        <w:t>). Врач должен назначить пациенту график посещений для проведения поддерживающих бесед.</w:t>
      </w:r>
    </w:p>
    <w:p w:rsidR="00657506" w:rsidRPr="00657506" w:rsidRDefault="00657506" w:rsidP="00657506">
      <w:pPr>
        <w:spacing w:after="0"/>
        <w:jc w:val="both"/>
        <w:rPr>
          <w:rFonts w:ascii="Times New Roman" w:eastAsia="Calibri" w:hAnsi="Times New Roman" w:cs="Times New Roman"/>
          <w:sz w:val="24"/>
        </w:rPr>
      </w:pPr>
    </w:p>
    <w:p w:rsidR="00657506" w:rsidRPr="00657506" w:rsidRDefault="00657506" w:rsidP="00657506">
      <w:pPr>
        <w:spacing w:after="0"/>
        <w:jc w:val="both"/>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lang w:eastAsia="ru-RU"/>
        </w:rPr>
        <w:drawing>
          <wp:inline distT="0" distB="0" distL="0" distR="0" wp14:anchorId="2D0423C1" wp14:editId="12DC68BA">
            <wp:extent cx="209550" cy="209550"/>
            <wp:effectExtent l="0" t="0" r="0" b="0"/>
            <wp:docPr id="688" name="Рисунок 688" descr="Мар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Маркер"/>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657506">
        <w:rPr>
          <w:rFonts w:ascii="Times New Roman" w:eastAsia="Calibri" w:hAnsi="Times New Roman" w:cs="Times New Roman"/>
          <w:b/>
          <w:sz w:val="28"/>
        </w:rPr>
        <w:t xml:space="preserve">  2.3. Методология стратегии 5R</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w:t>
      </w:r>
      <w:r w:rsidRPr="00657506">
        <w:rPr>
          <w:rFonts w:ascii="Times New Roman" w:eastAsia="Calibri" w:hAnsi="Times New Roman" w:cs="Times New Roman"/>
          <w:b/>
          <w:sz w:val="24"/>
        </w:rPr>
        <w:t>Шаг 1</w:t>
      </w:r>
      <w:r w:rsidRPr="00657506">
        <w:rPr>
          <w:rFonts w:ascii="Times New Roman" w:eastAsia="Calibri" w:hAnsi="Times New Roman" w:cs="Times New Roman"/>
          <w:sz w:val="24"/>
        </w:rPr>
        <w:t xml:space="preserve"> - Обосновать вред курения (</w:t>
      </w:r>
      <w:proofErr w:type="spellStart"/>
      <w:r w:rsidRPr="00657506">
        <w:rPr>
          <w:rFonts w:ascii="Times New Roman" w:eastAsia="Calibri" w:hAnsi="Times New Roman" w:cs="Times New Roman"/>
          <w:sz w:val="24"/>
        </w:rPr>
        <w:t>Relevance</w:t>
      </w:r>
      <w:proofErr w:type="spellEnd"/>
      <w:r w:rsidRPr="00657506">
        <w:rPr>
          <w:rFonts w:ascii="Times New Roman" w:eastAsia="Calibri" w:hAnsi="Times New Roman" w:cs="Times New Roman"/>
          <w:sz w:val="24"/>
        </w:rPr>
        <w:t>). На данном этапе беседа должна быть направлена на данного пациента, и врач должен дать обоснование вреда потребления табака, используя медицинскую информацию о состоянии его/ее здоровья.</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w:t>
      </w:r>
      <w:r w:rsidRPr="00657506">
        <w:rPr>
          <w:rFonts w:ascii="Times New Roman" w:eastAsia="Calibri" w:hAnsi="Times New Roman" w:cs="Times New Roman"/>
          <w:b/>
          <w:sz w:val="24"/>
        </w:rPr>
        <w:t>Шаг 2</w:t>
      </w:r>
      <w:r w:rsidRPr="00657506">
        <w:rPr>
          <w:rFonts w:ascii="Times New Roman" w:eastAsia="Calibri" w:hAnsi="Times New Roman" w:cs="Times New Roman"/>
          <w:sz w:val="24"/>
        </w:rPr>
        <w:t xml:space="preserve"> - Определить риск для здоровья (</w:t>
      </w:r>
      <w:proofErr w:type="spellStart"/>
      <w:r w:rsidRPr="00657506">
        <w:rPr>
          <w:rFonts w:ascii="Times New Roman" w:eastAsia="Calibri" w:hAnsi="Times New Roman" w:cs="Times New Roman"/>
          <w:sz w:val="24"/>
        </w:rPr>
        <w:t>Risks</w:t>
      </w:r>
      <w:proofErr w:type="spellEnd"/>
      <w:r w:rsidRPr="00657506">
        <w:rPr>
          <w:rFonts w:ascii="Times New Roman" w:eastAsia="Calibri" w:hAnsi="Times New Roman" w:cs="Times New Roman"/>
          <w:sz w:val="24"/>
        </w:rPr>
        <w:t>). Врач должен попросить пациента определить негативные последствия продолжения потребления табака и подчеркнуть, что снижение интенсивности курения, переход на сигареты с более низким содержанием никотина и смолы или замена сигарет на другой табачный продукт не приведет к устранению риска развития заболеваний.</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w:t>
      </w:r>
      <w:r w:rsidRPr="00657506">
        <w:rPr>
          <w:rFonts w:ascii="Times New Roman" w:eastAsia="Calibri" w:hAnsi="Times New Roman" w:cs="Times New Roman"/>
          <w:b/>
          <w:sz w:val="24"/>
        </w:rPr>
        <w:t>Шаг 3</w:t>
      </w:r>
      <w:r w:rsidRPr="00657506">
        <w:rPr>
          <w:rFonts w:ascii="Times New Roman" w:eastAsia="Calibri" w:hAnsi="Times New Roman" w:cs="Times New Roman"/>
          <w:sz w:val="24"/>
        </w:rPr>
        <w:t xml:space="preserve"> - Определить положительные стороны отказа от табака (</w:t>
      </w:r>
      <w:proofErr w:type="spellStart"/>
      <w:r w:rsidRPr="00657506">
        <w:rPr>
          <w:rFonts w:ascii="Times New Roman" w:eastAsia="Calibri" w:hAnsi="Times New Roman" w:cs="Times New Roman"/>
          <w:sz w:val="24"/>
        </w:rPr>
        <w:t>Rewards</w:t>
      </w:r>
      <w:proofErr w:type="spellEnd"/>
      <w:r w:rsidRPr="00657506">
        <w:rPr>
          <w:rFonts w:ascii="Times New Roman" w:eastAsia="Calibri" w:hAnsi="Times New Roman" w:cs="Times New Roman"/>
          <w:sz w:val="24"/>
        </w:rPr>
        <w:t xml:space="preserve">). Врач должен попросить пациента определить возможные для него положительные изменения для здоровья в результате отказа от </w:t>
      </w:r>
      <w:proofErr w:type="spellStart"/>
      <w:r w:rsidRPr="00657506">
        <w:rPr>
          <w:rFonts w:ascii="Times New Roman" w:eastAsia="Calibri" w:hAnsi="Times New Roman" w:cs="Times New Roman"/>
          <w:sz w:val="24"/>
        </w:rPr>
        <w:t>табакокурения</w:t>
      </w:r>
      <w:proofErr w:type="spellEnd"/>
      <w:r w:rsidRPr="00657506">
        <w:rPr>
          <w:rFonts w:ascii="Times New Roman" w:eastAsia="Calibri" w:hAnsi="Times New Roman" w:cs="Times New Roman"/>
          <w:sz w:val="24"/>
        </w:rPr>
        <w:t>.</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w:t>
      </w:r>
      <w:r w:rsidRPr="00657506">
        <w:rPr>
          <w:rFonts w:ascii="Times New Roman" w:eastAsia="Calibri" w:hAnsi="Times New Roman" w:cs="Times New Roman"/>
          <w:b/>
          <w:sz w:val="24"/>
        </w:rPr>
        <w:t>Шаг 4</w:t>
      </w:r>
      <w:r w:rsidRPr="00657506">
        <w:rPr>
          <w:rFonts w:ascii="Times New Roman" w:eastAsia="Calibri" w:hAnsi="Times New Roman" w:cs="Times New Roman"/>
          <w:sz w:val="24"/>
        </w:rPr>
        <w:t xml:space="preserve"> - Определить трудности (</w:t>
      </w:r>
      <w:proofErr w:type="spellStart"/>
      <w:r w:rsidRPr="00657506">
        <w:rPr>
          <w:rFonts w:ascii="Times New Roman" w:eastAsia="Calibri" w:hAnsi="Times New Roman" w:cs="Times New Roman"/>
          <w:sz w:val="24"/>
        </w:rPr>
        <w:t>Roadblocks</w:t>
      </w:r>
      <w:proofErr w:type="spellEnd"/>
      <w:r w:rsidRPr="00657506">
        <w:rPr>
          <w:rFonts w:ascii="Times New Roman" w:eastAsia="Calibri" w:hAnsi="Times New Roman" w:cs="Times New Roman"/>
          <w:sz w:val="24"/>
        </w:rPr>
        <w:t>). Врач должен попросить пациента определить препятствия и трудности для отказа от табака (симптомы отмены, страх перед неудачей, увеличение веса, недостаток в поддержке, депрессия, потеря удовольствия от табака, курящее окружение).</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w:t>
      </w:r>
      <w:r w:rsidRPr="00657506">
        <w:rPr>
          <w:rFonts w:ascii="Times New Roman" w:eastAsia="Calibri" w:hAnsi="Times New Roman" w:cs="Times New Roman"/>
          <w:b/>
          <w:sz w:val="24"/>
        </w:rPr>
        <w:t>Шаг 5</w:t>
      </w:r>
      <w:r w:rsidRPr="00657506">
        <w:rPr>
          <w:rFonts w:ascii="Times New Roman" w:eastAsia="Calibri" w:hAnsi="Times New Roman" w:cs="Times New Roman"/>
          <w:sz w:val="24"/>
        </w:rPr>
        <w:t xml:space="preserve"> - Повторять беседы (</w:t>
      </w:r>
      <w:proofErr w:type="spellStart"/>
      <w:r w:rsidRPr="00657506">
        <w:rPr>
          <w:rFonts w:ascii="Times New Roman" w:eastAsia="Calibri" w:hAnsi="Times New Roman" w:cs="Times New Roman"/>
          <w:sz w:val="24"/>
        </w:rPr>
        <w:t>Repetition</w:t>
      </w:r>
      <w:proofErr w:type="spellEnd"/>
      <w:r w:rsidRPr="00657506">
        <w:rPr>
          <w:rFonts w:ascii="Times New Roman" w:eastAsia="Calibri" w:hAnsi="Times New Roman" w:cs="Times New Roman"/>
          <w:sz w:val="24"/>
        </w:rPr>
        <w:t>). Мотивационные беседы должны проводиться каждый раз, когда пациент посещает врача в медицинском учреждении. Пациентов, которые потерпели неудачу в отказе от табака, надо поддерживать и стимулировать их на повторные попытки, объясняя, что большинство курящих делает несколько попыток бросить курить прежде, чем достигает успеха.</w:t>
      </w: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b/>
          <w:noProof/>
          <w:sz w:val="28"/>
          <w:lang w:eastAsia="ru-RU"/>
        </w:rPr>
        <w:drawing>
          <wp:inline distT="0" distB="0" distL="0" distR="0" wp14:anchorId="2CAA513B" wp14:editId="1CFB1DFA">
            <wp:extent cx="285750" cy="285750"/>
            <wp:effectExtent l="0" t="0" r="0" b="0"/>
            <wp:docPr id="721" name="Рисунок 721" descr="Печать иконк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Печать иконка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657506">
        <w:rPr>
          <w:rFonts w:ascii="Times New Roman" w:eastAsia="Calibri" w:hAnsi="Times New Roman" w:cs="Times New Roman"/>
          <w:b/>
          <w:sz w:val="28"/>
        </w:rPr>
        <w:t xml:space="preserve"> 2.4. Мотивирование пациента к отказу от табака</w:t>
      </w:r>
    </w:p>
    <w:p w:rsidR="00657506" w:rsidRPr="00657506" w:rsidRDefault="00657506" w:rsidP="00657506">
      <w:pPr>
        <w:spacing w:after="0"/>
        <w:jc w:val="center"/>
        <w:rPr>
          <w:rFonts w:ascii="Times New Roman" w:eastAsia="Calibri" w:hAnsi="Times New Roman" w:cs="Times New Roman"/>
          <w:sz w:val="24"/>
        </w:rPr>
      </w:pPr>
      <w:r w:rsidRPr="00657506">
        <w:rPr>
          <w:rFonts w:ascii="Times New Roman" w:eastAsia="Calibri" w:hAnsi="Times New Roman" w:cs="Times New Roman"/>
          <w:noProof/>
          <w:sz w:val="24"/>
          <w:lang w:eastAsia="ru-RU"/>
        </w:rPr>
        <w:drawing>
          <wp:inline distT="0" distB="0" distL="0" distR="0" wp14:anchorId="68B9B59E" wp14:editId="37795846">
            <wp:extent cx="4320000" cy="2139774"/>
            <wp:effectExtent l="190500" t="190500" r="194945" b="184785"/>
            <wp:docPr id="689" name="Рисунок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0000" cy="2139774"/>
                    </a:xfrm>
                    <a:prstGeom prst="rect">
                      <a:avLst/>
                    </a:prstGeom>
                    <a:ln>
                      <a:noFill/>
                    </a:ln>
                    <a:effectLst>
                      <a:outerShdw blurRad="190500" algn="tl" rotWithShape="0">
                        <a:srgbClr val="000000">
                          <a:alpha val="70000"/>
                        </a:srgbClr>
                      </a:outerShdw>
                    </a:effectLst>
                  </pic:spPr>
                </pic:pic>
              </a:graphicData>
            </a:graphic>
          </wp:inline>
        </w:drawing>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Для просмотра содержимого в программе, наведите курсор на окно с текстом и прокручивайте его при помощи колесика мыши, или воспользуйтесь </w:t>
      </w:r>
      <w:proofErr w:type="spellStart"/>
      <w:r w:rsidRPr="00657506">
        <w:rPr>
          <w:rFonts w:ascii="Times New Roman" w:eastAsia="Calibri" w:hAnsi="Times New Roman" w:cs="Times New Roman"/>
          <w:sz w:val="24"/>
        </w:rPr>
        <w:t>скроллбаром</w:t>
      </w:r>
      <w:proofErr w:type="spellEnd"/>
      <w:r w:rsidRPr="00657506">
        <w:rPr>
          <w:rFonts w:ascii="Times New Roman" w:eastAsia="Calibri" w:hAnsi="Times New Roman" w:cs="Times New Roman"/>
          <w:sz w:val="24"/>
        </w:rPr>
        <w:t>.</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lastRenderedPageBreak/>
        <w:t xml:space="preserve">Для распечатки информации пациенту, нажмите </w:t>
      </w:r>
      <w:proofErr w:type="gramStart"/>
      <w:r w:rsidRPr="00657506">
        <w:rPr>
          <w:rFonts w:ascii="Times New Roman" w:eastAsia="Calibri" w:hAnsi="Times New Roman" w:cs="Times New Roman"/>
          <w:sz w:val="24"/>
        </w:rPr>
        <w:t>кнопку</w:t>
      </w:r>
      <w:r w:rsidRPr="00657506">
        <w:rPr>
          <w:rFonts w:ascii="Times New Roman" w:eastAsia="Calibri" w:hAnsi="Times New Roman" w:cs="Times New Roman"/>
          <w:i/>
          <w:sz w:val="24"/>
        </w:rPr>
        <w:t xml:space="preserve"> </w:t>
      </w:r>
      <w:r w:rsidRPr="00657506">
        <w:rPr>
          <w:rFonts w:ascii="Times New Roman" w:eastAsia="Calibri" w:hAnsi="Times New Roman" w:cs="Times New Roman"/>
          <w:b/>
          <w:noProof/>
          <w:sz w:val="28"/>
          <w:lang w:eastAsia="ru-RU"/>
        </w:rPr>
        <w:drawing>
          <wp:inline distT="0" distB="0" distL="0" distR="0" wp14:anchorId="453C4228" wp14:editId="33C2D25F">
            <wp:extent cx="252000" cy="252000"/>
            <wp:effectExtent l="0" t="0" r="0" b="0"/>
            <wp:docPr id="691" name="Рисунок 691" descr="C:\Users\katam\AppData\Local\Microsoft\Windows\INetCache\Content.Word\Печать иконка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katam\AppData\Local\Microsoft\Windows\INetCache\Content.Word\Печать иконка 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Pr="00657506">
        <w:rPr>
          <w:rFonts w:ascii="Times New Roman" w:eastAsia="Calibri" w:hAnsi="Times New Roman" w:cs="Times New Roman"/>
          <w:sz w:val="24"/>
        </w:rPr>
        <w:t>,</w:t>
      </w:r>
      <w:proofErr w:type="gramEnd"/>
      <w:r w:rsidRPr="00657506">
        <w:rPr>
          <w:rFonts w:ascii="Times New Roman" w:eastAsia="Calibri" w:hAnsi="Times New Roman" w:cs="Times New Roman"/>
          <w:sz w:val="24"/>
        </w:rPr>
        <w:t xml:space="preserve"> при этом в раздел «Коррекция факторов риска повторного сосудистого события» программы индивидуализированной вторичной профилактики повторного сосудистого события пациента, в личный кабинет которого осуществлен вход, вносятся: </w:t>
      </w:r>
    </w:p>
    <w:p w:rsidR="00657506" w:rsidRPr="00657506" w:rsidRDefault="00657506" w:rsidP="00657506">
      <w:pPr>
        <w:jc w:val="both"/>
        <w:rPr>
          <w:rFonts w:ascii="Times New Roman" w:eastAsia="Calibri" w:hAnsi="Times New Roman" w:cs="Times New Roman"/>
          <w:sz w:val="24"/>
        </w:rPr>
      </w:pPr>
      <w:r w:rsidRPr="00657506">
        <w:rPr>
          <w:rFonts w:ascii="Times New Roman" w:eastAsia="Calibri" w:hAnsi="Times New Roman" w:cs="Times New Roman"/>
          <w:sz w:val="24"/>
        </w:rPr>
        <w:t>Дата. Предоставлены рекомендации по мотивированию пациента к отказу от табака.</w:t>
      </w:r>
    </w:p>
    <w:p w:rsidR="00657506" w:rsidRPr="00657506" w:rsidRDefault="00657506" w:rsidP="00657506">
      <w:pPr>
        <w:spacing w:after="0"/>
        <w:jc w:val="center"/>
        <w:rPr>
          <w:rFonts w:ascii="Times New Roman" w:eastAsia="Calibri" w:hAnsi="Times New Roman" w:cs="Times New Roman"/>
          <w:b/>
          <w:sz w:val="24"/>
        </w:rPr>
      </w:pPr>
      <w:r w:rsidRPr="00657506">
        <w:rPr>
          <w:rFonts w:ascii="Times New Roman" w:eastAsia="Calibri" w:hAnsi="Times New Roman" w:cs="Times New Roman"/>
          <w:b/>
          <w:sz w:val="24"/>
        </w:rPr>
        <w:t>Шаг 1 - Получение информации:</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Внимательно изучите научные данные о влиянии курения табака (сигарет, папирос, сигар, трубок, кальяна, самокруток и т.д.), потребления ЭСДН и ЭСНТ на здоровье. Не пренебрегайте доказанными фактами, т.к. они получены в результате строгих научных исследований.</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Научные исследования доказали:</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табака поражает практически каждый орган курящего человека. Это приводит к развитию болезней и потери здоровья.</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Отказ от курения снижает риск развития заболеваний и смерти, связанных с курением табака, и значительно улучшает здоровье.</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Сигареты с низким содержанием смолы и никотина не являются безопасными.</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Список заболеваний, вызываемых курением табака, постоянно увеличивается, теперь в него включены также рак шейки матки, поджелудочной железы, почек и желудка, аневризма аорты, лейкемия, катаракта, пневмония и болезни десен.</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Курение табака вызывает развитие рака: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табака вызывает развитие рака ротовой полости, гортани, глотки, легкого, пищевода, поджелудочной железы, почек и мочевого пузыря, желудка, шейки матки, острого миелоидного лейкоза.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В большинстве случаев причиной развития рака легкого является </w:t>
      </w:r>
      <w:proofErr w:type="spellStart"/>
      <w:r w:rsidRPr="00657506">
        <w:rPr>
          <w:rFonts w:ascii="Times New Roman" w:eastAsia="Calibri" w:hAnsi="Times New Roman" w:cs="Times New Roman"/>
          <w:sz w:val="24"/>
        </w:rPr>
        <w:t>табакокурение</w:t>
      </w:r>
      <w:proofErr w:type="spellEnd"/>
      <w:r w:rsidRPr="00657506">
        <w:rPr>
          <w:rFonts w:ascii="Times New Roman" w:eastAsia="Calibri" w:hAnsi="Times New Roman" w:cs="Times New Roman"/>
          <w:sz w:val="24"/>
        </w:rPr>
        <w:t>. Риск развития рака легкого у курильщиков увеличивается в 20 раз по сравнению с некурящими. Курение табака является причиной 90% смертей от рака легкого у мужчин и 80% - у женщин.</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сигарет, сопровождающееся злоупотреблением алкоголя, является причиной развития рака гортани.</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сигарет с низким содержанием смолы не снижает риск развития рака легкого и других органов.</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Курение табака вызывает развитие сердечно-сосудистых заболеваний:</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Риск смерти от коронарной болезни сердца у курящих людей увеличивается в 4 раза.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Несмотря на лечение, 25% мужчин и 38% женщин умирают в течение года после инфаркта миокарда, если продолжают курить.</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табака приводит к развитию атеросклероза, сужению артерий.</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табака приводит к развитию коронарной болезни сердца.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сигарет со сниженным содержанием смолы и никотина не снижает риск развития коронарной болезни сердца.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табака является причиной развития инсульта.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табака вызывает развитие аневризмы аорты (утончение и раздутие аорты в области желудка).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Курение табака вызывает развитие болезней легких:</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Курение табака поражает бронхи и легкие, приводя к развитию смертельной хронической </w:t>
      </w:r>
      <w:proofErr w:type="spellStart"/>
      <w:r w:rsidRPr="00657506">
        <w:rPr>
          <w:rFonts w:ascii="Times New Roman" w:eastAsia="Calibri" w:hAnsi="Times New Roman" w:cs="Times New Roman"/>
          <w:sz w:val="24"/>
        </w:rPr>
        <w:t>обструктивной</w:t>
      </w:r>
      <w:proofErr w:type="spellEnd"/>
      <w:r w:rsidRPr="00657506">
        <w:rPr>
          <w:rFonts w:ascii="Times New Roman" w:eastAsia="Calibri" w:hAnsi="Times New Roman" w:cs="Times New Roman"/>
          <w:sz w:val="24"/>
        </w:rPr>
        <w:t xml:space="preserve"> болезни легких.</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Вероятность развития инфекционных заболеваний легких у курящих людей значительно выше, чем у некурящих.</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Курящие беременные женщины наносят вред легким своего младенца.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в подростковом возрасте приводит к недоразвитию легких и снижению их функции уже в молодом возрасте.</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lastRenderedPageBreak/>
        <w:t>- Курение табака приводит к развитию хронического кашля, хрипов в легкие и бронхиальные астмы у детей и подростков.</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табака приводит к развитию хронического кашля и хрипов в легких у взрослых людей.</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Курение табака приводит к нарушению репродуктивной функции у женщин:</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табака приводит у женщин к снижению фертильности.</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женщинами во время беременности увеличивает в 4 раза риск развития внезапной детской смерти.</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Курение во время беременности приводит к развитию </w:t>
      </w:r>
      <w:proofErr w:type="spellStart"/>
      <w:r w:rsidRPr="00657506">
        <w:rPr>
          <w:rFonts w:ascii="Times New Roman" w:eastAsia="Calibri" w:hAnsi="Times New Roman" w:cs="Times New Roman"/>
          <w:sz w:val="24"/>
        </w:rPr>
        <w:t>предлежания</w:t>
      </w:r>
      <w:proofErr w:type="spellEnd"/>
      <w:r w:rsidRPr="00657506">
        <w:rPr>
          <w:rFonts w:ascii="Times New Roman" w:eastAsia="Calibri" w:hAnsi="Times New Roman" w:cs="Times New Roman"/>
          <w:sz w:val="24"/>
        </w:rPr>
        <w:t xml:space="preserve"> плаценты и отслойки плаценты.     Эти нарушения могут привести к преждевременным родам.</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Никотин и угарный газ, содержащиеся в табачном дыме, приводят к снижению доставки кислорода тканям плода.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во время беременности снижает развитие плода и приводит к снижению веса новорожденного.</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Курение табака приводит к снижению здоровья курящего человека: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Курящие люди являются менее здоровыми, чем некурящие.</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После хирургических операций у курящих людей чаще развиваются осложнения, связанные с плохим заживлением ран и респираторными заболеваниями.</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У курящих женщин в период менопаузы чаще развивается остеопороз (снижение плотности костной ткани).</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У курящих людей увеличивается риск развития переломов костей.</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табака в 50% случаев является причиной развития периодонтита, серьезных инфекций десен и потери зубов.</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табака может вызвать развитие импотенции у мужчин.</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Курение табака увеличивает в 3 раза риск развития катаракты, приводящей к развитию слепоты.</w:t>
      </w:r>
    </w:p>
    <w:p w:rsidR="00657506" w:rsidRPr="00657506" w:rsidRDefault="00657506" w:rsidP="00657506">
      <w:pPr>
        <w:jc w:val="both"/>
        <w:rPr>
          <w:rFonts w:ascii="Times New Roman" w:eastAsia="Calibri" w:hAnsi="Times New Roman" w:cs="Times New Roman"/>
          <w:sz w:val="24"/>
        </w:rPr>
      </w:pPr>
      <w:r w:rsidRPr="00657506">
        <w:rPr>
          <w:rFonts w:ascii="Times New Roman" w:eastAsia="Calibri" w:hAnsi="Times New Roman" w:cs="Times New Roman"/>
          <w:sz w:val="24"/>
        </w:rPr>
        <w:t>- Курение табака увеличивает риск развития пептической язвы желудка и двенадцатиперстной кишки. В тяжелых случаях это заболевание может привести к смерти.</w:t>
      </w:r>
    </w:p>
    <w:p w:rsidR="00657506" w:rsidRPr="00657506" w:rsidRDefault="00657506" w:rsidP="00657506">
      <w:pPr>
        <w:spacing w:after="0"/>
        <w:jc w:val="center"/>
        <w:rPr>
          <w:rFonts w:ascii="Times New Roman" w:eastAsia="Calibri" w:hAnsi="Times New Roman" w:cs="Times New Roman"/>
          <w:b/>
          <w:sz w:val="24"/>
        </w:rPr>
      </w:pPr>
      <w:r w:rsidRPr="00657506">
        <w:rPr>
          <w:rFonts w:ascii="Times New Roman" w:eastAsia="Calibri" w:hAnsi="Times New Roman" w:cs="Times New Roman"/>
          <w:b/>
          <w:sz w:val="24"/>
        </w:rPr>
        <w:t>Шаг 2 - Оцените свое здоровье:</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Подумайте, что табак может оказать вредное воздействие и на ваше здоровье. Проанализируйте, нет ли у Вас симптомов нарушения здоровья в результате курения табака: кашель, мокрота, повышенное артериальное давление, боль в желудке, ранние морщины на лице, одышка, постоянная усталость. Возможно, что самое важное, что Вы можете сделать для своего здоровья - это бросить курить.</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Ваше здоровье начнет улучшаться в ту самую минуту, когда Вы бросите курить:</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Через 20 минут ваш пульс и давление понизятся.</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Через 24 часа у Вас уменьшится риск инфаркта.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Через 2 дня к Вам вернется нормальное ощущение вкуса и запаха.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Через 2 - 3 недели функция ваших легких придет в норму, улучшится кровообращение и Вам станет легче ходить.</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Через 1 год риск инфаркта станет вдвое меньше и через 15 лет снизится до уровня некурящих людей.</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Через 5 лет:</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риск заболевания раком полости рта, горла и пищевода сократится вдвое,</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риск инсульта и инфаркта станет практически таким же, как у некурящего человека (через 5 - 15 лет).</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Через 10 лет ваш риск умереть от рака легкого станет практически таким же, как у некурящего человека.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После отказа от курения табака снижается риск смерти от хронической </w:t>
      </w:r>
      <w:proofErr w:type="spellStart"/>
      <w:r w:rsidRPr="00657506">
        <w:rPr>
          <w:rFonts w:ascii="Times New Roman" w:eastAsia="Calibri" w:hAnsi="Times New Roman" w:cs="Times New Roman"/>
          <w:sz w:val="24"/>
        </w:rPr>
        <w:t>обструктивной</w:t>
      </w:r>
      <w:proofErr w:type="spellEnd"/>
      <w:r w:rsidRPr="00657506">
        <w:rPr>
          <w:rFonts w:ascii="Times New Roman" w:eastAsia="Calibri" w:hAnsi="Times New Roman" w:cs="Times New Roman"/>
          <w:sz w:val="24"/>
        </w:rPr>
        <w:t xml:space="preserve"> болезни легких.</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lastRenderedPageBreak/>
        <w:t>- Риск развития рака мочевого пузыря снижается в 2 раза через несколько лет после отказа от курения табака.</w:t>
      </w:r>
    </w:p>
    <w:p w:rsidR="00657506" w:rsidRPr="00657506" w:rsidRDefault="00657506" w:rsidP="00657506">
      <w:pPr>
        <w:jc w:val="both"/>
        <w:rPr>
          <w:rFonts w:ascii="Times New Roman" w:eastAsia="Calibri" w:hAnsi="Times New Roman" w:cs="Times New Roman"/>
          <w:sz w:val="24"/>
        </w:rPr>
      </w:pPr>
      <w:r w:rsidRPr="00657506">
        <w:rPr>
          <w:rFonts w:ascii="Times New Roman" w:eastAsia="Calibri" w:hAnsi="Times New Roman" w:cs="Times New Roman"/>
          <w:sz w:val="24"/>
        </w:rPr>
        <w:t>- Если женщина бросает курить во время первого триместра беременности, то риск рождения ребенка с малым весом снижается до уровня некурящей женщины.</w:t>
      </w:r>
    </w:p>
    <w:p w:rsidR="00657506" w:rsidRPr="00657506" w:rsidRDefault="00657506" w:rsidP="00657506">
      <w:pPr>
        <w:spacing w:after="0"/>
        <w:jc w:val="center"/>
        <w:rPr>
          <w:rFonts w:ascii="Times New Roman" w:eastAsia="Calibri" w:hAnsi="Times New Roman" w:cs="Times New Roman"/>
          <w:b/>
          <w:sz w:val="24"/>
        </w:rPr>
      </w:pPr>
      <w:r w:rsidRPr="00657506">
        <w:rPr>
          <w:rFonts w:ascii="Times New Roman" w:eastAsia="Calibri" w:hAnsi="Times New Roman" w:cs="Times New Roman"/>
          <w:b/>
          <w:sz w:val="24"/>
        </w:rPr>
        <w:t>Шаг 3 - Определите для себя причины для отказа от табака: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1. Жить более здоровой жизнью.</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Ваше здоровье начнет улучшаться сразу же после отказа от курения табака.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2. Жить дольше.</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Курение табака в буквальном смысле слова "съедает Вас заживо". Курильщики, которых убивает табак, умирают примерно на 14 лет раньше, чем те, кто не курит.</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3. Освободиться от зависимости.</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Никотин является одним из веществ, вызывающих наиболее сильную зависимость, у курящих развивается болезнь - табачная зависимость.</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4. Улучшить здоровье тех, кто Вас окружает.</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Вторичный табачный дым убивает. Он вызывает рак, болезни сердца, органов дыхательной и пищеварительной систем и другие болезни. Дети, родители которых курят, имеют большую вероятность заболевания бронхитом, бронхиальной астмой, инфекционными заболеваниями ушей и воспалением легких.</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5. Сэкономить деньги.</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Подсчитайте, сколько денег в год Вы тратите на сигареты или другие табачные изделия, а также зажигалки, кофе и другие атрибуты курения. Вы можете сделать для себя и своей семьи что-то более полезное на эти деньги.</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6. Чувствовать себя лучше.</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Вы избавитесь от кашля, Вам станет легче дышать, и Вы перестанете все время чувствовать себя плохо. Вы будете также лучше выглядеть - у тех, кто бросил курить, кожа выглядит моложе, зубы - белее, и появляется больше энергии.</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7. Улучшить качество жизни.</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Ваши одежда, машина и дом не будут иметь неприятного запаха. Еда будет казаться вкуснее.</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8. Иметь здорового младенца.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Дети, родившиеся у женщин, которые курят, имеют большую вероятность родиться с низким весом и иметь всю жизнь плохое здоровье.</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9. Улучшить свое сексуальное и репродуктивное здоровье.</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У мужчин, которые курят, могут появиться проблемы с появлением и поддержанием эрекции. Женщинам, которые курят, труднее забеременеть и сохранить беременность.</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10. Перестать ощущать, что Вы "одинокая душа".</w:t>
      </w:r>
    </w:p>
    <w:p w:rsidR="00657506" w:rsidRPr="00657506" w:rsidRDefault="00657506" w:rsidP="00657506">
      <w:pPr>
        <w:jc w:val="both"/>
        <w:rPr>
          <w:rFonts w:ascii="Times New Roman" w:eastAsia="Calibri" w:hAnsi="Times New Roman" w:cs="Times New Roman"/>
          <w:sz w:val="24"/>
        </w:rPr>
      </w:pPr>
      <w:r w:rsidRPr="00657506">
        <w:rPr>
          <w:rFonts w:ascii="Times New Roman" w:eastAsia="Calibri" w:hAnsi="Times New Roman" w:cs="Times New Roman"/>
          <w:sz w:val="24"/>
        </w:rPr>
        <w:t>Останется все меньше и меньше мест, в которых разрешено курение. Курить табак становится не модно. Многие курильщики уже начали бросать курить. Вы тоже можете бросить курить.</w:t>
      </w:r>
    </w:p>
    <w:p w:rsidR="00657506" w:rsidRPr="00657506" w:rsidRDefault="00657506" w:rsidP="00657506">
      <w:pPr>
        <w:spacing w:after="0"/>
        <w:jc w:val="center"/>
        <w:rPr>
          <w:rFonts w:ascii="Times New Roman" w:eastAsia="Calibri" w:hAnsi="Times New Roman" w:cs="Times New Roman"/>
          <w:b/>
          <w:sz w:val="24"/>
        </w:rPr>
      </w:pPr>
      <w:r w:rsidRPr="00657506">
        <w:rPr>
          <w:rFonts w:ascii="Times New Roman" w:eastAsia="Calibri" w:hAnsi="Times New Roman" w:cs="Times New Roman"/>
          <w:b/>
          <w:sz w:val="24"/>
        </w:rPr>
        <w:t>Шаг 4 - Принятие решения:</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Сосредоточьтесь на причинах, в силу которых Вы хотите бросить курить или употреблять другие табачные продукты. Приготовьтесь к отказу от табака.</w:t>
      </w: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jc w:val="center"/>
        <w:rPr>
          <w:rFonts w:ascii="Times New Roman" w:eastAsia="Calibri" w:hAnsi="Times New Roman" w:cs="Times New Roman"/>
          <w:b/>
          <w:sz w:val="24"/>
        </w:rPr>
      </w:pPr>
      <w:r w:rsidRPr="00657506">
        <w:rPr>
          <w:rFonts w:ascii="Times New Roman" w:eastAsia="Calibri" w:hAnsi="Times New Roman" w:cs="Times New Roman"/>
          <w:b/>
          <w:sz w:val="24"/>
        </w:rPr>
        <w:t>Шаг 5 - Действие:</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xml:space="preserve">   Теперь мы вместе будет бороться с Вашей болезнью. Выберите день, в который Вы бросите курить, и мы составим с Вами план Вашего лечения.</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1. Со дня отказа от курения - ни одной затяжки!</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Выбросьте пепельницы, зажигалки и все сигареты или другие табачные изделия.</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2. Не допускайте курения в своей машине и в доме.</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Это создаст более здоровую атмосферу для других, и также поможет Вам сопротивляться желанию закурить.</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3. Обеспечьте себе поддержку и одобрение окружающих.</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lastRenderedPageBreak/>
        <w:t xml:space="preserve">   Скажите членам вашей семьи, друзьям и сотрудникам, что Вы бросаете курить, и попросите оказать вам поддержку.</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4. Найдите еще кого-то, кто хочет бросить курить.</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Легче бросать курить вместе с кем-нибудь. Пригласите знакомого курильщика или курящего родственника бросить курить вместе с Вами.</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5. Определите, что вызывает непреодолимое желание курить.</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Алкоголь, кофе и стресс могут вызвать желание курить. Это желание может также вызвать вид курящих - попросите знакомых Вам курильщиков не закуривать при Вас.</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Не сдавайтесь:</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Большинство людей делали несколько попыток бросить курить, пока они не добились успеха. Если Вы опять начнете курить, не теряйте надежды - сделайте новую попытку.</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Вы не потерпели поражения - Вы узнали, какие факторы и ситуации заставляют Вас закурить.</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Следующая попытка бросить курить будет легче.</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sz w:val="24"/>
        </w:rPr>
        <w:t>- Никогда не поздно бросать курить.</w:t>
      </w: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sz w:val="24"/>
          <w:vertAlign w:val="superscript"/>
        </w:rPr>
      </w:pPr>
      <w:r w:rsidRPr="00657506">
        <w:rPr>
          <w:rFonts w:ascii="Times New Roman" w:eastAsia="Calibri" w:hAnsi="Times New Roman" w:cs="Times New Roman"/>
          <w:noProof/>
          <w:lang w:eastAsia="ru-RU"/>
        </w:rPr>
        <w:drawing>
          <wp:inline distT="0" distB="0" distL="0" distR="0" wp14:anchorId="540D582F" wp14:editId="1EFCDC77">
            <wp:extent cx="209550" cy="209550"/>
            <wp:effectExtent l="0" t="0" r="0" b="0"/>
            <wp:docPr id="692" name="Рисунок 692" descr="Мар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Маркер"/>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657506">
        <w:rPr>
          <w:rFonts w:ascii="Times New Roman" w:eastAsia="Calibri" w:hAnsi="Times New Roman" w:cs="Times New Roman"/>
          <w:sz w:val="24"/>
        </w:rPr>
        <w:t xml:space="preserve">    </w:t>
      </w:r>
      <w:r w:rsidRPr="00657506">
        <w:rPr>
          <w:rFonts w:ascii="Times New Roman" w:eastAsia="Calibri" w:hAnsi="Times New Roman" w:cs="Times New Roman"/>
          <w:b/>
          <w:sz w:val="28"/>
          <w:szCs w:val="28"/>
        </w:rPr>
        <w:t>3. Фармакологическая</w:t>
      </w:r>
      <w:r w:rsidRPr="00657506">
        <w:rPr>
          <w:rFonts w:ascii="Times New Roman" w:eastAsia="Calibri" w:hAnsi="Times New Roman" w:cs="Times New Roman"/>
          <w:b/>
          <w:sz w:val="28"/>
        </w:rPr>
        <w:t xml:space="preserve"> терапия</w:t>
      </w:r>
      <w:r w:rsidRPr="00657506">
        <w:rPr>
          <w:rFonts w:ascii="Times New Roman" w:eastAsia="Calibri" w:hAnsi="Times New Roman" w:cs="Times New Roman"/>
          <w:b/>
          <w:sz w:val="28"/>
          <w:vertAlign w:val="superscript"/>
        </w:rPr>
        <w:t>6</w:t>
      </w: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При никотиновой зависимости высокой и очень высокой степени (тест Фагерстрема более 8 баллов), что более характерно для синдрома отмены табака, строго рекомендуется назначение комбинации поведенческой и фармакологической терапии. Данная комбинация является в настоящее время самым эффективным доказанным подходом в лечении никотиновой зависимости. Уровень убедительности рекомендаций A (уровень достоверности доказательств - 1a).</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При синдроме зависимости от табака возможно дополнительное назначение фармакологических препаратов или других воздействий для устранения симптомов отмены.</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i/>
          <w:sz w:val="24"/>
        </w:rPr>
        <w:t xml:space="preserve">    Рекомендуется применение фармакологической терапии для пациентов со степенью никотиновой зависимости более 6 баллов по тесту Фагерстрема. Уровень убедительности рекомендаций A (уровень достоверности доказательств - 1a)</w:t>
      </w:r>
    </w:p>
    <w:p w:rsidR="00657506" w:rsidRPr="00657506" w:rsidRDefault="00657506" w:rsidP="00657506">
      <w:pPr>
        <w:spacing w:after="0"/>
        <w:jc w:val="both"/>
        <w:rPr>
          <w:rFonts w:ascii="Times New Roman" w:eastAsia="Calibri" w:hAnsi="Times New Roman" w:cs="Times New Roman"/>
          <w:sz w:val="24"/>
        </w:rPr>
      </w:pP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Комментарий</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Фармакологическая терапия включает использование либо полного агониста никотиновых рецепторов, либо частичных агонистов никотиновых рецепторов.</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Не рекомендуется применение антидепрессантов для лечения никотиновой зависимости. Уровень убедительности рекомендаций A (уровень достоверности доказательств - 1a). Антидепрессанты не имеют доказанной эффективности и обладают серьезными побочными эффектами. Исключение составляют </w:t>
      </w:r>
      <w:proofErr w:type="spellStart"/>
      <w:r w:rsidRPr="00657506">
        <w:rPr>
          <w:rFonts w:ascii="Times New Roman" w:eastAsia="Calibri" w:hAnsi="Times New Roman" w:cs="Times New Roman"/>
          <w:i/>
          <w:sz w:val="24"/>
        </w:rPr>
        <w:t>бупропион</w:t>
      </w:r>
      <w:proofErr w:type="spellEnd"/>
      <w:r w:rsidRPr="00657506">
        <w:rPr>
          <w:rFonts w:ascii="Times New Roman" w:eastAsia="Calibri" w:hAnsi="Times New Roman" w:cs="Times New Roman"/>
          <w:i/>
          <w:sz w:val="24"/>
        </w:rPr>
        <w:t xml:space="preserve"> и </w:t>
      </w:r>
      <w:proofErr w:type="spellStart"/>
      <w:r w:rsidRPr="00657506">
        <w:rPr>
          <w:rFonts w:ascii="Times New Roman" w:eastAsia="Calibri" w:hAnsi="Times New Roman" w:cs="Times New Roman"/>
          <w:i/>
          <w:sz w:val="24"/>
        </w:rPr>
        <w:t>нортриптилин</w:t>
      </w:r>
      <w:proofErr w:type="spellEnd"/>
      <w:r w:rsidRPr="00657506">
        <w:rPr>
          <w:rFonts w:ascii="Times New Roman" w:eastAsia="Calibri" w:hAnsi="Times New Roman" w:cs="Times New Roman"/>
          <w:i/>
          <w:sz w:val="24"/>
        </w:rPr>
        <w:t>, однако в Российской Федерации они для лечения никотиновой зависимости не зарегистрированы.</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Не рекомендуется для лечения никотиновой зависимости лазерная терапия, гипноз, электронные сигареты, антагонисты </w:t>
      </w:r>
      <w:proofErr w:type="spellStart"/>
      <w:r w:rsidRPr="00657506">
        <w:rPr>
          <w:rFonts w:ascii="Times New Roman" w:eastAsia="Calibri" w:hAnsi="Times New Roman" w:cs="Times New Roman"/>
          <w:i/>
          <w:sz w:val="24"/>
        </w:rPr>
        <w:t>каннабиоидных</w:t>
      </w:r>
      <w:proofErr w:type="spellEnd"/>
      <w:r w:rsidRPr="00657506">
        <w:rPr>
          <w:rFonts w:ascii="Times New Roman" w:eastAsia="Calibri" w:hAnsi="Times New Roman" w:cs="Times New Roman"/>
          <w:i/>
          <w:sz w:val="24"/>
        </w:rPr>
        <w:t xml:space="preserve"> рецепторов, </w:t>
      </w:r>
      <w:proofErr w:type="spellStart"/>
      <w:r w:rsidRPr="00657506">
        <w:rPr>
          <w:rFonts w:ascii="Times New Roman" w:eastAsia="Calibri" w:hAnsi="Times New Roman" w:cs="Times New Roman"/>
          <w:i/>
          <w:sz w:val="24"/>
        </w:rPr>
        <w:t>лобелин</w:t>
      </w:r>
      <w:proofErr w:type="spellEnd"/>
      <w:r w:rsidRPr="00657506">
        <w:rPr>
          <w:rFonts w:ascii="Times New Roman" w:eastAsia="Calibri" w:hAnsi="Times New Roman" w:cs="Times New Roman"/>
          <w:i/>
          <w:sz w:val="24"/>
        </w:rPr>
        <w:t xml:space="preserve">, </w:t>
      </w:r>
      <w:proofErr w:type="spellStart"/>
      <w:r w:rsidRPr="00657506">
        <w:rPr>
          <w:rFonts w:ascii="Times New Roman" w:eastAsia="Calibri" w:hAnsi="Times New Roman" w:cs="Times New Roman"/>
          <w:i/>
          <w:sz w:val="24"/>
        </w:rPr>
        <w:t>мекамиламин</w:t>
      </w:r>
      <w:proofErr w:type="spellEnd"/>
      <w:r w:rsidRPr="00657506">
        <w:rPr>
          <w:rFonts w:ascii="Times New Roman" w:eastAsia="Calibri" w:hAnsi="Times New Roman" w:cs="Times New Roman"/>
          <w:i/>
          <w:sz w:val="24"/>
        </w:rPr>
        <w:t xml:space="preserve">, </w:t>
      </w:r>
      <w:proofErr w:type="spellStart"/>
      <w:r w:rsidRPr="00657506">
        <w:rPr>
          <w:rFonts w:ascii="Times New Roman" w:eastAsia="Calibri" w:hAnsi="Times New Roman" w:cs="Times New Roman"/>
          <w:i/>
          <w:sz w:val="24"/>
        </w:rPr>
        <w:t>никобревин</w:t>
      </w:r>
      <w:proofErr w:type="spellEnd"/>
      <w:r w:rsidRPr="00657506">
        <w:rPr>
          <w:rFonts w:ascii="Times New Roman" w:eastAsia="Calibri" w:hAnsi="Times New Roman" w:cs="Times New Roman"/>
          <w:i/>
          <w:sz w:val="24"/>
        </w:rPr>
        <w:t>, ацетат серебра.</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i/>
          <w:sz w:val="24"/>
        </w:rPr>
        <w:t xml:space="preserve">   Уровень убедительности рекомендаций A (уровень достоверности доказательств - 1a)</w:t>
      </w:r>
    </w:p>
    <w:p w:rsidR="00657506" w:rsidRPr="00657506" w:rsidRDefault="00657506" w:rsidP="00657506">
      <w:pPr>
        <w:spacing w:after="0"/>
        <w:jc w:val="both"/>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lang w:eastAsia="ru-RU"/>
        </w:rPr>
        <w:drawing>
          <wp:inline distT="0" distB="0" distL="0" distR="0" wp14:anchorId="65A28F74" wp14:editId="28664742">
            <wp:extent cx="209550" cy="209550"/>
            <wp:effectExtent l="0" t="0" r="0" b="0"/>
            <wp:docPr id="693" name="Рисунок 693" descr="Мар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Маркер"/>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657506">
        <w:rPr>
          <w:rFonts w:ascii="Times New Roman" w:eastAsia="Calibri" w:hAnsi="Times New Roman" w:cs="Times New Roman"/>
          <w:b/>
          <w:sz w:val="28"/>
        </w:rPr>
        <w:t xml:space="preserve">  3.1. Полный агонист никотиновых рецепторов - никотин для проведения </w:t>
      </w:r>
      <w:proofErr w:type="spellStart"/>
      <w:r w:rsidRPr="00657506">
        <w:rPr>
          <w:rFonts w:ascii="Times New Roman" w:eastAsia="Calibri" w:hAnsi="Times New Roman" w:cs="Times New Roman"/>
          <w:b/>
          <w:sz w:val="28"/>
        </w:rPr>
        <w:t>никотинзаместительной</w:t>
      </w:r>
      <w:proofErr w:type="spellEnd"/>
      <w:r w:rsidRPr="00657506">
        <w:rPr>
          <w:rFonts w:ascii="Times New Roman" w:eastAsia="Calibri" w:hAnsi="Times New Roman" w:cs="Times New Roman"/>
          <w:b/>
          <w:sz w:val="28"/>
        </w:rPr>
        <w:t xml:space="preserve"> терапии (НЗТ)</w:t>
      </w: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Уровень убедительности рекомендаций A (уровень достоверности доказательств - 1a).   </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i/>
          <w:sz w:val="24"/>
        </w:rPr>
        <w:t xml:space="preserve">   Может применяться как </w:t>
      </w:r>
      <w:proofErr w:type="spellStart"/>
      <w:r w:rsidRPr="00657506">
        <w:rPr>
          <w:rFonts w:ascii="Times New Roman" w:eastAsia="Calibri" w:hAnsi="Times New Roman" w:cs="Times New Roman"/>
          <w:i/>
          <w:sz w:val="24"/>
        </w:rPr>
        <w:t>монотерапия</w:t>
      </w:r>
      <w:proofErr w:type="spellEnd"/>
      <w:r w:rsidRPr="00657506">
        <w:rPr>
          <w:rFonts w:ascii="Times New Roman" w:eastAsia="Calibri" w:hAnsi="Times New Roman" w:cs="Times New Roman"/>
          <w:i/>
          <w:sz w:val="24"/>
        </w:rPr>
        <w:t xml:space="preserve"> с использованием одного продукта, так и комбинация нескольких продуктов (</w:t>
      </w:r>
      <w:proofErr w:type="spellStart"/>
      <w:r w:rsidRPr="00657506">
        <w:rPr>
          <w:rFonts w:ascii="Times New Roman" w:eastAsia="Calibri" w:hAnsi="Times New Roman" w:cs="Times New Roman"/>
          <w:i/>
          <w:sz w:val="24"/>
        </w:rPr>
        <w:t>трансдермального</w:t>
      </w:r>
      <w:proofErr w:type="spellEnd"/>
      <w:r w:rsidRPr="00657506">
        <w:rPr>
          <w:rFonts w:ascii="Times New Roman" w:eastAsia="Calibri" w:hAnsi="Times New Roman" w:cs="Times New Roman"/>
          <w:i/>
          <w:sz w:val="24"/>
        </w:rPr>
        <w:t xml:space="preserve"> пластыря с одним из продуктов </w:t>
      </w:r>
      <w:r w:rsidRPr="00657506">
        <w:rPr>
          <w:rFonts w:ascii="Times New Roman" w:eastAsia="Calibri" w:hAnsi="Times New Roman" w:cs="Times New Roman"/>
          <w:i/>
          <w:sz w:val="24"/>
        </w:rPr>
        <w:lastRenderedPageBreak/>
        <w:t xml:space="preserve">быстрого высвобождения никотина). Схема назначения НЗТ разрабатывается индивидуально с учетом степени никотиновой зависимости, количества выкуриваемых сигарет в день и степени мотивации к отказу от табака. Курс лечения составляет от 3 до 6 месяцев. При очень высокой степени никотиновой зависимости лечение может продолжаться до 12 месяцев. Лечение начинается сразу же после полного прекращения потребления табачных продуктов. Для пациентов с очень высокой степенью никотиновой зависимости </w:t>
      </w:r>
      <w:proofErr w:type="spellStart"/>
      <w:r w:rsidRPr="00657506">
        <w:rPr>
          <w:rFonts w:ascii="Times New Roman" w:eastAsia="Calibri" w:hAnsi="Times New Roman" w:cs="Times New Roman"/>
          <w:i/>
          <w:sz w:val="24"/>
        </w:rPr>
        <w:t>монотерапия</w:t>
      </w:r>
      <w:proofErr w:type="spellEnd"/>
      <w:r w:rsidRPr="00657506">
        <w:rPr>
          <w:rFonts w:ascii="Times New Roman" w:eastAsia="Calibri" w:hAnsi="Times New Roman" w:cs="Times New Roman"/>
          <w:i/>
          <w:sz w:val="24"/>
        </w:rPr>
        <w:t xml:space="preserve"> может быть начата до полного отказа от табака.</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Стандартное назначение </w:t>
      </w:r>
      <w:proofErr w:type="spellStart"/>
      <w:r w:rsidRPr="00657506">
        <w:rPr>
          <w:rFonts w:ascii="Times New Roman" w:eastAsia="Calibri" w:hAnsi="Times New Roman" w:cs="Times New Roman"/>
          <w:i/>
          <w:sz w:val="24"/>
        </w:rPr>
        <w:t>никотинзаместительной</w:t>
      </w:r>
      <w:proofErr w:type="spellEnd"/>
      <w:r w:rsidRPr="00657506">
        <w:rPr>
          <w:rFonts w:ascii="Times New Roman" w:eastAsia="Calibri" w:hAnsi="Times New Roman" w:cs="Times New Roman"/>
          <w:i/>
          <w:sz w:val="24"/>
        </w:rPr>
        <w:t xml:space="preserve"> терапии у мотивированных пациентов следующая. Совместно с пациентом выбирается дата отказа от потребления табачных продуктов, начиная с которой полностью прекращается потребление табака и начинается прием </w:t>
      </w:r>
      <w:proofErr w:type="spellStart"/>
      <w:r w:rsidRPr="00657506">
        <w:rPr>
          <w:rFonts w:ascii="Times New Roman" w:eastAsia="Calibri" w:hAnsi="Times New Roman" w:cs="Times New Roman"/>
          <w:i/>
          <w:sz w:val="24"/>
        </w:rPr>
        <w:t>никотинсодержащих</w:t>
      </w:r>
      <w:proofErr w:type="spellEnd"/>
      <w:r w:rsidRPr="00657506">
        <w:rPr>
          <w:rFonts w:ascii="Times New Roman" w:eastAsia="Calibri" w:hAnsi="Times New Roman" w:cs="Times New Roman"/>
          <w:i/>
          <w:sz w:val="24"/>
        </w:rPr>
        <w:t xml:space="preserve"> препаратов. Подбор начальных доз </w:t>
      </w:r>
      <w:proofErr w:type="spellStart"/>
      <w:r w:rsidRPr="00657506">
        <w:rPr>
          <w:rFonts w:ascii="Times New Roman" w:eastAsia="Calibri" w:hAnsi="Times New Roman" w:cs="Times New Roman"/>
          <w:i/>
          <w:sz w:val="24"/>
        </w:rPr>
        <w:t>никотинсодержащих</w:t>
      </w:r>
      <w:proofErr w:type="spellEnd"/>
      <w:r w:rsidRPr="00657506">
        <w:rPr>
          <w:rFonts w:ascii="Times New Roman" w:eastAsia="Calibri" w:hAnsi="Times New Roman" w:cs="Times New Roman"/>
          <w:i/>
          <w:sz w:val="24"/>
        </w:rPr>
        <w:t xml:space="preserve"> препаратов проводится с учетом степени никотиновой зависимости и/или числа ежедневно выкуриваемых сигарет, а также выбора формы </w:t>
      </w:r>
      <w:proofErr w:type="spellStart"/>
      <w:r w:rsidRPr="00657506">
        <w:rPr>
          <w:rFonts w:ascii="Times New Roman" w:eastAsia="Calibri" w:hAnsi="Times New Roman" w:cs="Times New Roman"/>
          <w:i/>
          <w:sz w:val="24"/>
        </w:rPr>
        <w:t>никотинсодержащего</w:t>
      </w:r>
      <w:proofErr w:type="spellEnd"/>
      <w:r w:rsidRPr="00657506">
        <w:rPr>
          <w:rFonts w:ascii="Times New Roman" w:eastAsia="Calibri" w:hAnsi="Times New Roman" w:cs="Times New Roman"/>
          <w:i/>
          <w:sz w:val="24"/>
        </w:rPr>
        <w:t xml:space="preserve"> препарата.</w:t>
      </w:r>
    </w:p>
    <w:p w:rsidR="00657506" w:rsidRPr="00657506" w:rsidRDefault="00657506" w:rsidP="00657506">
      <w:pPr>
        <w:spacing w:after="0"/>
        <w:jc w:val="both"/>
        <w:rPr>
          <w:rFonts w:ascii="Times New Roman" w:eastAsia="Calibri" w:hAnsi="Times New Roman" w:cs="Times New Roman"/>
          <w:sz w:val="24"/>
        </w:rPr>
      </w:pPr>
    </w:p>
    <w:p w:rsidR="00657506" w:rsidRPr="00657506" w:rsidRDefault="00657506" w:rsidP="00657506">
      <w:pPr>
        <w:spacing w:after="0"/>
        <w:jc w:val="both"/>
        <w:rPr>
          <w:rFonts w:ascii="Times New Roman" w:eastAsia="Calibri" w:hAnsi="Times New Roman" w:cs="Times New Roman"/>
          <w:sz w:val="24"/>
        </w:rPr>
      </w:pP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Комментарий</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sz w:val="24"/>
        </w:rPr>
      </w:pPr>
      <w:r w:rsidRPr="00657506">
        <w:rPr>
          <w:rFonts w:ascii="Times New Roman" w:eastAsia="Calibri" w:hAnsi="Times New Roman" w:cs="Times New Roman"/>
          <w:i/>
          <w:sz w:val="24"/>
        </w:rPr>
        <w:t xml:space="preserve">   В Российской Федерации зарегистрированы 4 формы </w:t>
      </w:r>
      <w:proofErr w:type="spellStart"/>
      <w:r w:rsidRPr="00657506">
        <w:rPr>
          <w:rFonts w:ascii="Times New Roman" w:eastAsia="Calibri" w:hAnsi="Times New Roman" w:cs="Times New Roman"/>
          <w:i/>
          <w:sz w:val="24"/>
        </w:rPr>
        <w:t>никотинсодержащих</w:t>
      </w:r>
      <w:proofErr w:type="spellEnd"/>
      <w:r w:rsidRPr="00657506">
        <w:rPr>
          <w:rFonts w:ascii="Times New Roman" w:eastAsia="Calibri" w:hAnsi="Times New Roman" w:cs="Times New Roman"/>
          <w:i/>
          <w:sz w:val="24"/>
        </w:rPr>
        <w:t xml:space="preserve"> препаратов: </w:t>
      </w:r>
      <w:proofErr w:type="spellStart"/>
      <w:r w:rsidRPr="00657506">
        <w:rPr>
          <w:rFonts w:ascii="Times New Roman" w:eastAsia="Calibri" w:hAnsi="Times New Roman" w:cs="Times New Roman"/>
          <w:i/>
          <w:sz w:val="24"/>
        </w:rPr>
        <w:t>Трансдермальный</w:t>
      </w:r>
      <w:proofErr w:type="spellEnd"/>
      <w:r w:rsidRPr="00657506">
        <w:rPr>
          <w:rFonts w:ascii="Times New Roman" w:eastAsia="Calibri" w:hAnsi="Times New Roman" w:cs="Times New Roman"/>
          <w:i/>
          <w:sz w:val="24"/>
        </w:rPr>
        <w:t xml:space="preserve"> пластырь, Жевательная резинка, Подъязычная таблетка, Спрей для слизистой оболочки полости рта дозированный.</w:t>
      </w: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sz w:val="24"/>
          <w:lang w:eastAsia="ru-RU"/>
        </w:rPr>
        <w:drawing>
          <wp:inline distT="0" distB="0" distL="0" distR="0" wp14:anchorId="76C87AF3" wp14:editId="0421C387">
            <wp:extent cx="207010" cy="207010"/>
            <wp:effectExtent l="0" t="0" r="2540" b="2540"/>
            <wp:docPr id="694" name="Рисунок 694" descr="C:\Users\katam\AppData\Local\Microsoft\Windows\INetCache\Content.Word\Плю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tam\AppData\Local\Microsoft\Windows\INetCache\Content.Word\Плюс.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010" cy="207010"/>
                    </a:xfrm>
                    <a:prstGeom prst="rect">
                      <a:avLst/>
                    </a:prstGeom>
                    <a:noFill/>
                    <a:ln>
                      <a:noFill/>
                    </a:ln>
                  </pic:spPr>
                </pic:pic>
              </a:graphicData>
            </a:graphic>
          </wp:inline>
        </w:drawing>
      </w:r>
      <w:r w:rsidRPr="00657506">
        <w:rPr>
          <w:rFonts w:ascii="Times New Roman" w:eastAsia="Calibri" w:hAnsi="Times New Roman" w:cs="Times New Roman"/>
          <w:b/>
          <w:sz w:val="28"/>
        </w:rPr>
        <w:t xml:space="preserve">  </w:t>
      </w:r>
      <w:proofErr w:type="spellStart"/>
      <w:r w:rsidRPr="00657506">
        <w:rPr>
          <w:rFonts w:ascii="Times New Roman" w:eastAsia="Calibri" w:hAnsi="Times New Roman" w:cs="Times New Roman"/>
          <w:b/>
          <w:sz w:val="28"/>
        </w:rPr>
        <w:t>Трансдермальный</w:t>
      </w:r>
      <w:proofErr w:type="spellEnd"/>
      <w:r w:rsidRPr="00657506">
        <w:rPr>
          <w:rFonts w:ascii="Times New Roman" w:eastAsia="Calibri" w:hAnsi="Times New Roman" w:cs="Times New Roman"/>
          <w:b/>
          <w:sz w:val="28"/>
        </w:rPr>
        <w:t xml:space="preserve"> пластырь с длительным высвобождением никотина</w:t>
      </w: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w:t>
      </w:r>
      <w:proofErr w:type="spellStart"/>
      <w:r w:rsidRPr="00657506">
        <w:rPr>
          <w:rFonts w:ascii="Times New Roman" w:eastAsia="Calibri" w:hAnsi="Times New Roman" w:cs="Times New Roman"/>
          <w:i/>
          <w:sz w:val="24"/>
        </w:rPr>
        <w:t>Трансдермальный</w:t>
      </w:r>
      <w:proofErr w:type="spellEnd"/>
      <w:r w:rsidRPr="00657506">
        <w:rPr>
          <w:rFonts w:ascii="Times New Roman" w:eastAsia="Calibri" w:hAnsi="Times New Roman" w:cs="Times New Roman"/>
          <w:i/>
          <w:sz w:val="24"/>
        </w:rPr>
        <w:t xml:space="preserve"> пластырь с длительным высвобождением никотина в дозировках: 16-часовой пластырь - 10, 15 и 25 мг; 24-часовой пластырь - 7, 14 и 21 мг.</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Стандартная схема назначения </w:t>
      </w:r>
      <w:proofErr w:type="spellStart"/>
      <w:r w:rsidRPr="00657506">
        <w:rPr>
          <w:rFonts w:ascii="Times New Roman" w:eastAsia="Calibri" w:hAnsi="Times New Roman" w:cs="Times New Roman"/>
          <w:i/>
          <w:sz w:val="24"/>
        </w:rPr>
        <w:t>трансдермального</w:t>
      </w:r>
      <w:proofErr w:type="spellEnd"/>
      <w:r w:rsidRPr="00657506">
        <w:rPr>
          <w:rFonts w:ascii="Times New Roman" w:eastAsia="Calibri" w:hAnsi="Times New Roman" w:cs="Times New Roman"/>
          <w:i/>
          <w:sz w:val="24"/>
        </w:rPr>
        <w:t xml:space="preserve"> пластыря следующая: Длительность применения </w:t>
      </w:r>
      <w:proofErr w:type="spellStart"/>
      <w:r w:rsidRPr="00657506">
        <w:rPr>
          <w:rFonts w:ascii="Times New Roman" w:eastAsia="Calibri" w:hAnsi="Times New Roman" w:cs="Times New Roman"/>
          <w:i/>
          <w:sz w:val="24"/>
        </w:rPr>
        <w:t>трансдермального</w:t>
      </w:r>
      <w:proofErr w:type="spellEnd"/>
      <w:r w:rsidRPr="00657506">
        <w:rPr>
          <w:rFonts w:ascii="Times New Roman" w:eastAsia="Calibri" w:hAnsi="Times New Roman" w:cs="Times New Roman"/>
          <w:i/>
          <w:sz w:val="24"/>
        </w:rPr>
        <w:t xml:space="preserve"> пластыря составляет 12 недель. При выкуривании более 20 сигарет в день или степени никотиновой зависимости более 8 лечение проходит в 3 этапа, начиная с использования пластыря с максимальной дозой - 25 мг, а затем доза постепенно снижается. Для пациентов, выкуривающих 20 и менее сигарет в день или степени никотиновой зависимости более 6 - 8, лечение проводится в 2 этапа, начиная с пластыря в дозе 15 мг с последующим снижением дозы до 10 мг. При сохранении симптомов отмены применение пластыря следует продолжить или перейти на использование комбинированной терапии с применением других форм </w:t>
      </w:r>
      <w:proofErr w:type="spellStart"/>
      <w:r w:rsidRPr="00657506">
        <w:rPr>
          <w:rFonts w:ascii="Times New Roman" w:eastAsia="Calibri" w:hAnsi="Times New Roman" w:cs="Times New Roman"/>
          <w:i/>
          <w:sz w:val="24"/>
        </w:rPr>
        <w:t>никотинсодержащих</w:t>
      </w:r>
      <w:proofErr w:type="spellEnd"/>
      <w:r w:rsidRPr="00657506">
        <w:rPr>
          <w:rFonts w:ascii="Times New Roman" w:eastAsia="Calibri" w:hAnsi="Times New Roman" w:cs="Times New Roman"/>
          <w:i/>
          <w:sz w:val="24"/>
        </w:rPr>
        <w:t xml:space="preserve"> препаратов. В большинстве случаев применение </w:t>
      </w:r>
      <w:proofErr w:type="spellStart"/>
      <w:r w:rsidRPr="00657506">
        <w:rPr>
          <w:rFonts w:ascii="Times New Roman" w:eastAsia="Calibri" w:hAnsi="Times New Roman" w:cs="Times New Roman"/>
          <w:i/>
          <w:sz w:val="24"/>
        </w:rPr>
        <w:t>трансдермального</w:t>
      </w:r>
      <w:proofErr w:type="spellEnd"/>
      <w:r w:rsidRPr="00657506">
        <w:rPr>
          <w:rFonts w:ascii="Times New Roman" w:eastAsia="Calibri" w:hAnsi="Times New Roman" w:cs="Times New Roman"/>
          <w:i/>
          <w:sz w:val="24"/>
        </w:rPr>
        <w:t xml:space="preserve"> пластыря в течение более 6 месяцев не рекомендуется. Однако некоторым пациентам может потребоваться более длительная терапия, чтобы не возобновить потребление табачных продуктов. Пациента необходимо предупредить о невозможности потребления табака и никотина при использовании </w:t>
      </w:r>
      <w:proofErr w:type="spellStart"/>
      <w:r w:rsidRPr="00657506">
        <w:rPr>
          <w:rFonts w:ascii="Times New Roman" w:eastAsia="Calibri" w:hAnsi="Times New Roman" w:cs="Times New Roman"/>
          <w:i/>
          <w:sz w:val="24"/>
        </w:rPr>
        <w:t>трансдермального</w:t>
      </w:r>
      <w:proofErr w:type="spellEnd"/>
      <w:r w:rsidRPr="00657506">
        <w:rPr>
          <w:rFonts w:ascii="Times New Roman" w:eastAsia="Calibri" w:hAnsi="Times New Roman" w:cs="Times New Roman"/>
          <w:i/>
          <w:sz w:val="24"/>
        </w:rPr>
        <w:t xml:space="preserve"> пластыря.</w:t>
      </w:r>
    </w:p>
    <w:p w:rsidR="00657506" w:rsidRPr="00657506" w:rsidRDefault="00657506" w:rsidP="00657506">
      <w:pPr>
        <w:spacing w:after="0"/>
        <w:rPr>
          <w:rFonts w:ascii="Times New Roman" w:eastAsia="Calibri" w:hAnsi="Times New Roman" w:cs="Times New Roman"/>
          <w:sz w:val="24"/>
          <w:vertAlign w:val="superscript"/>
        </w:rPr>
      </w:pPr>
    </w:p>
    <w:tbl>
      <w:tblPr>
        <w:tblStyle w:val="3"/>
        <w:tblW w:w="0" w:type="auto"/>
        <w:tblInd w:w="279" w:type="dxa"/>
        <w:tblLook w:val="04A0" w:firstRow="1" w:lastRow="0" w:firstColumn="1" w:lastColumn="0" w:noHBand="0" w:noVBand="1"/>
      </w:tblPr>
      <w:tblGrid>
        <w:gridCol w:w="9349"/>
      </w:tblGrid>
      <w:tr w:rsidR="00657506" w:rsidRPr="00657506" w:rsidTr="00FD7BC7">
        <w:tc>
          <w:tcPr>
            <w:tcW w:w="10177" w:type="dxa"/>
          </w:tcPr>
          <w:p w:rsidR="00657506" w:rsidRPr="00657506" w:rsidRDefault="00657506" w:rsidP="00657506">
            <w:pPr>
              <w:rPr>
                <w:rFonts w:ascii="Times New Roman" w:hAnsi="Times New Roman" w:cs="Times New Roman"/>
                <w:color w:val="A6A6A6"/>
                <w:sz w:val="24"/>
              </w:rPr>
            </w:pPr>
            <w:r w:rsidRPr="00657506">
              <w:rPr>
                <w:rFonts w:ascii="Times New Roman" w:hAnsi="Times New Roman" w:cs="Times New Roman"/>
                <w:color w:val="A6A6A6"/>
                <w:sz w:val="24"/>
              </w:rPr>
              <w:t>Шаблон назначения</w:t>
            </w:r>
          </w:p>
          <w:p w:rsidR="00657506" w:rsidRPr="00657506" w:rsidRDefault="00657506" w:rsidP="00657506">
            <w:pPr>
              <w:rPr>
                <w:rFonts w:ascii="Times New Roman" w:hAnsi="Times New Roman" w:cs="Times New Roman"/>
                <w:sz w:val="24"/>
              </w:rPr>
            </w:pPr>
          </w:p>
        </w:tc>
      </w:tr>
    </w:tbl>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b/>
          <w:sz w:val="24"/>
          <w:szCs w:val="24"/>
        </w:rPr>
        <w:t xml:space="preserve">Шаблон назначения </w:t>
      </w:r>
      <w:r w:rsidRPr="00657506">
        <w:rPr>
          <w:rFonts w:ascii="Times New Roman" w:eastAsia="Calibri" w:hAnsi="Times New Roman" w:cs="Times New Roman"/>
          <w:sz w:val="24"/>
          <w:szCs w:val="24"/>
        </w:rPr>
        <w:t>(применительно ко всем пунктам)</w:t>
      </w:r>
      <w:r w:rsidRPr="00657506">
        <w:rPr>
          <w:rFonts w:ascii="Times New Roman" w:eastAsia="Calibri" w:hAnsi="Times New Roman" w:cs="Times New Roman"/>
          <w:b/>
          <w:sz w:val="24"/>
          <w:szCs w:val="24"/>
        </w:rPr>
        <w:t xml:space="preserve">. </w:t>
      </w:r>
      <w:r w:rsidRPr="00657506">
        <w:rPr>
          <w:rFonts w:ascii="Times New Roman" w:eastAsia="Calibri" w:hAnsi="Times New Roman" w:cs="Times New Roman"/>
          <w:sz w:val="24"/>
          <w:szCs w:val="24"/>
        </w:rPr>
        <w:t xml:space="preserve">В данном шаблоне специалист может составить рекомендацию назначения. Внесенные изменения сохраняются в качестве шаблона (отображаются в личных кабинетах всех пациентов) с возможностью дальнейшего редактирования. </w:t>
      </w: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sz w:val="24"/>
          <w:szCs w:val="24"/>
        </w:rPr>
        <w:lastRenderedPageBreak/>
        <w:t xml:space="preserve">   При нажатии на кнопку </w:t>
      </w:r>
      <w:r w:rsidRPr="00657506">
        <w:rPr>
          <w:rFonts w:ascii="Times New Roman" w:eastAsia="Calibri" w:hAnsi="Times New Roman" w:cs="Times New Roman"/>
          <w:noProof/>
          <w:sz w:val="24"/>
          <w:szCs w:val="24"/>
          <w:lang w:eastAsia="ru-RU"/>
        </w:rPr>
        <w:t>«+»</w:t>
      </w:r>
      <w:r w:rsidRPr="00657506">
        <w:rPr>
          <w:rFonts w:ascii="Times New Roman" w:eastAsia="Calibri" w:hAnsi="Times New Roman" w:cs="Times New Roman"/>
          <w:sz w:val="24"/>
          <w:szCs w:val="24"/>
        </w:rPr>
        <w:t xml:space="preserve">, в раздел «Коррекция факторов риска повторного сосудистого события» программы индивидуализированной вторичной профилактики повторного сосудистого события пациента, в личный кабинет которого осуществлен вход, вносятся: </w:t>
      </w: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sz w:val="24"/>
          <w:szCs w:val="24"/>
        </w:rPr>
        <w:t>Заголовок раздела (Отказ от курения)</w:t>
      </w: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sz w:val="24"/>
          <w:szCs w:val="24"/>
        </w:rPr>
        <w:t xml:space="preserve">Дата. Фармакологическая терапия. </w:t>
      </w: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sz w:val="24"/>
          <w:szCs w:val="24"/>
        </w:rPr>
        <w:t xml:space="preserve">Заголовок пункта (пример: </w:t>
      </w:r>
      <w:proofErr w:type="spellStart"/>
      <w:r w:rsidRPr="00657506">
        <w:rPr>
          <w:rFonts w:ascii="Times New Roman" w:eastAsia="Calibri" w:hAnsi="Times New Roman" w:cs="Times New Roman"/>
          <w:sz w:val="24"/>
          <w:szCs w:val="24"/>
        </w:rPr>
        <w:t>Трансдермальный</w:t>
      </w:r>
      <w:proofErr w:type="spellEnd"/>
      <w:r w:rsidRPr="00657506">
        <w:rPr>
          <w:rFonts w:ascii="Times New Roman" w:eastAsia="Calibri" w:hAnsi="Times New Roman" w:cs="Times New Roman"/>
          <w:sz w:val="24"/>
          <w:szCs w:val="24"/>
        </w:rPr>
        <w:t xml:space="preserve"> пластырь с длительным высвобождением никотина). Содержимое шаблона назначения.</w:t>
      </w:r>
    </w:p>
    <w:p w:rsidR="00657506" w:rsidRPr="00657506" w:rsidRDefault="00657506" w:rsidP="00657506">
      <w:pPr>
        <w:spacing w:after="0"/>
        <w:jc w:val="both"/>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sz w:val="24"/>
          <w:lang w:eastAsia="ru-RU"/>
        </w:rPr>
        <w:drawing>
          <wp:inline distT="0" distB="0" distL="0" distR="0" wp14:anchorId="1E56C047" wp14:editId="011B1A0C">
            <wp:extent cx="207010" cy="207010"/>
            <wp:effectExtent l="0" t="0" r="2540" b="2540"/>
            <wp:docPr id="696" name="Рисунок 696" descr="C:\Users\katam\AppData\Local\Microsoft\Windows\INetCache\Content.Word\Плю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tam\AppData\Local\Microsoft\Windows\INetCache\Content.Word\Плюс.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010" cy="207010"/>
                    </a:xfrm>
                    <a:prstGeom prst="rect">
                      <a:avLst/>
                    </a:prstGeom>
                    <a:noFill/>
                    <a:ln>
                      <a:noFill/>
                    </a:ln>
                  </pic:spPr>
                </pic:pic>
              </a:graphicData>
            </a:graphic>
          </wp:inline>
        </w:drawing>
      </w:r>
      <w:r w:rsidRPr="00657506">
        <w:rPr>
          <w:rFonts w:ascii="Times New Roman" w:eastAsia="Calibri" w:hAnsi="Times New Roman" w:cs="Times New Roman"/>
          <w:b/>
          <w:sz w:val="28"/>
        </w:rPr>
        <w:t xml:space="preserve">  Жевательная резинка 2 и 4 мг</w:t>
      </w: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Стандартная схема назначения жевательной резинки следующая: При полном отказе от табака количество жевательных резинок в сутки определяется степенью зависимости от никотина и обычно составляет 8 - 12 штук в сутки, но не должно превышать 15 штук в сутки. Основной критерий - максимальное снижение симптомов отмены. Применять жевательную резинку в указанном количестве следует до 3 месяцев, после чего ежедневное число резинок следует постепенно снижать до полной отмены. Жевательную резинку отменяют тогда, когда ее суточная доза составляет 1 - 2 штуки в сутки. Регулярное использование жевательной резинки более 12 месяцев обычно не рекомендуется, однако в некоторых случаях требуется более длительная терапия, чтобы не возобновить потребление табака. Если при использовании максимальной дозы жевательной резинки симптомы отмены не удается контролировать, то следует перейти на комбинированную </w:t>
      </w:r>
      <w:proofErr w:type="spellStart"/>
      <w:r w:rsidRPr="00657506">
        <w:rPr>
          <w:rFonts w:ascii="Times New Roman" w:eastAsia="Calibri" w:hAnsi="Times New Roman" w:cs="Times New Roman"/>
          <w:i/>
          <w:sz w:val="24"/>
        </w:rPr>
        <w:t>никотинзаместительную</w:t>
      </w:r>
      <w:proofErr w:type="spellEnd"/>
      <w:r w:rsidRPr="00657506">
        <w:rPr>
          <w:rFonts w:ascii="Times New Roman" w:eastAsia="Calibri" w:hAnsi="Times New Roman" w:cs="Times New Roman"/>
          <w:i/>
          <w:sz w:val="24"/>
        </w:rPr>
        <w:t xml:space="preserve"> терапию.   </w:t>
      </w:r>
    </w:p>
    <w:p w:rsidR="00657506" w:rsidRPr="00657506" w:rsidRDefault="00657506" w:rsidP="00657506">
      <w:pPr>
        <w:spacing w:after="0"/>
        <w:rPr>
          <w:rFonts w:ascii="Times New Roman" w:eastAsia="Calibri" w:hAnsi="Times New Roman" w:cs="Times New Roman"/>
          <w:sz w:val="24"/>
          <w:vertAlign w:val="superscript"/>
        </w:rPr>
      </w:pPr>
    </w:p>
    <w:tbl>
      <w:tblPr>
        <w:tblStyle w:val="3"/>
        <w:tblW w:w="0" w:type="auto"/>
        <w:tblInd w:w="279" w:type="dxa"/>
        <w:tblLook w:val="04A0" w:firstRow="1" w:lastRow="0" w:firstColumn="1" w:lastColumn="0" w:noHBand="0" w:noVBand="1"/>
      </w:tblPr>
      <w:tblGrid>
        <w:gridCol w:w="9349"/>
      </w:tblGrid>
      <w:tr w:rsidR="00657506" w:rsidRPr="00657506" w:rsidTr="00FD7BC7">
        <w:tc>
          <w:tcPr>
            <w:tcW w:w="10177" w:type="dxa"/>
          </w:tcPr>
          <w:p w:rsidR="00657506" w:rsidRPr="00657506" w:rsidRDefault="00657506" w:rsidP="00657506">
            <w:pPr>
              <w:rPr>
                <w:rFonts w:ascii="Times New Roman" w:hAnsi="Times New Roman" w:cs="Times New Roman"/>
                <w:color w:val="A6A6A6"/>
                <w:sz w:val="24"/>
              </w:rPr>
            </w:pPr>
            <w:r w:rsidRPr="00657506">
              <w:rPr>
                <w:rFonts w:ascii="Times New Roman" w:hAnsi="Times New Roman" w:cs="Times New Roman"/>
                <w:color w:val="A6A6A6"/>
                <w:sz w:val="24"/>
              </w:rPr>
              <w:t>Шаблон назначения</w:t>
            </w:r>
          </w:p>
          <w:p w:rsidR="00657506" w:rsidRPr="00657506" w:rsidRDefault="00657506" w:rsidP="00657506">
            <w:pPr>
              <w:rPr>
                <w:rFonts w:ascii="Times New Roman" w:hAnsi="Times New Roman" w:cs="Times New Roman"/>
                <w:sz w:val="24"/>
              </w:rPr>
            </w:pPr>
          </w:p>
        </w:tc>
      </w:tr>
    </w:tbl>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sz w:val="24"/>
          <w:lang w:eastAsia="ru-RU"/>
        </w:rPr>
        <w:drawing>
          <wp:inline distT="0" distB="0" distL="0" distR="0" wp14:anchorId="07C2DEF5" wp14:editId="59F01101">
            <wp:extent cx="207010" cy="207010"/>
            <wp:effectExtent l="0" t="0" r="2540" b="2540"/>
            <wp:docPr id="697" name="Рисунок 697" descr="C:\Users\katam\AppData\Local\Microsoft\Windows\INetCache\Content.Word\Плю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tam\AppData\Local\Microsoft\Windows\INetCache\Content.Word\Плюс.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010" cy="207010"/>
                    </a:xfrm>
                    <a:prstGeom prst="rect">
                      <a:avLst/>
                    </a:prstGeom>
                    <a:noFill/>
                    <a:ln>
                      <a:noFill/>
                    </a:ln>
                  </pic:spPr>
                </pic:pic>
              </a:graphicData>
            </a:graphic>
          </wp:inline>
        </w:drawing>
      </w:r>
      <w:r w:rsidRPr="00657506">
        <w:rPr>
          <w:rFonts w:ascii="Times New Roman" w:eastAsia="Calibri" w:hAnsi="Times New Roman" w:cs="Times New Roman"/>
          <w:b/>
          <w:sz w:val="28"/>
        </w:rPr>
        <w:t xml:space="preserve">  Подъязычная таблетка - 2 мг</w:t>
      </w:r>
    </w:p>
    <w:p w:rsidR="00657506" w:rsidRPr="00657506" w:rsidRDefault="00657506" w:rsidP="00657506">
      <w:pPr>
        <w:spacing w:after="0"/>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Стандартная схема назначения подъязычной таблетки следующая: Начальную дозу следует подбирать индивидуально в зависимости от степени никотиновой зависимости. Пациентам с низкой степенью зависимости лечение следует начинать с 1 таблетки на прием. Пациентам с более высокой степенью зависимости (тест </w:t>
      </w:r>
      <w:proofErr w:type="spellStart"/>
      <w:r w:rsidRPr="00657506">
        <w:rPr>
          <w:rFonts w:ascii="Times New Roman" w:eastAsia="Calibri" w:hAnsi="Times New Roman" w:cs="Times New Roman"/>
          <w:i/>
          <w:sz w:val="24"/>
        </w:rPr>
        <w:t>Фагерстрома</w:t>
      </w:r>
      <w:proofErr w:type="spellEnd"/>
      <w:r w:rsidRPr="00657506">
        <w:rPr>
          <w:rFonts w:ascii="Times New Roman" w:eastAsia="Calibri" w:hAnsi="Times New Roman" w:cs="Times New Roman"/>
          <w:i/>
          <w:sz w:val="24"/>
        </w:rPr>
        <w:t xml:space="preserve"> на никотиновую </w:t>
      </w:r>
      <w:proofErr w:type="gramStart"/>
      <w:r w:rsidRPr="00657506">
        <w:rPr>
          <w:rFonts w:ascii="Times New Roman" w:eastAsia="Calibri" w:hAnsi="Times New Roman" w:cs="Times New Roman"/>
          <w:i/>
          <w:sz w:val="24"/>
        </w:rPr>
        <w:t>зависимость &gt;</w:t>
      </w:r>
      <w:proofErr w:type="gramEnd"/>
      <w:r w:rsidRPr="00657506">
        <w:rPr>
          <w:rFonts w:ascii="Times New Roman" w:eastAsia="Calibri" w:hAnsi="Times New Roman" w:cs="Times New Roman"/>
          <w:i/>
          <w:sz w:val="24"/>
        </w:rPr>
        <w:t xml:space="preserve"> 6 баллов; либо количество выкуриваемых за сутки сигарет превышает 20 шт.), а также пациентам, которым не удалось бросить курить, применяя 1 таблетку 2 мг, следует начать лечение с 2-х таблеток по 2 мг на прием.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В начале курса лечения таблетки следует принимать каждые 1 - 2 ч. Как правило, прием 8 - 12 таблеток по 2 мг в день достаточно для контроля симптомов отмены. Если симптомы отмены, тем не менее, остаются выраженными, то дозу следует увеличить, но не принимать более 30 таблеток по 2 мг в день. Принимать препарат следует не менее 3 мес. Затем следует постепенно снижать количество применяемых таблеток под контролем наличия симптомов отмены. Когда суточное потребление препарата снизится до 1 - 2 таблеток, применение его следует прекратить. Если при использовании максимальной дозы симптомы отмены не удается контролировать, то следует перейти на комбинированную терапию.</w:t>
      </w:r>
    </w:p>
    <w:p w:rsidR="00657506" w:rsidRPr="00657506" w:rsidRDefault="00657506" w:rsidP="00657506">
      <w:pPr>
        <w:spacing w:after="0"/>
        <w:rPr>
          <w:rFonts w:ascii="Times New Roman" w:eastAsia="Calibri" w:hAnsi="Times New Roman" w:cs="Times New Roman"/>
          <w:sz w:val="24"/>
          <w:vertAlign w:val="superscript"/>
        </w:rPr>
      </w:pPr>
    </w:p>
    <w:tbl>
      <w:tblPr>
        <w:tblStyle w:val="3"/>
        <w:tblW w:w="0" w:type="auto"/>
        <w:tblInd w:w="279" w:type="dxa"/>
        <w:tblLook w:val="04A0" w:firstRow="1" w:lastRow="0" w:firstColumn="1" w:lastColumn="0" w:noHBand="0" w:noVBand="1"/>
      </w:tblPr>
      <w:tblGrid>
        <w:gridCol w:w="9349"/>
      </w:tblGrid>
      <w:tr w:rsidR="00657506" w:rsidRPr="00657506" w:rsidTr="00FD7BC7">
        <w:tc>
          <w:tcPr>
            <w:tcW w:w="10177" w:type="dxa"/>
          </w:tcPr>
          <w:p w:rsidR="00657506" w:rsidRPr="00657506" w:rsidRDefault="00657506" w:rsidP="00657506">
            <w:pPr>
              <w:rPr>
                <w:rFonts w:ascii="Times New Roman" w:hAnsi="Times New Roman" w:cs="Times New Roman"/>
                <w:color w:val="A6A6A6"/>
                <w:sz w:val="24"/>
              </w:rPr>
            </w:pPr>
            <w:r w:rsidRPr="00657506">
              <w:rPr>
                <w:rFonts w:ascii="Times New Roman" w:hAnsi="Times New Roman" w:cs="Times New Roman"/>
                <w:color w:val="A6A6A6"/>
                <w:sz w:val="24"/>
              </w:rPr>
              <w:t>Шаблон назначения</w:t>
            </w:r>
          </w:p>
          <w:p w:rsidR="00657506" w:rsidRPr="00657506" w:rsidRDefault="00657506" w:rsidP="00657506">
            <w:pPr>
              <w:rPr>
                <w:rFonts w:ascii="Times New Roman" w:hAnsi="Times New Roman" w:cs="Times New Roman"/>
                <w:sz w:val="24"/>
              </w:rPr>
            </w:pPr>
          </w:p>
        </w:tc>
      </w:tr>
    </w:tbl>
    <w:p w:rsidR="00657506" w:rsidRPr="00657506" w:rsidRDefault="00657506" w:rsidP="00657506">
      <w:pPr>
        <w:spacing w:after="0"/>
        <w:rPr>
          <w:rFonts w:ascii="Times New Roman" w:eastAsia="Calibri" w:hAnsi="Times New Roman" w:cs="Times New Roman"/>
          <w:b/>
          <w:sz w:val="28"/>
        </w:rPr>
      </w:pPr>
    </w:p>
    <w:p w:rsidR="00657506" w:rsidRPr="00657506" w:rsidRDefault="00657506" w:rsidP="00657506">
      <w:pPr>
        <w:spacing w:after="0"/>
        <w:rPr>
          <w:rFonts w:ascii="Times New Roman" w:eastAsia="Calibri" w:hAnsi="Times New Roman" w:cs="Times New Roman"/>
          <w:b/>
          <w:sz w:val="28"/>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lastRenderedPageBreak/>
        <w:t xml:space="preserve">     </w:t>
      </w:r>
      <w:r w:rsidRPr="00657506">
        <w:rPr>
          <w:rFonts w:ascii="Times New Roman" w:eastAsia="Calibri" w:hAnsi="Times New Roman" w:cs="Times New Roman"/>
          <w:noProof/>
          <w:sz w:val="24"/>
          <w:lang w:eastAsia="ru-RU"/>
        </w:rPr>
        <w:drawing>
          <wp:inline distT="0" distB="0" distL="0" distR="0" wp14:anchorId="69C93AF3" wp14:editId="67E76DDE">
            <wp:extent cx="207010" cy="207010"/>
            <wp:effectExtent l="0" t="0" r="2540" b="2540"/>
            <wp:docPr id="698" name="Рисунок 698" descr="C:\Users\katam\AppData\Local\Microsoft\Windows\INetCache\Content.Word\Плю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tam\AppData\Local\Microsoft\Windows\INetCache\Content.Word\Плюс.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010" cy="207010"/>
                    </a:xfrm>
                    <a:prstGeom prst="rect">
                      <a:avLst/>
                    </a:prstGeom>
                    <a:noFill/>
                    <a:ln>
                      <a:noFill/>
                    </a:ln>
                  </pic:spPr>
                </pic:pic>
              </a:graphicData>
            </a:graphic>
          </wp:inline>
        </w:drawing>
      </w:r>
      <w:r w:rsidRPr="00657506">
        <w:rPr>
          <w:rFonts w:ascii="Times New Roman" w:eastAsia="Calibri" w:hAnsi="Times New Roman" w:cs="Times New Roman"/>
          <w:b/>
          <w:sz w:val="28"/>
        </w:rPr>
        <w:t xml:space="preserve">  Спрей для слизистой оболочки полости рта дозированный</w:t>
      </w: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Стандартная схема назначения спрея для слизистой оболочки полости рта следующая: Спрей следует использовать в период времени, когда обычно пациент потреблял табачные продукты, а также в случае появления тяги к их приему. В этих случаях необходимо сделать 1 или 2 впрыскивания из спрея. Если после однократного впрыскивания тяга к табаку в течение нескольких минут не снижается, следует произвести второе впрыскивание. При необходимости использования 2-х доз, применение спрея может состоять из 2 последовательных впрыскиваний. Большинству пациентов требуется применение 1 - 2 доз спрея каждые 30 минут или 1 час. Каждый час разрешается принимать не более 4 дозированных впрыскиваний спрея. Не следует впрыскивать более 2 доз спрея одномоментно или применять более 64 доз в течение суток (или 4 дозы в час в течение 16 часов).</w:t>
      </w:r>
    </w:p>
    <w:p w:rsidR="00657506" w:rsidRPr="00657506" w:rsidRDefault="00657506" w:rsidP="00657506">
      <w:pPr>
        <w:spacing w:after="0"/>
        <w:rPr>
          <w:rFonts w:ascii="Times New Roman" w:eastAsia="Calibri" w:hAnsi="Times New Roman" w:cs="Times New Roman"/>
          <w:sz w:val="24"/>
          <w:vertAlign w:val="superscript"/>
        </w:rPr>
      </w:pPr>
    </w:p>
    <w:tbl>
      <w:tblPr>
        <w:tblStyle w:val="3"/>
        <w:tblW w:w="0" w:type="auto"/>
        <w:tblInd w:w="279" w:type="dxa"/>
        <w:tblLook w:val="04A0" w:firstRow="1" w:lastRow="0" w:firstColumn="1" w:lastColumn="0" w:noHBand="0" w:noVBand="1"/>
      </w:tblPr>
      <w:tblGrid>
        <w:gridCol w:w="9349"/>
      </w:tblGrid>
      <w:tr w:rsidR="00657506" w:rsidRPr="00657506" w:rsidTr="00FD7BC7">
        <w:tc>
          <w:tcPr>
            <w:tcW w:w="10177" w:type="dxa"/>
          </w:tcPr>
          <w:p w:rsidR="00657506" w:rsidRPr="00657506" w:rsidRDefault="00657506" w:rsidP="00657506">
            <w:pPr>
              <w:rPr>
                <w:rFonts w:ascii="Times New Roman" w:hAnsi="Times New Roman" w:cs="Times New Roman"/>
                <w:color w:val="A6A6A6"/>
                <w:sz w:val="24"/>
              </w:rPr>
            </w:pPr>
            <w:r w:rsidRPr="00657506">
              <w:rPr>
                <w:rFonts w:ascii="Times New Roman" w:hAnsi="Times New Roman" w:cs="Times New Roman"/>
                <w:color w:val="A6A6A6"/>
                <w:sz w:val="24"/>
              </w:rPr>
              <w:t>Шаблон назначения</w:t>
            </w:r>
          </w:p>
          <w:p w:rsidR="00657506" w:rsidRPr="00657506" w:rsidRDefault="00657506" w:rsidP="00657506">
            <w:pPr>
              <w:rPr>
                <w:rFonts w:ascii="Times New Roman" w:hAnsi="Times New Roman" w:cs="Times New Roman"/>
                <w:sz w:val="24"/>
              </w:rPr>
            </w:pPr>
          </w:p>
        </w:tc>
      </w:tr>
    </w:tbl>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lang w:eastAsia="ru-RU"/>
        </w:rPr>
        <w:drawing>
          <wp:inline distT="0" distB="0" distL="0" distR="0" wp14:anchorId="346EC593" wp14:editId="189E6FC5">
            <wp:extent cx="209550" cy="209550"/>
            <wp:effectExtent l="0" t="0" r="0" b="0"/>
            <wp:docPr id="699" name="Рисунок 699" descr="Мар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Маркер"/>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657506">
        <w:rPr>
          <w:rFonts w:ascii="Times New Roman" w:eastAsia="Calibri" w:hAnsi="Times New Roman" w:cs="Times New Roman"/>
          <w:b/>
          <w:sz w:val="28"/>
        </w:rPr>
        <w:t xml:space="preserve">  3.2. Стандартная </w:t>
      </w:r>
      <w:proofErr w:type="spellStart"/>
      <w:r w:rsidRPr="00657506">
        <w:rPr>
          <w:rFonts w:ascii="Times New Roman" w:eastAsia="Calibri" w:hAnsi="Times New Roman" w:cs="Times New Roman"/>
          <w:b/>
          <w:sz w:val="28"/>
        </w:rPr>
        <w:t>никотинзаместительная</w:t>
      </w:r>
      <w:proofErr w:type="spellEnd"/>
      <w:r w:rsidRPr="00657506">
        <w:rPr>
          <w:rFonts w:ascii="Times New Roman" w:eastAsia="Calibri" w:hAnsi="Times New Roman" w:cs="Times New Roman"/>
          <w:b/>
          <w:sz w:val="28"/>
        </w:rPr>
        <w:t xml:space="preserve"> терапия у пациентов со сниженной мотивацией</w:t>
      </w: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Если в процессе оценки статуса курения была выявлена средняя мотивация к отказу от табака (по опроснику Прохаска сумма баллов составила от 4 до 6), пациенту можно рекомендовать отсроченный полный отказ от табака с периодом предварительного снижения числа выкуриваемых сигарет или потребления других табачных продуктов в день на фоне дискретного приема дозированного препарата. Пациент должен осознавать, что данная схема лечения направлена на полный отказ от табака, а предварительное снижение количества выкуриваемых сигарет является только подготовительным периодом, в процессе которого должны проводиться беседы по усилению мотивации к отказу от табака. Таким образом, сразу же с пациентом назначается дата полного отказа от табака и лечение разбивается на два этапа. Этап снижения количества выкуриваемых сигарет не должен продолжаться более 6 недель, но желательно его максимально укоротить. Дозированный препарат выбирается по желанию пациента. Его следует применять, заменяя сигарету, с целью увеличения промежутков времени между курением и с целью как можно большего снижения количества выкуриваемых сигарет до даты полного отказа от табака. Одновременное проведение мотивационного консультирования повысит эффективность терапии. После назначенной даты отказа от табака пациенту следует полностью прекратить курение и перейти только на прием </w:t>
      </w:r>
      <w:proofErr w:type="spellStart"/>
      <w:r w:rsidRPr="00657506">
        <w:rPr>
          <w:rFonts w:ascii="Times New Roman" w:eastAsia="Calibri" w:hAnsi="Times New Roman" w:cs="Times New Roman"/>
          <w:i/>
          <w:sz w:val="24"/>
        </w:rPr>
        <w:t>никотинсодержащих</w:t>
      </w:r>
      <w:proofErr w:type="spellEnd"/>
      <w:r w:rsidRPr="00657506">
        <w:rPr>
          <w:rFonts w:ascii="Times New Roman" w:eastAsia="Calibri" w:hAnsi="Times New Roman" w:cs="Times New Roman"/>
          <w:i/>
          <w:sz w:val="24"/>
        </w:rPr>
        <w:t xml:space="preserve"> препаратов. На этапе полного отказа от табака для назначения </w:t>
      </w:r>
      <w:proofErr w:type="spellStart"/>
      <w:r w:rsidRPr="00657506">
        <w:rPr>
          <w:rFonts w:ascii="Times New Roman" w:eastAsia="Calibri" w:hAnsi="Times New Roman" w:cs="Times New Roman"/>
          <w:i/>
          <w:sz w:val="24"/>
        </w:rPr>
        <w:t>никотинзаместительной</w:t>
      </w:r>
      <w:proofErr w:type="spellEnd"/>
      <w:r w:rsidRPr="00657506">
        <w:rPr>
          <w:rFonts w:ascii="Times New Roman" w:eastAsia="Calibri" w:hAnsi="Times New Roman" w:cs="Times New Roman"/>
          <w:i/>
          <w:sz w:val="24"/>
        </w:rPr>
        <w:t xml:space="preserve"> терапии можно использовать любую схему назначения, включая комбинированную терапию, также, как и для мотивированных пациентов. При выборе любой схемы необходимо учитывать, что доза </w:t>
      </w:r>
      <w:proofErr w:type="spellStart"/>
      <w:r w:rsidRPr="00657506">
        <w:rPr>
          <w:rFonts w:ascii="Times New Roman" w:eastAsia="Calibri" w:hAnsi="Times New Roman" w:cs="Times New Roman"/>
          <w:i/>
          <w:sz w:val="24"/>
        </w:rPr>
        <w:t>никотинсодержащих</w:t>
      </w:r>
      <w:proofErr w:type="spellEnd"/>
      <w:r w:rsidRPr="00657506">
        <w:rPr>
          <w:rFonts w:ascii="Times New Roman" w:eastAsia="Calibri" w:hAnsi="Times New Roman" w:cs="Times New Roman"/>
          <w:i/>
          <w:sz w:val="24"/>
        </w:rPr>
        <w:t xml:space="preserve"> препаратов должна быть повышена по сравнению с дозой, которую пациент принимал в конце этапа снижения количества выкуриваемых сигарет.</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Рекомендуется применение частичных агонистов никотиновых рецепторов, которые являются препаратами, не содержащими никотин Уровень убедительности рекомендаций A (уровень достоверности доказательств - 1a).</w:t>
      </w:r>
    </w:p>
    <w:p w:rsidR="00657506" w:rsidRPr="00657506" w:rsidRDefault="00657506" w:rsidP="00657506">
      <w:pPr>
        <w:spacing w:after="0"/>
        <w:jc w:val="both"/>
        <w:rPr>
          <w:rFonts w:ascii="Times New Roman" w:eastAsia="Calibri" w:hAnsi="Times New Roman" w:cs="Times New Roman"/>
          <w:sz w:val="24"/>
        </w:rPr>
      </w:pP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Комментарий</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Кроме свойства частичного агониста, они обладают свойством блокаторов никотиновых рецепторов. К частичным агонистам никотиновых рецепторов относятся </w:t>
      </w:r>
      <w:proofErr w:type="spellStart"/>
      <w:r w:rsidRPr="00657506">
        <w:rPr>
          <w:rFonts w:ascii="Times New Roman" w:eastAsia="Calibri" w:hAnsi="Times New Roman" w:cs="Times New Roman"/>
          <w:i/>
          <w:sz w:val="24"/>
        </w:rPr>
        <w:t>варениклин</w:t>
      </w:r>
      <w:proofErr w:type="spellEnd"/>
      <w:r w:rsidRPr="00657506">
        <w:rPr>
          <w:rFonts w:ascii="Times New Roman" w:eastAsia="Calibri" w:hAnsi="Times New Roman" w:cs="Times New Roman"/>
          <w:i/>
          <w:sz w:val="24"/>
        </w:rPr>
        <w:t xml:space="preserve"> и </w:t>
      </w:r>
      <w:proofErr w:type="spellStart"/>
      <w:r w:rsidRPr="00657506">
        <w:rPr>
          <w:rFonts w:ascii="Times New Roman" w:eastAsia="Calibri" w:hAnsi="Times New Roman" w:cs="Times New Roman"/>
          <w:i/>
          <w:sz w:val="24"/>
        </w:rPr>
        <w:t>цитизин</w:t>
      </w:r>
      <w:proofErr w:type="spellEnd"/>
      <w:r w:rsidRPr="00657506">
        <w:rPr>
          <w:rFonts w:ascii="Times New Roman" w:eastAsia="Calibri" w:hAnsi="Times New Roman" w:cs="Times New Roman"/>
          <w:i/>
          <w:sz w:val="24"/>
        </w:rPr>
        <w:t xml:space="preserve">. Препараты обладают разной эффективностью: </w:t>
      </w:r>
      <w:proofErr w:type="spellStart"/>
      <w:r w:rsidRPr="00657506">
        <w:rPr>
          <w:rFonts w:ascii="Times New Roman" w:eastAsia="Calibri" w:hAnsi="Times New Roman" w:cs="Times New Roman"/>
          <w:i/>
          <w:sz w:val="24"/>
        </w:rPr>
        <w:t>варениклин</w:t>
      </w:r>
      <w:proofErr w:type="spellEnd"/>
      <w:r w:rsidRPr="00657506">
        <w:rPr>
          <w:rFonts w:ascii="Times New Roman" w:eastAsia="Calibri" w:hAnsi="Times New Roman" w:cs="Times New Roman"/>
          <w:i/>
          <w:sz w:val="24"/>
        </w:rPr>
        <w:t xml:space="preserve"> является </w:t>
      </w:r>
      <w:r w:rsidRPr="00657506">
        <w:rPr>
          <w:rFonts w:ascii="Times New Roman" w:eastAsia="Calibri" w:hAnsi="Times New Roman" w:cs="Times New Roman"/>
          <w:i/>
          <w:sz w:val="24"/>
        </w:rPr>
        <w:lastRenderedPageBreak/>
        <w:t xml:space="preserve">фармакологическим препаратом с доказанной эффективностью; </w:t>
      </w:r>
      <w:proofErr w:type="spellStart"/>
      <w:r w:rsidRPr="00657506">
        <w:rPr>
          <w:rFonts w:ascii="Times New Roman" w:eastAsia="Calibri" w:hAnsi="Times New Roman" w:cs="Times New Roman"/>
          <w:i/>
          <w:sz w:val="24"/>
        </w:rPr>
        <w:t>цитизин</w:t>
      </w:r>
      <w:proofErr w:type="spellEnd"/>
      <w:r w:rsidRPr="00657506">
        <w:rPr>
          <w:rFonts w:ascii="Times New Roman" w:eastAsia="Calibri" w:hAnsi="Times New Roman" w:cs="Times New Roman"/>
          <w:i/>
          <w:sz w:val="24"/>
        </w:rPr>
        <w:t xml:space="preserve"> является фармакологическим препаратом, для которого не доказана его эффективность на период воздержания от табака в течение 6 месяцев.</w:t>
      </w:r>
    </w:p>
    <w:p w:rsidR="00657506" w:rsidRPr="00657506" w:rsidRDefault="00657506" w:rsidP="00657506">
      <w:pPr>
        <w:spacing w:after="0"/>
        <w:rPr>
          <w:rFonts w:ascii="Times New Roman" w:eastAsia="Calibri" w:hAnsi="Times New Roman" w:cs="Times New Roman"/>
          <w:i/>
          <w:sz w:val="24"/>
        </w:rPr>
      </w:pPr>
    </w:p>
    <w:p w:rsidR="00657506" w:rsidRPr="00657506" w:rsidRDefault="00657506" w:rsidP="00657506">
      <w:pPr>
        <w:spacing w:after="0"/>
        <w:rPr>
          <w:rFonts w:ascii="Times New Roman" w:eastAsia="Calibri" w:hAnsi="Times New Roman" w:cs="Times New Roman"/>
          <w:i/>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sz w:val="24"/>
          <w:lang w:eastAsia="ru-RU"/>
        </w:rPr>
        <w:drawing>
          <wp:inline distT="0" distB="0" distL="0" distR="0" wp14:anchorId="1132AA77" wp14:editId="5FC25F29">
            <wp:extent cx="207010" cy="207010"/>
            <wp:effectExtent l="0" t="0" r="2540" b="2540"/>
            <wp:docPr id="700" name="Рисунок 700" descr="C:\Users\katam\AppData\Local\Microsoft\Windows\INetCache\Content.Word\Плю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tam\AppData\Local\Microsoft\Windows\INetCache\Content.Word\Плюс.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010" cy="207010"/>
                    </a:xfrm>
                    <a:prstGeom prst="rect">
                      <a:avLst/>
                    </a:prstGeom>
                    <a:noFill/>
                    <a:ln>
                      <a:noFill/>
                    </a:ln>
                  </pic:spPr>
                </pic:pic>
              </a:graphicData>
            </a:graphic>
          </wp:inline>
        </w:drawing>
      </w:r>
      <w:r w:rsidRPr="00657506">
        <w:rPr>
          <w:rFonts w:ascii="Times New Roman" w:eastAsia="Calibri" w:hAnsi="Times New Roman" w:cs="Times New Roman"/>
          <w:b/>
          <w:sz w:val="28"/>
        </w:rPr>
        <w:t xml:space="preserve">  3.2.1. </w:t>
      </w:r>
      <w:proofErr w:type="spellStart"/>
      <w:r w:rsidRPr="00657506">
        <w:rPr>
          <w:rFonts w:ascii="Times New Roman" w:eastAsia="Calibri" w:hAnsi="Times New Roman" w:cs="Times New Roman"/>
          <w:b/>
          <w:sz w:val="28"/>
        </w:rPr>
        <w:t>Варениклин</w:t>
      </w:r>
      <w:proofErr w:type="spellEnd"/>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w:t>
      </w:r>
    </w:p>
    <w:p w:rsidR="00657506" w:rsidRPr="00657506" w:rsidRDefault="00657506" w:rsidP="00657506">
      <w:pPr>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Схема назначения </w:t>
      </w:r>
      <w:proofErr w:type="spellStart"/>
      <w:r w:rsidRPr="00657506">
        <w:rPr>
          <w:rFonts w:ascii="Times New Roman" w:eastAsia="Calibri" w:hAnsi="Times New Roman" w:cs="Times New Roman"/>
          <w:i/>
          <w:sz w:val="24"/>
        </w:rPr>
        <w:t>варениклина</w:t>
      </w:r>
      <w:proofErr w:type="spellEnd"/>
      <w:r w:rsidRPr="00657506">
        <w:rPr>
          <w:rFonts w:ascii="Times New Roman" w:eastAsia="Calibri" w:hAnsi="Times New Roman" w:cs="Times New Roman"/>
          <w:i/>
          <w:sz w:val="24"/>
        </w:rPr>
        <w:t xml:space="preserve"> для пациентов с различной степенью никотиновой зависимости и мотивации к отказу от потребления табака является стандартной, период лечения составляет 12 недель: 1 - 3 день - по 0,5 мг 1 раз в день; 4 - 7 день - по 0,5 мг 2 раза в день; с 8 дня до конца лечения - по 1 мг 2 раза в день. Пациент может отказаться от курения либо в период с 7 по 14 день лечения, либо с 8 по 35 день лечения. Для лиц с низкой мотивацией к отказу от потребления табачных продуктов дата отказа от табака может не быть заранее установленной, а определиться в процессе лечения при повышении мотивации пациента. Одновременное проведение мотивационного консультирования или поведенческой терапии повысит мотивацию пациента к отказу от потребления табака и увеличит эффективность терапии. Пациентам, которые успешно прекратили потребление табачных продуктов на 5 - 8 неделе, рекомендуется дополнительный курс лечения препаратом в дозе 1 мг 2 раза в сутки в течение 8 недель, при успешном прекращении курения к концу 12-й недели, рекомендуется дополнительный курс лечения препаратом в дозе 1 мг 2 раза/</w:t>
      </w:r>
      <w:proofErr w:type="spellStart"/>
      <w:r w:rsidRPr="00657506">
        <w:rPr>
          <w:rFonts w:ascii="Times New Roman" w:eastAsia="Calibri" w:hAnsi="Times New Roman" w:cs="Times New Roman"/>
          <w:i/>
          <w:sz w:val="24"/>
        </w:rPr>
        <w:t>сут</w:t>
      </w:r>
      <w:proofErr w:type="spellEnd"/>
      <w:r w:rsidRPr="00657506">
        <w:rPr>
          <w:rFonts w:ascii="Times New Roman" w:eastAsia="Calibri" w:hAnsi="Times New Roman" w:cs="Times New Roman"/>
          <w:i/>
          <w:sz w:val="24"/>
        </w:rPr>
        <w:t xml:space="preserve"> в течение 12 недель.</w:t>
      </w:r>
    </w:p>
    <w:tbl>
      <w:tblPr>
        <w:tblStyle w:val="3"/>
        <w:tblW w:w="0" w:type="auto"/>
        <w:tblInd w:w="279" w:type="dxa"/>
        <w:tblLook w:val="04A0" w:firstRow="1" w:lastRow="0" w:firstColumn="1" w:lastColumn="0" w:noHBand="0" w:noVBand="1"/>
      </w:tblPr>
      <w:tblGrid>
        <w:gridCol w:w="9349"/>
      </w:tblGrid>
      <w:tr w:rsidR="00657506" w:rsidRPr="00657506" w:rsidTr="00FD7BC7">
        <w:tc>
          <w:tcPr>
            <w:tcW w:w="9349" w:type="dxa"/>
          </w:tcPr>
          <w:p w:rsidR="00657506" w:rsidRPr="00657506" w:rsidRDefault="00657506" w:rsidP="00657506">
            <w:pPr>
              <w:rPr>
                <w:rFonts w:ascii="Times New Roman" w:hAnsi="Times New Roman" w:cs="Times New Roman"/>
                <w:color w:val="A6A6A6"/>
                <w:sz w:val="24"/>
              </w:rPr>
            </w:pPr>
            <w:r w:rsidRPr="00657506">
              <w:rPr>
                <w:rFonts w:ascii="Times New Roman" w:hAnsi="Times New Roman" w:cs="Times New Roman"/>
                <w:color w:val="A6A6A6"/>
                <w:sz w:val="24"/>
              </w:rPr>
              <w:t>Шаблон назначения</w:t>
            </w:r>
          </w:p>
          <w:p w:rsidR="00657506" w:rsidRPr="00657506" w:rsidRDefault="00657506" w:rsidP="00657506">
            <w:pPr>
              <w:rPr>
                <w:rFonts w:ascii="Times New Roman" w:hAnsi="Times New Roman" w:cs="Times New Roman"/>
                <w:sz w:val="24"/>
              </w:rPr>
            </w:pPr>
          </w:p>
        </w:tc>
      </w:tr>
    </w:tbl>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lang w:eastAsia="ru-RU"/>
        </w:rPr>
        <w:drawing>
          <wp:inline distT="0" distB="0" distL="0" distR="0" wp14:anchorId="3EC9901F" wp14:editId="55AAC223">
            <wp:extent cx="209550" cy="209550"/>
            <wp:effectExtent l="0" t="0" r="0" b="0"/>
            <wp:docPr id="701" name="Рисунок 701" descr="Мар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Маркер"/>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657506">
        <w:rPr>
          <w:rFonts w:ascii="Times New Roman" w:eastAsia="Calibri" w:hAnsi="Times New Roman" w:cs="Times New Roman"/>
          <w:b/>
          <w:sz w:val="28"/>
        </w:rPr>
        <w:t xml:space="preserve">  3.2.2. </w:t>
      </w:r>
      <w:proofErr w:type="spellStart"/>
      <w:r w:rsidRPr="00657506">
        <w:rPr>
          <w:rFonts w:ascii="Times New Roman" w:eastAsia="Calibri" w:hAnsi="Times New Roman" w:cs="Times New Roman"/>
          <w:b/>
          <w:sz w:val="28"/>
        </w:rPr>
        <w:t>Анксиолитики</w:t>
      </w:r>
      <w:proofErr w:type="spellEnd"/>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Схема назначения </w:t>
      </w:r>
      <w:proofErr w:type="spellStart"/>
      <w:r w:rsidRPr="00657506">
        <w:rPr>
          <w:rFonts w:ascii="Times New Roman" w:eastAsia="Calibri" w:hAnsi="Times New Roman" w:cs="Times New Roman"/>
          <w:i/>
          <w:sz w:val="24"/>
        </w:rPr>
        <w:t>варениклина</w:t>
      </w:r>
      <w:proofErr w:type="spellEnd"/>
      <w:r w:rsidRPr="00657506">
        <w:rPr>
          <w:rFonts w:ascii="Times New Roman" w:eastAsia="Calibri" w:hAnsi="Times New Roman" w:cs="Times New Roman"/>
          <w:i/>
          <w:sz w:val="24"/>
        </w:rPr>
        <w:t xml:space="preserve"> для пациентов с различной степенью никотиновой зависимости и мотивации к отказу от потребления табака является стандартной, период лечения </w:t>
      </w:r>
    </w:p>
    <w:p w:rsidR="00657506" w:rsidRPr="00657506" w:rsidRDefault="00657506" w:rsidP="00657506">
      <w:pPr>
        <w:spacing w:after="0"/>
        <w:jc w:val="both"/>
        <w:rPr>
          <w:rFonts w:ascii="Times New Roman" w:eastAsia="Calibri" w:hAnsi="Times New Roman" w:cs="Times New Roman"/>
          <w:color w:val="A6A6A6"/>
          <w:sz w:val="24"/>
        </w:rPr>
      </w:pPr>
    </w:p>
    <w:p w:rsidR="00657506" w:rsidRPr="00657506" w:rsidRDefault="00657506" w:rsidP="00657506">
      <w:pPr>
        <w:spacing w:after="0"/>
        <w:rPr>
          <w:rFonts w:ascii="Times New Roman" w:eastAsia="Calibri" w:hAnsi="Times New Roman" w:cs="Times New Roman"/>
          <w:color w:val="A6A6A6"/>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sz w:val="24"/>
          <w:lang w:eastAsia="ru-RU"/>
        </w:rPr>
        <w:drawing>
          <wp:inline distT="0" distB="0" distL="0" distR="0" wp14:anchorId="12E6A07E" wp14:editId="34A7CB34">
            <wp:extent cx="207010" cy="207010"/>
            <wp:effectExtent l="0" t="0" r="2540" b="2540"/>
            <wp:docPr id="702" name="Рисунок 702" descr="C:\Users\katam\AppData\Local\Microsoft\Windows\INetCache\Content.Word\Плю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tam\AppData\Local\Microsoft\Windows\INetCache\Content.Word\Плюс.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010" cy="207010"/>
                    </a:xfrm>
                    <a:prstGeom prst="rect">
                      <a:avLst/>
                    </a:prstGeom>
                    <a:noFill/>
                    <a:ln>
                      <a:noFill/>
                    </a:ln>
                  </pic:spPr>
                </pic:pic>
              </a:graphicData>
            </a:graphic>
          </wp:inline>
        </w:drawing>
      </w:r>
      <w:r w:rsidRPr="00657506">
        <w:rPr>
          <w:rFonts w:ascii="Times New Roman" w:eastAsia="Calibri" w:hAnsi="Times New Roman" w:cs="Times New Roman"/>
          <w:b/>
          <w:sz w:val="28"/>
        </w:rPr>
        <w:t xml:space="preserve">  </w:t>
      </w:r>
      <w:proofErr w:type="spellStart"/>
      <w:r w:rsidRPr="00657506">
        <w:rPr>
          <w:rFonts w:ascii="Times New Roman" w:eastAsia="Calibri" w:hAnsi="Times New Roman" w:cs="Times New Roman"/>
          <w:b/>
          <w:sz w:val="28"/>
        </w:rPr>
        <w:t>Фабомотизол</w:t>
      </w:r>
      <w:proofErr w:type="spellEnd"/>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Схема назначения стандартная: по 10 мг 3 раза в день. Минимальная продолжительность назначения - 1 месяц.</w:t>
      </w:r>
    </w:p>
    <w:p w:rsidR="00657506" w:rsidRPr="00657506" w:rsidRDefault="00657506" w:rsidP="00657506">
      <w:pPr>
        <w:spacing w:after="0"/>
        <w:rPr>
          <w:rFonts w:ascii="Times New Roman" w:eastAsia="Calibri" w:hAnsi="Times New Roman" w:cs="Times New Roman"/>
          <w:sz w:val="24"/>
          <w:vertAlign w:val="superscript"/>
        </w:rPr>
      </w:pPr>
    </w:p>
    <w:tbl>
      <w:tblPr>
        <w:tblStyle w:val="3"/>
        <w:tblW w:w="0" w:type="auto"/>
        <w:tblInd w:w="279" w:type="dxa"/>
        <w:tblLook w:val="04A0" w:firstRow="1" w:lastRow="0" w:firstColumn="1" w:lastColumn="0" w:noHBand="0" w:noVBand="1"/>
      </w:tblPr>
      <w:tblGrid>
        <w:gridCol w:w="9349"/>
      </w:tblGrid>
      <w:tr w:rsidR="00657506" w:rsidRPr="00657506" w:rsidTr="00FD7BC7">
        <w:tc>
          <w:tcPr>
            <w:tcW w:w="10177" w:type="dxa"/>
          </w:tcPr>
          <w:p w:rsidR="00657506" w:rsidRPr="00657506" w:rsidRDefault="00657506" w:rsidP="00657506">
            <w:pPr>
              <w:rPr>
                <w:rFonts w:ascii="Times New Roman" w:hAnsi="Times New Roman" w:cs="Times New Roman"/>
                <w:color w:val="A6A6A6"/>
                <w:sz w:val="24"/>
              </w:rPr>
            </w:pPr>
            <w:r w:rsidRPr="00657506">
              <w:rPr>
                <w:rFonts w:ascii="Times New Roman" w:hAnsi="Times New Roman" w:cs="Times New Roman"/>
                <w:color w:val="A6A6A6"/>
                <w:sz w:val="24"/>
              </w:rPr>
              <w:t>Шаблон назначения</w:t>
            </w:r>
          </w:p>
          <w:p w:rsidR="00657506" w:rsidRPr="00657506" w:rsidRDefault="00657506" w:rsidP="00657506">
            <w:pPr>
              <w:rPr>
                <w:rFonts w:ascii="Times New Roman" w:hAnsi="Times New Roman" w:cs="Times New Roman"/>
                <w:sz w:val="24"/>
              </w:rPr>
            </w:pPr>
          </w:p>
        </w:tc>
      </w:tr>
    </w:tbl>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sz w:val="24"/>
          <w:lang w:eastAsia="ru-RU"/>
        </w:rPr>
        <w:drawing>
          <wp:inline distT="0" distB="0" distL="0" distR="0" wp14:anchorId="242B6408" wp14:editId="2FA94E17">
            <wp:extent cx="207010" cy="207010"/>
            <wp:effectExtent l="0" t="0" r="2540" b="2540"/>
            <wp:docPr id="703" name="Рисунок 703" descr="C:\Users\katam\AppData\Local\Microsoft\Windows\INetCache\Content.Word\Плю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tam\AppData\Local\Microsoft\Windows\INetCache\Content.Word\Плюс.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010" cy="207010"/>
                    </a:xfrm>
                    <a:prstGeom prst="rect">
                      <a:avLst/>
                    </a:prstGeom>
                    <a:noFill/>
                    <a:ln>
                      <a:noFill/>
                    </a:ln>
                  </pic:spPr>
                </pic:pic>
              </a:graphicData>
            </a:graphic>
          </wp:inline>
        </w:drawing>
      </w:r>
      <w:r w:rsidRPr="00657506">
        <w:rPr>
          <w:rFonts w:ascii="Times New Roman" w:eastAsia="Calibri" w:hAnsi="Times New Roman" w:cs="Times New Roman"/>
          <w:b/>
          <w:sz w:val="28"/>
        </w:rPr>
        <w:t xml:space="preserve">  </w:t>
      </w:r>
      <w:proofErr w:type="spellStart"/>
      <w:r w:rsidRPr="00657506">
        <w:rPr>
          <w:rFonts w:ascii="Times New Roman" w:eastAsia="Calibri" w:hAnsi="Times New Roman" w:cs="Times New Roman"/>
          <w:b/>
          <w:sz w:val="28"/>
        </w:rPr>
        <w:t>Тетраметилтетраазабициклооктадион</w:t>
      </w:r>
      <w:proofErr w:type="spellEnd"/>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Схема назначения стандартная: по 500 - 1000 мг 3 раза в день в течение 5 - 6 недель</w:t>
      </w:r>
    </w:p>
    <w:p w:rsidR="00657506" w:rsidRPr="00657506" w:rsidRDefault="00657506" w:rsidP="00657506">
      <w:pPr>
        <w:spacing w:after="0"/>
        <w:jc w:val="both"/>
        <w:rPr>
          <w:rFonts w:ascii="Times New Roman" w:eastAsia="Calibri" w:hAnsi="Times New Roman" w:cs="Times New Roman"/>
          <w:sz w:val="24"/>
          <w:vertAlign w:val="superscript"/>
        </w:rPr>
      </w:pPr>
    </w:p>
    <w:tbl>
      <w:tblPr>
        <w:tblStyle w:val="3"/>
        <w:tblW w:w="0" w:type="auto"/>
        <w:tblInd w:w="279" w:type="dxa"/>
        <w:tblLook w:val="04A0" w:firstRow="1" w:lastRow="0" w:firstColumn="1" w:lastColumn="0" w:noHBand="0" w:noVBand="1"/>
      </w:tblPr>
      <w:tblGrid>
        <w:gridCol w:w="9349"/>
      </w:tblGrid>
      <w:tr w:rsidR="00657506" w:rsidRPr="00657506" w:rsidTr="00FD7BC7">
        <w:tc>
          <w:tcPr>
            <w:tcW w:w="10177" w:type="dxa"/>
          </w:tcPr>
          <w:p w:rsidR="00657506" w:rsidRPr="00657506" w:rsidRDefault="00657506" w:rsidP="00657506">
            <w:pPr>
              <w:rPr>
                <w:rFonts w:ascii="Times New Roman" w:hAnsi="Times New Roman" w:cs="Times New Roman"/>
                <w:color w:val="A6A6A6"/>
                <w:sz w:val="24"/>
              </w:rPr>
            </w:pPr>
            <w:r w:rsidRPr="00657506">
              <w:rPr>
                <w:rFonts w:ascii="Times New Roman" w:hAnsi="Times New Roman" w:cs="Times New Roman"/>
                <w:color w:val="A6A6A6"/>
                <w:sz w:val="24"/>
              </w:rPr>
              <w:t>Шаблон назначения</w:t>
            </w:r>
          </w:p>
          <w:p w:rsidR="00657506" w:rsidRPr="00657506" w:rsidRDefault="00657506" w:rsidP="00657506">
            <w:pPr>
              <w:rPr>
                <w:rFonts w:ascii="Times New Roman" w:hAnsi="Times New Roman" w:cs="Times New Roman"/>
                <w:sz w:val="24"/>
              </w:rPr>
            </w:pPr>
          </w:p>
        </w:tc>
      </w:tr>
    </w:tbl>
    <w:p w:rsidR="00657506" w:rsidRPr="00657506" w:rsidRDefault="00657506" w:rsidP="00657506">
      <w:pPr>
        <w:spacing w:after="0"/>
        <w:rPr>
          <w:rFonts w:ascii="Times New Roman" w:eastAsia="Calibri" w:hAnsi="Times New Roman" w:cs="Times New Roman"/>
          <w:color w:val="A6A6A6"/>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b/>
          <w:sz w:val="28"/>
        </w:rPr>
        <w:t xml:space="preserve">     </w:t>
      </w:r>
      <w:r w:rsidRPr="00657506">
        <w:rPr>
          <w:rFonts w:ascii="Times New Roman" w:eastAsia="Calibri" w:hAnsi="Times New Roman" w:cs="Times New Roman"/>
          <w:noProof/>
          <w:sz w:val="24"/>
          <w:lang w:eastAsia="ru-RU"/>
        </w:rPr>
        <w:drawing>
          <wp:inline distT="0" distB="0" distL="0" distR="0" wp14:anchorId="0D259144" wp14:editId="75428710">
            <wp:extent cx="207010" cy="207010"/>
            <wp:effectExtent l="0" t="0" r="2540" b="2540"/>
            <wp:docPr id="704" name="Рисунок 704" descr="C:\Users\katam\AppData\Local\Microsoft\Windows\INetCache\Content.Word\Плю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tam\AppData\Local\Microsoft\Windows\INetCache\Content.Word\Плюс.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010" cy="207010"/>
                    </a:xfrm>
                    <a:prstGeom prst="rect">
                      <a:avLst/>
                    </a:prstGeom>
                    <a:noFill/>
                    <a:ln>
                      <a:noFill/>
                    </a:ln>
                  </pic:spPr>
                </pic:pic>
              </a:graphicData>
            </a:graphic>
          </wp:inline>
        </w:drawing>
      </w:r>
      <w:r w:rsidRPr="00657506">
        <w:rPr>
          <w:rFonts w:ascii="Times New Roman" w:eastAsia="Calibri" w:hAnsi="Times New Roman" w:cs="Times New Roman"/>
          <w:b/>
          <w:sz w:val="28"/>
        </w:rPr>
        <w:t xml:space="preserve">  </w:t>
      </w:r>
      <w:proofErr w:type="spellStart"/>
      <w:r w:rsidRPr="00657506">
        <w:rPr>
          <w:rFonts w:ascii="Times New Roman" w:eastAsia="Calibri" w:hAnsi="Times New Roman" w:cs="Times New Roman"/>
          <w:b/>
          <w:sz w:val="28"/>
        </w:rPr>
        <w:t>Этифоксин</w:t>
      </w:r>
      <w:proofErr w:type="spellEnd"/>
      <w:r w:rsidRPr="00657506">
        <w:rPr>
          <w:rFonts w:ascii="Times New Roman" w:eastAsia="Calibri" w:hAnsi="Times New Roman" w:cs="Times New Roman"/>
          <w:b/>
          <w:sz w:val="28"/>
        </w:rPr>
        <w:t xml:space="preserve"> гидрохлорид</w:t>
      </w:r>
    </w:p>
    <w:p w:rsidR="00657506" w:rsidRPr="00657506" w:rsidRDefault="00657506" w:rsidP="00657506">
      <w:pPr>
        <w:spacing w:after="0"/>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lastRenderedPageBreak/>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rPr>
          <w:rFonts w:ascii="Times New Roman" w:eastAsia="Calibri" w:hAnsi="Times New Roman" w:cs="Times New Roman"/>
          <w:i/>
          <w:sz w:val="24"/>
        </w:rPr>
      </w:pPr>
      <w:r w:rsidRPr="00657506">
        <w:rPr>
          <w:rFonts w:ascii="Times New Roman" w:eastAsia="Calibri" w:hAnsi="Times New Roman" w:cs="Times New Roman"/>
          <w:i/>
          <w:sz w:val="24"/>
        </w:rPr>
        <w:t xml:space="preserve">   Схема назначения стандартная: по 50 мг 3 раза в день в течение 5 - 6 недель</w:t>
      </w:r>
    </w:p>
    <w:p w:rsidR="00657506" w:rsidRPr="00657506" w:rsidRDefault="00657506" w:rsidP="00657506">
      <w:pPr>
        <w:spacing w:after="0"/>
        <w:rPr>
          <w:rFonts w:ascii="Times New Roman" w:eastAsia="Calibri" w:hAnsi="Times New Roman" w:cs="Times New Roman"/>
          <w:sz w:val="24"/>
          <w:vertAlign w:val="superscript"/>
        </w:rPr>
      </w:pPr>
    </w:p>
    <w:tbl>
      <w:tblPr>
        <w:tblStyle w:val="3"/>
        <w:tblW w:w="0" w:type="auto"/>
        <w:tblInd w:w="279" w:type="dxa"/>
        <w:tblLook w:val="04A0" w:firstRow="1" w:lastRow="0" w:firstColumn="1" w:lastColumn="0" w:noHBand="0" w:noVBand="1"/>
      </w:tblPr>
      <w:tblGrid>
        <w:gridCol w:w="9349"/>
      </w:tblGrid>
      <w:tr w:rsidR="00657506" w:rsidRPr="00657506" w:rsidTr="00FD7BC7">
        <w:tc>
          <w:tcPr>
            <w:tcW w:w="10177" w:type="dxa"/>
          </w:tcPr>
          <w:p w:rsidR="00657506" w:rsidRPr="00657506" w:rsidRDefault="00657506" w:rsidP="00657506">
            <w:pPr>
              <w:rPr>
                <w:rFonts w:ascii="Times New Roman" w:hAnsi="Times New Roman" w:cs="Times New Roman"/>
                <w:color w:val="A6A6A6"/>
                <w:sz w:val="24"/>
              </w:rPr>
            </w:pPr>
            <w:r w:rsidRPr="00657506">
              <w:rPr>
                <w:rFonts w:ascii="Times New Roman" w:hAnsi="Times New Roman" w:cs="Times New Roman"/>
                <w:color w:val="A6A6A6"/>
                <w:sz w:val="24"/>
              </w:rPr>
              <w:t>Шаблон назначения</w:t>
            </w:r>
          </w:p>
          <w:p w:rsidR="00657506" w:rsidRPr="00657506" w:rsidRDefault="00657506" w:rsidP="00657506">
            <w:pPr>
              <w:rPr>
                <w:rFonts w:ascii="Times New Roman" w:hAnsi="Times New Roman" w:cs="Times New Roman"/>
                <w:sz w:val="24"/>
              </w:rPr>
            </w:pPr>
          </w:p>
        </w:tc>
      </w:tr>
    </w:tbl>
    <w:p w:rsidR="00657506" w:rsidRPr="00657506" w:rsidRDefault="00657506" w:rsidP="00657506">
      <w:pPr>
        <w:spacing w:after="0"/>
        <w:rPr>
          <w:rFonts w:ascii="Times New Roman" w:eastAsia="Calibri" w:hAnsi="Times New Roman" w:cs="Times New Roman"/>
          <w:color w:val="A6A6A6"/>
          <w:sz w:val="24"/>
        </w:rPr>
      </w:pP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b/>
          <w:sz w:val="28"/>
        </w:rPr>
      </w:pPr>
      <w:r w:rsidRPr="00657506">
        <w:rPr>
          <w:rFonts w:ascii="Times New Roman" w:eastAsia="Calibri" w:hAnsi="Times New Roman" w:cs="Times New Roman"/>
          <w:noProof/>
          <w:sz w:val="24"/>
          <w:lang w:eastAsia="ru-RU"/>
        </w:rPr>
        <w:drawing>
          <wp:inline distT="0" distB="0" distL="0" distR="0" wp14:anchorId="144454D8" wp14:editId="1C77A8D4">
            <wp:extent cx="207010" cy="207010"/>
            <wp:effectExtent l="0" t="0" r="2540" b="2540"/>
            <wp:docPr id="705" name="Рисунок 705" descr="C:\Users\katam\AppData\Local\Microsoft\Windows\INetCache\Content.Word\Плю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tam\AppData\Local\Microsoft\Windows\INetCache\Content.Word\Плюс.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010" cy="207010"/>
                    </a:xfrm>
                    <a:prstGeom prst="rect">
                      <a:avLst/>
                    </a:prstGeom>
                    <a:noFill/>
                    <a:ln>
                      <a:noFill/>
                    </a:ln>
                  </pic:spPr>
                </pic:pic>
              </a:graphicData>
            </a:graphic>
          </wp:inline>
        </w:drawing>
      </w:r>
      <w:r w:rsidRPr="00657506">
        <w:rPr>
          <w:rFonts w:ascii="Times New Roman" w:eastAsia="Calibri" w:hAnsi="Times New Roman" w:cs="Times New Roman"/>
          <w:b/>
          <w:sz w:val="28"/>
        </w:rPr>
        <w:t xml:space="preserve">  4. Иглорефлексотерапии</w:t>
      </w:r>
    </w:p>
    <w:p w:rsidR="00657506" w:rsidRPr="00657506" w:rsidRDefault="00657506" w:rsidP="00657506">
      <w:pPr>
        <w:spacing w:after="0"/>
        <w:jc w:val="both"/>
        <w:rPr>
          <w:rFonts w:ascii="Times New Roman" w:eastAsia="Calibri" w:hAnsi="Times New Roman" w:cs="Times New Roman"/>
          <w:i/>
          <w:color w:val="0070C0"/>
          <w:sz w:val="24"/>
        </w:rPr>
      </w:pPr>
      <w:r w:rsidRPr="00657506">
        <w:rPr>
          <w:rFonts w:ascii="Times New Roman" w:eastAsia="Calibri" w:hAnsi="Times New Roman" w:cs="Times New Roman"/>
          <w:i/>
          <w:sz w:val="24"/>
          <w:u w:val="single"/>
        </w:rPr>
        <w:t>Рекомендации</w:t>
      </w:r>
      <w:r w:rsidRPr="00657506">
        <w:rPr>
          <w:rFonts w:ascii="Times New Roman" w:eastAsia="Calibri" w:hAnsi="Times New Roman" w:cs="Times New Roman"/>
          <w:i/>
          <w:sz w:val="24"/>
        </w:rPr>
        <w:t xml:space="preserve"> </w:t>
      </w:r>
    </w:p>
    <w:p w:rsidR="00657506" w:rsidRPr="00657506" w:rsidRDefault="00657506" w:rsidP="00657506">
      <w:pPr>
        <w:spacing w:after="0"/>
        <w:jc w:val="both"/>
        <w:rPr>
          <w:rFonts w:ascii="Times New Roman" w:eastAsia="Calibri" w:hAnsi="Times New Roman" w:cs="Times New Roman"/>
          <w:i/>
          <w:sz w:val="24"/>
        </w:rPr>
      </w:pPr>
      <w:r w:rsidRPr="00657506">
        <w:rPr>
          <w:rFonts w:ascii="Times New Roman" w:eastAsia="Calibri" w:hAnsi="Times New Roman" w:cs="Times New Roman"/>
          <w:i/>
          <w:sz w:val="24"/>
        </w:rPr>
        <w:t xml:space="preserve">   Рекомендуется применение иглорефлексотерапии с целью снижения проявления симптомов отмены. Уровень убедительности рекомендаций C (уровень достоверности доказательств - 1c).</w:t>
      </w:r>
    </w:p>
    <w:p w:rsidR="00657506" w:rsidRPr="00657506" w:rsidRDefault="00657506" w:rsidP="00657506">
      <w:pPr>
        <w:jc w:val="both"/>
        <w:rPr>
          <w:rFonts w:ascii="Times New Roman" w:eastAsia="Calibri" w:hAnsi="Times New Roman" w:cs="Times New Roman"/>
          <w:i/>
          <w:sz w:val="24"/>
        </w:rPr>
      </w:pPr>
      <w:r w:rsidRPr="00657506">
        <w:rPr>
          <w:rFonts w:ascii="Times New Roman" w:eastAsia="Calibri" w:hAnsi="Times New Roman" w:cs="Times New Roman"/>
          <w:i/>
          <w:sz w:val="24"/>
        </w:rPr>
        <w:t>Рекомендуемый курс лечения включает 5 процедур стимуляции аурикулярных точек. Периодичность проведения процедур: первые 3 сеанса ежедневно; в дальнейшем - 2 раза в течение следующей недели. Длительность сеанса 30 - 50 минут.</w:t>
      </w:r>
    </w:p>
    <w:tbl>
      <w:tblPr>
        <w:tblStyle w:val="3"/>
        <w:tblW w:w="0" w:type="auto"/>
        <w:tblInd w:w="279" w:type="dxa"/>
        <w:tblLook w:val="04A0" w:firstRow="1" w:lastRow="0" w:firstColumn="1" w:lastColumn="0" w:noHBand="0" w:noVBand="1"/>
      </w:tblPr>
      <w:tblGrid>
        <w:gridCol w:w="9349"/>
      </w:tblGrid>
      <w:tr w:rsidR="00657506" w:rsidRPr="00657506" w:rsidTr="00FD7BC7">
        <w:tc>
          <w:tcPr>
            <w:tcW w:w="9349" w:type="dxa"/>
          </w:tcPr>
          <w:p w:rsidR="00657506" w:rsidRPr="00657506" w:rsidRDefault="00657506" w:rsidP="00657506">
            <w:pPr>
              <w:rPr>
                <w:rFonts w:ascii="Times New Roman" w:hAnsi="Times New Roman" w:cs="Times New Roman"/>
                <w:color w:val="A6A6A6"/>
                <w:sz w:val="24"/>
              </w:rPr>
            </w:pPr>
            <w:r w:rsidRPr="00657506">
              <w:rPr>
                <w:rFonts w:ascii="Times New Roman" w:hAnsi="Times New Roman" w:cs="Times New Roman"/>
                <w:color w:val="A6A6A6"/>
                <w:sz w:val="24"/>
              </w:rPr>
              <w:t>Шаблон назначения</w:t>
            </w:r>
          </w:p>
          <w:p w:rsidR="00657506" w:rsidRPr="00657506" w:rsidRDefault="00657506" w:rsidP="00657506">
            <w:pPr>
              <w:rPr>
                <w:rFonts w:ascii="Times New Roman" w:hAnsi="Times New Roman" w:cs="Times New Roman"/>
                <w:sz w:val="24"/>
              </w:rPr>
            </w:pPr>
          </w:p>
        </w:tc>
      </w:tr>
    </w:tbl>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rPr>
          <w:rFonts w:ascii="Times New Roman" w:eastAsia="Calibri" w:hAnsi="Times New Roman" w:cs="Times New Roman"/>
          <w:b/>
          <w:sz w:val="28"/>
          <w:szCs w:val="26"/>
        </w:rPr>
      </w:pPr>
      <w:r w:rsidRPr="00657506">
        <w:rPr>
          <w:rFonts w:ascii="Times New Roman" w:eastAsia="Calibri" w:hAnsi="Times New Roman" w:cs="Times New Roman"/>
          <w:noProof/>
          <w:sz w:val="24"/>
          <w:lang w:eastAsia="ru-RU"/>
        </w:rPr>
        <w:drawing>
          <wp:inline distT="0" distB="0" distL="0" distR="0" wp14:anchorId="359495FF" wp14:editId="204B2E55">
            <wp:extent cx="207010" cy="207010"/>
            <wp:effectExtent l="0" t="0" r="2540" b="2540"/>
            <wp:docPr id="706" name="Рисунок 706" descr="C:\Users\katam\AppData\Local\Microsoft\Windows\INetCache\Content.Word\Плю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tam\AppData\Local\Microsoft\Windows\INetCache\Content.Word\Плюс.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010" cy="207010"/>
                    </a:xfrm>
                    <a:prstGeom prst="rect">
                      <a:avLst/>
                    </a:prstGeom>
                    <a:noFill/>
                    <a:ln>
                      <a:noFill/>
                    </a:ln>
                  </pic:spPr>
                </pic:pic>
              </a:graphicData>
            </a:graphic>
          </wp:inline>
        </w:drawing>
      </w:r>
      <w:r w:rsidRPr="00657506">
        <w:rPr>
          <w:rFonts w:ascii="Times New Roman" w:eastAsia="Calibri" w:hAnsi="Times New Roman" w:cs="Times New Roman"/>
          <w:sz w:val="24"/>
        </w:rPr>
        <w:t xml:space="preserve"> </w:t>
      </w:r>
      <w:r w:rsidRPr="00657506">
        <w:rPr>
          <w:rFonts w:ascii="Times New Roman" w:eastAsia="Calibri" w:hAnsi="Times New Roman" w:cs="Times New Roman"/>
          <w:i/>
          <w:color w:val="0070C0"/>
          <w:sz w:val="24"/>
        </w:rPr>
        <w:t xml:space="preserve"> </w:t>
      </w:r>
      <w:r w:rsidRPr="00657506">
        <w:rPr>
          <w:rFonts w:ascii="Times New Roman" w:eastAsia="Calibri" w:hAnsi="Times New Roman" w:cs="Times New Roman"/>
          <w:b/>
          <w:color w:val="A6A6A6"/>
          <w:sz w:val="28"/>
          <w:szCs w:val="26"/>
        </w:rPr>
        <w:t>Дополнительный раздел</w:t>
      </w:r>
    </w:p>
    <w:p w:rsidR="00657506" w:rsidRPr="00657506" w:rsidRDefault="00657506" w:rsidP="00657506">
      <w:pPr>
        <w:spacing w:after="0"/>
        <w:rPr>
          <w:rFonts w:ascii="Times New Roman" w:eastAsia="Calibri" w:hAnsi="Times New Roman" w:cs="Times New Roman"/>
          <w:sz w:val="24"/>
          <w:vertAlign w:val="superscript"/>
        </w:rPr>
      </w:pPr>
    </w:p>
    <w:tbl>
      <w:tblPr>
        <w:tblStyle w:val="3"/>
        <w:tblW w:w="0" w:type="auto"/>
        <w:tblInd w:w="279" w:type="dxa"/>
        <w:tblLook w:val="04A0" w:firstRow="1" w:lastRow="0" w:firstColumn="1" w:lastColumn="0" w:noHBand="0" w:noVBand="1"/>
      </w:tblPr>
      <w:tblGrid>
        <w:gridCol w:w="9349"/>
      </w:tblGrid>
      <w:tr w:rsidR="00657506" w:rsidRPr="00657506" w:rsidTr="00FD7BC7">
        <w:tc>
          <w:tcPr>
            <w:tcW w:w="10177" w:type="dxa"/>
          </w:tcPr>
          <w:p w:rsidR="00657506" w:rsidRPr="00657506" w:rsidRDefault="00657506" w:rsidP="00657506">
            <w:pPr>
              <w:rPr>
                <w:rFonts w:ascii="Times New Roman" w:hAnsi="Times New Roman" w:cs="Times New Roman"/>
                <w:color w:val="A6A6A6"/>
                <w:sz w:val="24"/>
              </w:rPr>
            </w:pPr>
            <w:r w:rsidRPr="00657506">
              <w:rPr>
                <w:rFonts w:ascii="Times New Roman" w:hAnsi="Times New Roman" w:cs="Times New Roman"/>
                <w:color w:val="A6A6A6"/>
                <w:sz w:val="24"/>
              </w:rPr>
              <w:t>При необходимости переименуйте раздел и введите данные по своему усмотрению</w:t>
            </w:r>
          </w:p>
          <w:p w:rsidR="00657506" w:rsidRPr="00657506" w:rsidRDefault="00657506" w:rsidP="00657506">
            <w:pPr>
              <w:rPr>
                <w:rFonts w:ascii="Times New Roman" w:hAnsi="Times New Roman" w:cs="Times New Roman"/>
                <w:sz w:val="24"/>
              </w:rPr>
            </w:pPr>
          </w:p>
        </w:tc>
      </w:tr>
    </w:tbl>
    <w:p w:rsidR="00657506" w:rsidRPr="00657506" w:rsidRDefault="00657506" w:rsidP="00657506">
      <w:pPr>
        <w:spacing w:after="0"/>
        <w:rPr>
          <w:rFonts w:ascii="Times New Roman" w:eastAsia="Calibri" w:hAnsi="Times New Roman" w:cs="Times New Roman"/>
          <w:sz w:val="24"/>
        </w:rPr>
      </w:pP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b/>
          <w:sz w:val="24"/>
          <w:szCs w:val="24"/>
        </w:rPr>
        <w:t>Дополнительный раздел</w:t>
      </w:r>
      <w:r w:rsidRPr="00657506">
        <w:rPr>
          <w:rFonts w:ascii="Times New Roman" w:eastAsia="Calibri" w:hAnsi="Times New Roman" w:cs="Times New Roman"/>
          <w:sz w:val="24"/>
          <w:szCs w:val="24"/>
        </w:rPr>
        <w:t xml:space="preserve"> дает возможность изменить заголовок и создать дополнительный раздел на усмотрение специалиста.   При нажатии на кнопку </w:t>
      </w:r>
      <w:r w:rsidRPr="00657506">
        <w:rPr>
          <w:rFonts w:ascii="Times New Roman" w:eastAsia="Calibri" w:hAnsi="Times New Roman" w:cs="Times New Roman"/>
          <w:noProof/>
          <w:sz w:val="24"/>
          <w:szCs w:val="24"/>
          <w:lang w:eastAsia="ru-RU"/>
        </w:rPr>
        <w:t>«+»</w:t>
      </w:r>
      <w:r w:rsidRPr="00657506">
        <w:rPr>
          <w:rFonts w:ascii="Times New Roman" w:eastAsia="Calibri" w:hAnsi="Times New Roman" w:cs="Times New Roman"/>
          <w:sz w:val="24"/>
          <w:szCs w:val="24"/>
        </w:rPr>
        <w:t xml:space="preserve">, в раздел «Коррекция факторов риска повторного сосудистого события» программы индивидуализированной вторичной профилактики повторного сосудистого события пациента, в личный кабинет которого осуществлен вход, вносятся: </w:t>
      </w: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sz w:val="24"/>
          <w:szCs w:val="24"/>
        </w:rPr>
        <w:t>Заголовок раздела (Отказ от ку</w:t>
      </w:r>
      <w:bookmarkStart w:id="0" w:name="_GoBack"/>
      <w:bookmarkEnd w:id="0"/>
      <w:r w:rsidRPr="00657506">
        <w:rPr>
          <w:rFonts w:ascii="Times New Roman" w:eastAsia="Calibri" w:hAnsi="Times New Roman" w:cs="Times New Roman"/>
          <w:sz w:val="24"/>
          <w:szCs w:val="24"/>
        </w:rPr>
        <w:t xml:space="preserve">рения) </w:t>
      </w:r>
    </w:p>
    <w:p w:rsidR="00657506" w:rsidRPr="00657506" w:rsidRDefault="00657506" w:rsidP="00657506">
      <w:pPr>
        <w:spacing w:after="0"/>
        <w:jc w:val="both"/>
        <w:rPr>
          <w:rFonts w:ascii="Times New Roman" w:eastAsia="Calibri" w:hAnsi="Times New Roman" w:cs="Times New Roman"/>
          <w:sz w:val="24"/>
          <w:szCs w:val="24"/>
        </w:rPr>
      </w:pPr>
      <w:r w:rsidRPr="00657506">
        <w:rPr>
          <w:rFonts w:ascii="Times New Roman" w:eastAsia="Calibri" w:hAnsi="Times New Roman" w:cs="Times New Roman"/>
          <w:sz w:val="24"/>
          <w:szCs w:val="24"/>
        </w:rPr>
        <w:t xml:space="preserve">Дата. Заголовок пункта. </w:t>
      </w:r>
    </w:p>
    <w:p w:rsidR="00DB2E0F" w:rsidRPr="00657506" w:rsidRDefault="00657506" w:rsidP="00657506">
      <w:pPr>
        <w:rPr>
          <w:rFonts w:ascii="Times New Roman" w:hAnsi="Times New Roman" w:cs="Times New Roman"/>
        </w:rPr>
      </w:pPr>
      <w:r w:rsidRPr="00657506">
        <w:rPr>
          <w:rFonts w:ascii="Times New Roman" w:eastAsia="Calibri" w:hAnsi="Times New Roman" w:cs="Times New Roman"/>
          <w:sz w:val="24"/>
          <w:szCs w:val="24"/>
        </w:rPr>
        <w:t>Содержимое шаблона назначения.</w:t>
      </w:r>
    </w:p>
    <w:sectPr w:rsidR="00DB2E0F" w:rsidRPr="00657506" w:rsidSect="00657506">
      <w:pgSz w:w="11906" w:h="16838"/>
      <w:pgMar w:top="680" w:right="567"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7A103E"/>
    <w:multiLevelType w:val="hybridMultilevel"/>
    <w:tmpl w:val="A73C1D8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9531646"/>
    <w:multiLevelType w:val="hybridMultilevel"/>
    <w:tmpl w:val="7CA0775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B700A87"/>
    <w:multiLevelType w:val="hybridMultilevel"/>
    <w:tmpl w:val="17347E22"/>
    <w:lvl w:ilvl="0" w:tplc="04190003">
      <w:start w:val="1"/>
      <w:numFmt w:val="bullet"/>
      <w:lvlText w:val="o"/>
      <w:lvlJc w:val="left"/>
      <w:pPr>
        <w:ind w:left="1037" w:hanging="360"/>
      </w:pPr>
      <w:rPr>
        <w:rFonts w:ascii="Courier New" w:hAnsi="Courier New" w:cs="Courier New" w:hint="default"/>
      </w:rPr>
    </w:lvl>
    <w:lvl w:ilvl="1" w:tplc="04190003" w:tentative="1">
      <w:start w:val="1"/>
      <w:numFmt w:val="bullet"/>
      <w:lvlText w:val="o"/>
      <w:lvlJc w:val="left"/>
      <w:pPr>
        <w:ind w:left="1757" w:hanging="360"/>
      </w:pPr>
      <w:rPr>
        <w:rFonts w:ascii="Courier New" w:hAnsi="Courier New" w:cs="Courier New" w:hint="default"/>
      </w:rPr>
    </w:lvl>
    <w:lvl w:ilvl="2" w:tplc="04190005" w:tentative="1">
      <w:start w:val="1"/>
      <w:numFmt w:val="bullet"/>
      <w:lvlText w:val=""/>
      <w:lvlJc w:val="left"/>
      <w:pPr>
        <w:ind w:left="2477" w:hanging="360"/>
      </w:pPr>
      <w:rPr>
        <w:rFonts w:ascii="Wingdings" w:hAnsi="Wingdings" w:hint="default"/>
      </w:rPr>
    </w:lvl>
    <w:lvl w:ilvl="3" w:tplc="04190001" w:tentative="1">
      <w:start w:val="1"/>
      <w:numFmt w:val="bullet"/>
      <w:lvlText w:val=""/>
      <w:lvlJc w:val="left"/>
      <w:pPr>
        <w:ind w:left="3197" w:hanging="360"/>
      </w:pPr>
      <w:rPr>
        <w:rFonts w:ascii="Symbol" w:hAnsi="Symbol" w:hint="default"/>
      </w:rPr>
    </w:lvl>
    <w:lvl w:ilvl="4" w:tplc="04190003" w:tentative="1">
      <w:start w:val="1"/>
      <w:numFmt w:val="bullet"/>
      <w:lvlText w:val="o"/>
      <w:lvlJc w:val="left"/>
      <w:pPr>
        <w:ind w:left="3917" w:hanging="360"/>
      </w:pPr>
      <w:rPr>
        <w:rFonts w:ascii="Courier New" w:hAnsi="Courier New" w:cs="Courier New" w:hint="default"/>
      </w:rPr>
    </w:lvl>
    <w:lvl w:ilvl="5" w:tplc="04190005" w:tentative="1">
      <w:start w:val="1"/>
      <w:numFmt w:val="bullet"/>
      <w:lvlText w:val=""/>
      <w:lvlJc w:val="left"/>
      <w:pPr>
        <w:ind w:left="4637" w:hanging="360"/>
      </w:pPr>
      <w:rPr>
        <w:rFonts w:ascii="Wingdings" w:hAnsi="Wingdings" w:hint="default"/>
      </w:rPr>
    </w:lvl>
    <w:lvl w:ilvl="6" w:tplc="04190001" w:tentative="1">
      <w:start w:val="1"/>
      <w:numFmt w:val="bullet"/>
      <w:lvlText w:val=""/>
      <w:lvlJc w:val="left"/>
      <w:pPr>
        <w:ind w:left="5357" w:hanging="360"/>
      </w:pPr>
      <w:rPr>
        <w:rFonts w:ascii="Symbol" w:hAnsi="Symbol" w:hint="default"/>
      </w:rPr>
    </w:lvl>
    <w:lvl w:ilvl="7" w:tplc="04190003" w:tentative="1">
      <w:start w:val="1"/>
      <w:numFmt w:val="bullet"/>
      <w:lvlText w:val="o"/>
      <w:lvlJc w:val="left"/>
      <w:pPr>
        <w:ind w:left="6077" w:hanging="360"/>
      </w:pPr>
      <w:rPr>
        <w:rFonts w:ascii="Courier New" w:hAnsi="Courier New" w:cs="Courier New" w:hint="default"/>
      </w:rPr>
    </w:lvl>
    <w:lvl w:ilvl="8" w:tplc="04190005" w:tentative="1">
      <w:start w:val="1"/>
      <w:numFmt w:val="bullet"/>
      <w:lvlText w:val=""/>
      <w:lvlJc w:val="left"/>
      <w:pPr>
        <w:ind w:left="6797" w:hanging="360"/>
      </w:pPr>
      <w:rPr>
        <w:rFonts w:ascii="Wingdings" w:hAnsi="Wingdings" w:hint="default"/>
      </w:rPr>
    </w:lvl>
  </w:abstractNum>
  <w:abstractNum w:abstractNumId="3" w15:restartNumberingAfterBreak="0">
    <w:nsid w:val="4FF65986"/>
    <w:multiLevelType w:val="hybridMultilevel"/>
    <w:tmpl w:val="56463B5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7A02391"/>
    <w:multiLevelType w:val="hybridMultilevel"/>
    <w:tmpl w:val="EEBEA90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A8C4A9D"/>
    <w:multiLevelType w:val="hybridMultilevel"/>
    <w:tmpl w:val="44221CE8"/>
    <w:lvl w:ilvl="0" w:tplc="04190003">
      <w:start w:val="1"/>
      <w:numFmt w:val="bullet"/>
      <w:lvlText w:val="o"/>
      <w:lvlJc w:val="left"/>
      <w:pPr>
        <w:ind w:left="1037" w:hanging="360"/>
      </w:pPr>
      <w:rPr>
        <w:rFonts w:ascii="Courier New" w:hAnsi="Courier New" w:cs="Courier New" w:hint="default"/>
      </w:rPr>
    </w:lvl>
    <w:lvl w:ilvl="1" w:tplc="04190003" w:tentative="1">
      <w:start w:val="1"/>
      <w:numFmt w:val="bullet"/>
      <w:lvlText w:val="o"/>
      <w:lvlJc w:val="left"/>
      <w:pPr>
        <w:ind w:left="1757" w:hanging="360"/>
      </w:pPr>
      <w:rPr>
        <w:rFonts w:ascii="Courier New" w:hAnsi="Courier New" w:cs="Courier New" w:hint="default"/>
      </w:rPr>
    </w:lvl>
    <w:lvl w:ilvl="2" w:tplc="04190005" w:tentative="1">
      <w:start w:val="1"/>
      <w:numFmt w:val="bullet"/>
      <w:lvlText w:val=""/>
      <w:lvlJc w:val="left"/>
      <w:pPr>
        <w:ind w:left="2477" w:hanging="360"/>
      </w:pPr>
      <w:rPr>
        <w:rFonts w:ascii="Wingdings" w:hAnsi="Wingdings" w:hint="default"/>
      </w:rPr>
    </w:lvl>
    <w:lvl w:ilvl="3" w:tplc="04190001" w:tentative="1">
      <w:start w:val="1"/>
      <w:numFmt w:val="bullet"/>
      <w:lvlText w:val=""/>
      <w:lvlJc w:val="left"/>
      <w:pPr>
        <w:ind w:left="3197" w:hanging="360"/>
      </w:pPr>
      <w:rPr>
        <w:rFonts w:ascii="Symbol" w:hAnsi="Symbol" w:hint="default"/>
      </w:rPr>
    </w:lvl>
    <w:lvl w:ilvl="4" w:tplc="04190003" w:tentative="1">
      <w:start w:val="1"/>
      <w:numFmt w:val="bullet"/>
      <w:lvlText w:val="o"/>
      <w:lvlJc w:val="left"/>
      <w:pPr>
        <w:ind w:left="3917" w:hanging="360"/>
      </w:pPr>
      <w:rPr>
        <w:rFonts w:ascii="Courier New" w:hAnsi="Courier New" w:cs="Courier New" w:hint="default"/>
      </w:rPr>
    </w:lvl>
    <w:lvl w:ilvl="5" w:tplc="04190005" w:tentative="1">
      <w:start w:val="1"/>
      <w:numFmt w:val="bullet"/>
      <w:lvlText w:val=""/>
      <w:lvlJc w:val="left"/>
      <w:pPr>
        <w:ind w:left="4637" w:hanging="360"/>
      </w:pPr>
      <w:rPr>
        <w:rFonts w:ascii="Wingdings" w:hAnsi="Wingdings" w:hint="default"/>
      </w:rPr>
    </w:lvl>
    <w:lvl w:ilvl="6" w:tplc="04190001" w:tentative="1">
      <w:start w:val="1"/>
      <w:numFmt w:val="bullet"/>
      <w:lvlText w:val=""/>
      <w:lvlJc w:val="left"/>
      <w:pPr>
        <w:ind w:left="5357" w:hanging="360"/>
      </w:pPr>
      <w:rPr>
        <w:rFonts w:ascii="Symbol" w:hAnsi="Symbol" w:hint="default"/>
      </w:rPr>
    </w:lvl>
    <w:lvl w:ilvl="7" w:tplc="04190003" w:tentative="1">
      <w:start w:val="1"/>
      <w:numFmt w:val="bullet"/>
      <w:lvlText w:val="o"/>
      <w:lvlJc w:val="left"/>
      <w:pPr>
        <w:ind w:left="6077" w:hanging="360"/>
      </w:pPr>
      <w:rPr>
        <w:rFonts w:ascii="Courier New" w:hAnsi="Courier New" w:cs="Courier New" w:hint="default"/>
      </w:rPr>
    </w:lvl>
    <w:lvl w:ilvl="8" w:tplc="04190005" w:tentative="1">
      <w:start w:val="1"/>
      <w:numFmt w:val="bullet"/>
      <w:lvlText w:val=""/>
      <w:lvlJc w:val="left"/>
      <w:pPr>
        <w:ind w:left="6797"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CAA"/>
    <w:rsid w:val="00060CAA"/>
    <w:rsid w:val="00657506"/>
    <w:rsid w:val="00DB2E0F"/>
    <w:rsid w:val="00DC4E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A10B48-7DE4-4BC9-AD8D-FBC80D48E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7506"/>
    <w:rPr>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3">
    <w:name w:val="Сетка таблицы3"/>
    <w:basedOn w:val="a1"/>
    <w:next w:val="a3"/>
    <w:uiPriority w:val="39"/>
    <w:rsid w:val="00657506"/>
    <w:pPr>
      <w:spacing w:after="0" w:line="240" w:lineRule="auto"/>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39"/>
    <w:rsid w:val="006575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5433</Words>
  <Characters>30972</Characters>
  <Application>Microsoft Office Word</Application>
  <DocSecurity>0</DocSecurity>
  <Lines>258</Lines>
  <Paragraphs>72</Paragraphs>
  <ScaleCrop>false</ScaleCrop>
  <Company/>
  <LinksUpToDate>false</LinksUpToDate>
  <CharactersWithSpaces>36333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Nikolay Pokrovskiy</dc:creator>
  <cp:keywords/>
  <dc:description/>
  <cp:lastModifiedBy>Nikolay Pokrovskiy</cp:lastModifiedBy>
  <cp:revision>2</cp:revision>
  <dcterms:created xsi:type="dcterms:W3CDTF">2022-09-03T09:11:00Z</dcterms:created>
  <dcterms:modified xsi:type="dcterms:W3CDTF">2022-09-03T09:13:00Z</dcterms:modified>
</cp:coreProperties>
</file>