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70wxgepa3jo" w:id="0"/>
      <w:bookmarkEnd w:id="0"/>
      <w:r w:rsidDel="00000000" w:rsidR="00000000" w:rsidRPr="00000000">
        <w:rPr>
          <w:rtl w:val="0"/>
        </w:rPr>
        <w:t xml:space="preserve">ARCHITECTURE.md — SILENCE.OBJECTS Technical Architecture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Version: 3.0 | Composable, API-first, Event-driven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u1csvnxatceb" w:id="1"/>
      <w:bookmarkEnd w:id="1"/>
      <w:r w:rsidDel="00000000" w:rsidR="00000000" w:rsidRPr="00000000">
        <w:rPr>
          <w:rtl w:val="0"/>
        </w:rPr>
        <w:t xml:space="preserve">1. Design Principles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API-first:</w:t>
      </w:r>
      <w:r w:rsidDel="00000000" w:rsidR="00000000" w:rsidRPr="00000000">
        <w:rPr>
          <w:rtl w:val="0"/>
        </w:rPr>
        <w:t xml:space="preserve"> Core as stable capabilities, apps as thin UI adapters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Composable:</w:t>
      </w:r>
      <w:r w:rsidDel="00000000" w:rsidR="00000000" w:rsidRPr="00000000">
        <w:rPr>
          <w:rtl w:val="0"/>
        </w:rPr>
        <w:t xml:space="preserve"> Modules are independent with clean typed contracts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Event-driven:</w:t>
      </w:r>
      <w:r w:rsidDel="00000000" w:rsidR="00000000" w:rsidRPr="00000000">
        <w:rPr>
          <w:rtl w:val="0"/>
        </w:rPr>
        <w:t xml:space="preserve"> All state changes emit typed events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Edge-first:</w:t>
      </w:r>
      <w:r w:rsidDel="00000000" w:rsidR="00000000" w:rsidRPr="00000000">
        <w:rPr>
          <w:rtl w:val="0"/>
        </w:rPr>
        <w:t xml:space="preserve"> Auth, routing, rate limiting at edge; heavy processing serverless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Local-first:</w:t>
      </w:r>
      <w:r w:rsidDel="00000000" w:rsidR="00000000" w:rsidRPr="00000000">
        <w:rPr>
          <w:rtl w:val="0"/>
        </w:rPr>
        <w:t xml:space="preserve"> Core detection free + offline; cloud upgrades paid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yro3i69uc5h" w:id="2"/>
      <w:bookmarkEnd w:id="2"/>
      <w:r w:rsidDel="00000000" w:rsidR="00000000" w:rsidRPr="00000000">
        <w:rPr>
          <w:rtl w:val="0"/>
        </w:rPr>
        <w:t xml:space="preserve">2. Request Flow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CLIENT                                                  │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PatternLens (PWA) / PatternsLab (B2B) / Portal          │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└──────────────────────┬──────────────────────────────────┘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EDGE RUNTIME (Vercel Edge)                              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┌─────────────┐ ┌──────────────┐ ┌──────────────────┐  │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│ JWT Auth     │ │ Rate Limit   │ │ Feature Flags    │  │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│ (Supabase)   │ │ (@silence/   │ │ A/B Routing      │  │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│              │ │  safety)     │ │                  │  │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└─────────────┘ └──────────────┘ └──────────────────┘  │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┌─────────────────────────────────────────────────────┐ │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│ TenantContext + ActorContext injection               │ │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│ @silence/language quick scan (edge-compatible)      │ 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└─────────────────────────────────────────────────────┘ │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└──────────────────────┬──────────────────────────────────┘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THIN HANDLER (Vercel Serverless / tRPC / Server Action) │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- HTTP ↔ command mapping                                │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- Input validation via @silence/contracts schemas       │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- Route to domain module                                │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└──────────────────────┬──────────────────────────────────┘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DOMAIN MODULE                                           │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 @silence/core | @silence/archetypes | @silence/ai | ... │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- Business logic                                        │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- @silence/safety middleware wraps AI/medical/legal      │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- Emits typed events via @silence/events                │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└──────────────────────┬──────────────────────────────────┘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  EVENT BUS (@silence/events)                             │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In-process EventEmitter (v1) → Redis Streams (v2)       │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                                                        │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├── → Dashboard (WebSocket/SSE: live KPI)               │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├── → Agent System (n8n: trigger workflows)             │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├── → Analytics (Supabase: kpi_daily, agent_logs)       │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└── → Notifications (push/email)                        │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lmhw2299mzp0" w:id="3"/>
      <w:bookmarkEnd w:id="3"/>
      <w:r w:rsidDel="00000000" w:rsidR="00000000" w:rsidRPr="00000000">
        <w:rPr>
          <w:rtl w:val="0"/>
        </w:rPr>
        <w:t xml:space="preserve">3. Module Dependency Graph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@silence/contracts  ←── ALL modules depend on this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├── @silence/events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├── @silence/core ──────── @silence/archetypes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│       │                         │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│       ├── @silence/symbolic     │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│       │                         │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│       └── @silence/ai ──────────┘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│               │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│               ├── @silence/predictive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│               │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│               └── @silence/voice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├── @silence/safety ←── MIDDLEWARE (wraps ai, medical, legal)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│       │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│       ├── @silence/medical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│       └── @silence/legal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├── @silence/language ←── edge-compatible guardrails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├── @silence/validator ←── edge-compatible contract check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└── @silence/ui ←── shared design system (all apps)</w:t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okk0bhwsvtgh" w:id="4"/>
      <w:bookmarkEnd w:id="4"/>
      <w:r w:rsidDel="00000000" w:rsidR="00000000" w:rsidRPr="00000000">
        <w:rPr>
          <w:rtl w:val="0"/>
        </w:rPr>
        <w:t xml:space="preserve">4. Data Layer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│  SUPABASE (single project, EU region)            │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                                                  │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│  Domain Tables                                   │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│  ├── profiles (extends auth.users)               │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│  ├── objects (user inputs)                       │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│  ├── interpretations (AI analysis results)       │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│  ├── patterns (detected across objects)          │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│  └── archetypes (user archetype scores)          │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│                                                  │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│  B2B Tables (RLS: tenant_id)                     │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│  ├── tenants                                     │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│  ├── teams + team_members                        │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│  ├── institutional_objects                       │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│  └── audit_logs                                  │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│                                                  │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│  Agent Tables                                    │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│  ├── agent_policies (per-agent config)           │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│  ├── agent_logs (every action)                   │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│  ├── platform_limits (per-channel caps)          │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│  ├── anomaly_events                              │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│  └── content_queue (outbound pipeline)           │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│                                                  │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│  Revenue Tables                                  │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│  ├── leads (source, score, stage)                │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│  ├── deals (B2B pipeline)                        │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│  ├── kpi_daily / kpi_weekly                      │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│  └── subscriptions                               │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│                                                  │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│  Safety Tables                                   │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│  ├── nuclear_events (crisis log)                 │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│  ├── language_violations                         │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│  ├── consent_logs (GDPR)                         │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│  └── rate_limits                                 │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│                                                  │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│  RLS: auth.uid() = user_id on ALL tables         │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│  Multi-tenant: tenant_id + TenantContext          │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73fwuj4vralo" w:id="5"/>
      <w:bookmarkEnd w:id="5"/>
      <w:r w:rsidDel="00000000" w:rsidR="00000000" w:rsidRPr="00000000">
        <w:rPr>
          <w:rtl w:val="0"/>
        </w:rPr>
        <w:t xml:space="preserve">5. Agent System Architecture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n8n Orchestrator (Hetzner VPS, self-hosted)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├── Layer 0: GUARDIAN (always active)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│   ├── Sentinel (GitHub Actions — code protection)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│   ├── Content Guard (Claude — compliance firewall)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│   └── Anomaly Detector (platform safety monitor)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├── Layer 1: REVENUE (after Layer 0 green)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Analytics Reporter (KPI → Supabase → Dashboard)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Sales Autopilot (leads → deals → revenue)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Customer Success (retention → upsell)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└── Layer 2: GROWTH (unlocked by metrics)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├── LinkedIn Dominator (3-phase rollout)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├── Content Machine (SEO + newsletter)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Social Swarm (Twitter → Quora → HN → Reddit)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├── Growth Hacker (viral loops, ASO)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└── Community Builder (Discord, at ≥1000 users)</w:t>
      </w:r>
    </w:p>
    <w:p w:rsidR="00000000" w:rsidDel="00000000" w:rsidP="00000000" w:rsidRDefault="00000000" w:rsidRPr="00000000" w14:paraId="00000103">
      <w:pPr>
        <w:pStyle w:val="Heading2"/>
        <w:rPr/>
      </w:pPr>
      <w:bookmarkStart w:colFirst="0" w:colLast="0" w:name="_52b226840ua4" w:id="6"/>
      <w:bookmarkEnd w:id="6"/>
      <w:r w:rsidDel="00000000" w:rsidR="00000000" w:rsidRPr="00000000">
        <w:rPr>
          <w:rtl w:val="0"/>
        </w:rPr>
        <w:t xml:space="preserve">6. Edge vs Serverless Split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Vercel Edge Runtime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 JWT validation, TenantContext injection, feature flags, A/B routing, rate limiting, @silence/language quick scan, throttling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Serverless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Vercel Functions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analysis (Claude API), predictions, agent orchestration, heavy pattern processing, database writes</w:t>
            </w:r>
          </w:p>
        </w:tc>
      </w:tr>
    </w:tbl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@silence/language and @silence/validator MUST work in Edge Runtime (no Node-only APIs).</w:t>
      </w:r>
    </w:p>
    <w:p w:rsidR="00000000" w:rsidDel="00000000" w:rsidP="00000000" w:rsidRDefault="00000000" w:rsidRPr="00000000" w14:paraId="0000010F">
      <w:pPr>
        <w:pStyle w:val="Heading2"/>
        <w:rPr/>
      </w:pPr>
      <w:bookmarkStart w:colFirst="0" w:colLast="0" w:name="_4aajlahq56h1" w:id="7"/>
      <w:bookmarkEnd w:id="7"/>
      <w:r w:rsidDel="00000000" w:rsidR="00000000" w:rsidRPr="00000000">
        <w:rPr>
          <w:rtl w:val="0"/>
        </w:rPr>
        <w:t xml:space="preserve">7. Runtime Modes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hardware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Ollama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Whisper.cpp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Claude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Whisper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Per-call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 default, cloud on-demand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Ollama + Claude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 + cloud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 only</w:t>
            </w:r>
          </w:p>
        </w:tc>
      </w:tr>
    </w:tbl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Graceful degradation: No network → LOCAL. Claude down → Ollama. Whisper unavailable → text only. All AI down → capture works, analysis queued.</w:t>
      </w:r>
    </w:p>
    <w:p w:rsidR="00000000" w:rsidDel="00000000" w:rsidP="00000000" w:rsidRDefault="00000000" w:rsidRPr="00000000" w14:paraId="0000012A">
      <w:pPr>
        <w:pStyle w:val="Heading2"/>
        <w:rPr/>
      </w:pPr>
      <w:bookmarkStart w:colFirst="0" w:colLast="0" w:name="_c26irke49qgd" w:id="8"/>
      <w:bookmarkEnd w:id="8"/>
      <w:r w:rsidDel="00000000" w:rsidR="00000000" w:rsidRPr="00000000">
        <w:rPr>
          <w:rtl w:val="0"/>
        </w:rPr>
        <w:t xml:space="preserve">8. Security Architecture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@silence/safety as middleware layer between world and AI/medical/legal modules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calls to AI, medical, legal pass through safety (rate limits, sanitization)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Central policy engine (feature flags, permissions, limits) as separate package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Closed modules: ZERO changes without OWNER review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Critical modules (safety, medical, legal): separate test suite, senior review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